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11.08.2014 N 972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ортопедическая"</w:t>
              <w:br/>
              <w:t xml:space="preserve">(Зарегистрировано в Минюсте России 25.08.2014 N 33767)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33767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августа 2014 г. N 972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31.02.05 СТОМАТОЛОГИЯ ОРТОПЕДИЧЕСКАЯ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09.04.2015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24.07.2015 </w:t>
            </w:r>
            <w:hyperlink w:history="0" r:id="rId8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31.02.05 Стоматология ортопедическая.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20.10.2009 N 43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203 Стоматология ортопедическая&quot; (Зарегистрировано в Минюсте РФ 09.12.2009 N 1546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октября 2009 г. N 435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060203 Стоматология ортопедическая" (зарегистрирован Министерством юстиции Российской Федерации 9 декабря 2009 г., регистрационный N 15463).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августа 2014 г. N 972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31.02.05 СТОМАТОЛОГИЯ ОРТОПЕДИЧЕСКАЯ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09.04.2015 </w:t>
            </w:r>
            <w:hyperlink w:history="0"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24.07.2015 </w:t>
            </w:r>
            <w:hyperlink w:history="0" r:id="rId13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31.02.05 Стоматология ортопедическая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31.02.05 Стоматология ортопедическая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31.02.05 Стоматология ортопедическая базовой подготовки в очной форме обучения и присваиваемая квалификация приводятся в </w:t>
      </w:r>
      <w:hyperlink w:history="0" w:anchor="P71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84"/>
        <w:gridCol w:w="2551"/>
        <w:gridCol w:w="3402"/>
      </w:tblGrid>
      <w:tr>
        <w:tc>
          <w:tcPr>
            <w:tcW w:w="3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Зубной техник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 на базе среднего общего образования - не более чем на 1 год;</w:t>
      </w:r>
    </w:p>
    <w:p>
      <w:pPr>
        <w:pStyle w:val="0"/>
        <w:jc w:val="both"/>
      </w:pPr>
      <w:r>
        <w:rPr>
          <w:sz w:val="20"/>
        </w:rPr>
        <w:t xml:space="preserve">(в ред. Приказов Минобрнауки России от 09.04.2015 </w:t>
      </w:r>
      <w:hyperlink w:history="0" r:id="rId1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N 391</w:t>
        </w:r>
      </w:hyperlink>
      <w:r>
        <w:rPr>
          <w:sz w:val="20"/>
        </w:rPr>
        <w:t xml:space="preserve">, от 24.07.2015 </w:t>
      </w:r>
      <w:hyperlink w:history="0" r:id="rId18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N 754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изготовление зубных протезов, ортодонтических и челюстно-лицевых аппаратов в учреждениях здравоохранения по указанию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зубные протезы, ортодонтические и челюстно-лицевые аппараты, оборудование и аппаратура зуботехнической лаборатории, конструкционные и вспомогательные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Зубной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Изготовление съемных пластиночных протезов.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Изготовление несъемных протезов.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Изготовление бюгельных протезов.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Изготовление ортодонтических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Изготовление челюстно-лицевых аппаратов.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Зубной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Быть готовым брать на себя нравственные обязательства по отношению к природе, обществу и человеку.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Оказывать первую (доврачебную) медицинскую помощь при неотложных состояниях.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Зубной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Изготовление съемных пластиночных протезов.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Изготавливать съемные пластиночные протезы при частичном отсутствии зубов.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Изготавливать съемные пластиночные протезы при полном отсутствии зубов.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починку съемных пластиночных протезов.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Изготавливать съемные иммедиат-протезы.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Изготовление несъемных зубных протезов.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Изготавливать пластмассовые коронки и мостовидные протезы.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Изготавливать штампованные металлические коронки и штампованно-паяные мостовидные протезы.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Изготавливать культевые штифтовые вкладки.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Изготавливать цельнолитые коронки и мостовидные зубные протезы.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Изготавливать цельнолитые коронки и мостовидные зубные протезы с облицовкой.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Изготовление бюгельных протезов.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Изготавливать литые бюгельные зубные протезы с кламмерной системой фиксации.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Изготовление ортодонтических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Изготавливать основные элементы ортодонтических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Изготавливать основные съемные и несъемные ортодонтические аппараты.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Изготовление челюстно-лицевых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Изготавливать основные виды челюстно-лицевых аппаратов при дефектах челюстно-лицевой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Изготавливать лечебно-профилактические челюстно-лицевые аппараты (шины).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8"/>
        <w:gridCol w:w="3677"/>
        <w:gridCol w:w="1798"/>
        <w:gridCol w:w="1539"/>
        <w:gridCol w:w="2378"/>
        <w:gridCol w:w="2398"/>
      </w:tblGrid>
      <w:tr>
        <w:tc>
          <w:tcPr>
            <w:tcW w:w="1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8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3726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2484</w:t>
            </w:r>
          </w:p>
        </w:tc>
        <w:tc>
          <w:tcPr>
            <w:tcW w:w="2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2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7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39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</w:tc>
      </w:tr>
      <w:tr>
        <w:tc>
          <w:tcPr>
            <w:vMerge w:val="continue"/>
          </w:tcPr>
          <w:p/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7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39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</w:tc>
      </w:tr>
      <w:tr>
        <w:tc>
          <w:tcPr>
            <w:vMerge w:val="continue"/>
          </w:tcPr>
          <w:p/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237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398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1.1 - 5.2</w:t>
            </w:r>
          </w:p>
        </w:tc>
      </w:tr>
      <w:tr>
        <w:tc>
          <w:tcPr>
            <w:vMerge w:val="continue"/>
          </w:tcPr>
          <w:p/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237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398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8, 11,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1.1 - 5.2</w:t>
            </w:r>
          </w:p>
        </w:tc>
      </w:tr>
      <w:tr>
        <w:tc>
          <w:tcPr>
            <w:tcW w:w="18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2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8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398" w:type="dxa"/>
          </w:tcPr>
          <w:p>
            <w:pPr>
              <w:pStyle w:val="0"/>
            </w:pPr>
            <w:r>
              <w:rPr>
                <w:sz w:val="20"/>
              </w:rPr>
              <w:t xml:space="preserve">ОК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1.1 - 5.2</w:t>
            </w:r>
          </w:p>
        </w:tc>
      </w:tr>
      <w:tr>
        <w:tc>
          <w:tcPr>
            <w:vMerge w:val="continue"/>
          </w:tcPr>
          <w:p/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компьютерные технологии в профессиональной и повседневной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взаимодействия с операционной системой персонального компьютера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автоматизацию рабочих мест медицинского персонала с использованием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компьютерных технологий в приборах и аппаратуре медицинского назначения, в клинике ортопедической стоматологии и в технологиях изготовления зубных протезов;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8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2398" w:type="dxa"/>
          </w:tcPr>
          <w:p>
            <w:pPr>
              <w:pStyle w:val="0"/>
            </w:pPr>
            <w:r>
              <w:rPr>
                <w:sz w:val="20"/>
              </w:rPr>
              <w:t xml:space="preserve">ОК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1.1 - 5.2</w:t>
            </w:r>
          </w:p>
        </w:tc>
      </w:tr>
      <w:tr>
        <w:tc>
          <w:tcPr>
            <w:vMerge w:val="continue"/>
          </w:tcPr>
          <w:p/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труда.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8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Экономика организации</w:t>
            </w:r>
          </w:p>
        </w:tc>
        <w:tc>
          <w:tcPr>
            <w:tcW w:w="2398" w:type="dxa"/>
          </w:tcPr>
          <w:p>
            <w:pPr>
              <w:pStyle w:val="0"/>
            </w:pPr>
            <w:r>
              <w:rPr>
                <w:sz w:val="20"/>
              </w:rPr>
              <w:t xml:space="preserve">ОК 4, 5</w:t>
            </w:r>
          </w:p>
        </w:tc>
      </w:tr>
      <w:tr>
        <w:tc>
          <w:tcPr>
            <w:tcW w:w="181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2808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</w:t>
            </w:r>
          </w:p>
        </w:tc>
        <w:tc>
          <w:tcPr>
            <w:tcW w:w="2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2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групповую принадлежность зуба;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прикуса;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схемы, формулы зубных рядов и зарисовки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по анатомии, физиологии и биомеханике зубочелюстной системы при изготовлении зубных протезов, ортодонтических аппаратов и челюстно-лицевых протезов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функцию тканей, органов и систем организма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процессы, происходящие в организме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анатомическое строение зубочелюстной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физиологию и биомеханику зубочелюстной системы;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8" w:type="dxa"/>
          </w:tcPr>
          <w:p>
            <w:pPr>
              <w:pStyle w:val="0"/>
            </w:pPr>
            <w:r>
              <w:rPr>
                <w:sz w:val="20"/>
              </w:rPr>
              <w:t xml:space="preserve">ОП.01. Анатомия и физиология человека с курсом биомеханики зубочелюстной системы</w:t>
            </w:r>
          </w:p>
        </w:tc>
        <w:tc>
          <w:tcPr>
            <w:tcW w:w="2398" w:type="dxa"/>
          </w:tcPr>
          <w:p>
            <w:pPr>
              <w:pStyle w:val="0"/>
            </w:pPr>
            <w:r>
              <w:rPr>
                <w:sz w:val="20"/>
              </w:rPr>
              <w:t xml:space="preserve">ОК 1, 12 - 14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1.1 - 5.2</w:t>
            </w:r>
          </w:p>
        </w:tc>
      </w:tr>
      <w:tr>
        <w:tc>
          <w:tcPr>
            <w:vMerge w:val="continue"/>
          </w:tcPr>
          <w:p/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о составе, свойствах и назначении зуботехнических материалов при изготовлении зубных протезов, ортодонтических и челюстно-лицевых аппаратов с учетом соблюдения правил техники безопасности и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развития производства зубных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конструкционных и вспомогательных материалов, применяемых в производстве зубных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конструкционных материалов на ткани полости рта и организм человека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конструкционным и вспомогательным материалам;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производства в зуботехнической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оборудования в зуботехнических лабораториях;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конструкционными и вспомогательными зуботехническими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работе с химически активными, легковоспламеняющимися и взрывоопасными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индивидуальной и коллективной защиты от источников вредного действия на организм в зуботехнической лаборатории; правила инфекционной безопасности;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8" w:type="dxa"/>
          </w:tcPr>
          <w:p>
            <w:pPr>
              <w:pStyle w:val="0"/>
            </w:pPr>
            <w:r>
              <w:rPr>
                <w:sz w:val="20"/>
              </w:rPr>
              <w:t xml:space="preserve">ОП.02. Зуботехническое материаловедение с курсом охраны труда и техники безопасности</w:t>
            </w:r>
          </w:p>
        </w:tc>
        <w:tc>
          <w:tcPr>
            <w:tcW w:w="2398" w:type="dxa"/>
          </w:tcPr>
          <w:p>
            <w:pPr>
              <w:pStyle w:val="0"/>
            </w:pPr>
            <w:r>
              <w:rPr>
                <w:sz w:val="20"/>
              </w:rPr>
              <w:t xml:space="preserve">ОК 1, 4, 9, 12 - 14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1.1 - 5.2</w:t>
            </w:r>
          </w:p>
        </w:tc>
      </w:tr>
      <w:tr>
        <w:tc>
          <w:tcPr>
            <w:vMerge w:val="continue"/>
          </w:tcPr>
          <w:p/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о видах и свойствах микроорганизмов для профилактики профессиональных вредностей и внутрибольничной инфекции (далее - ВБИ);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свойства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лечения и профилактики инфекционных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и специальные мероприятия по профилактике ВБИ в условиях стоматологической поликлиники (отделения,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кабинета) и зуботехнической лаборатории;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8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микробиологии и инфекционная безопасность</w:t>
            </w:r>
          </w:p>
        </w:tc>
        <w:tc>
          <w:tcPr>
            <w:tcW w:w="2398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1.1 - 5.2</w:t>
            </w:r>
          </w:p>
        </w:tc>
      </w:tr>
      <w:tr>
        <w:tc>
          <w:tcPr>
            <w:vMerge w:val="continue"/>
          </w:tcPr>
          <w:p/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 при травмах, ожогах, обморожениях;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 при неотложных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сердечно-легочную реанимацию;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оказания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проведения сердечно-легочной реанимации;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8" w:type="dxa"/>
          </w:tcPr>
          <w:p>
            <w:pPr>
              <w:pStyle w:val="0"/>
            </w:pPr>
            <w:r>
              <w:rPr>
                <w:sz w:val="20"/>
              </w:rPr>
              <w:t xml:space="preserve">ОП.04. Первая медицинская помощь</w:t>
            </w:r>
          </w:p>
        </w:tc>
        <w:tc>
          <w:tcPr>
            <w:tcW w:w="2398" w:type="dxa"/>
          </w:tcPr>
          <w:p>
            <w:pPr>
              <w:pStyle w:val="0"/>
            </w:pPr>
            <w:r>
              <w:rPr>
                <w:sz w:val="20"/>
              </w:rPr>
              <w:t xml:space="preserve">ОК 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1.1 - 5.2</w:t>
            </w:r>
          </w:p>
        </w:tc>
      </w:tr>
      <w:tr>
        <w:tc>
          <w:tcPr>
            <w:vMerge w:val="continue"/>
          </w:tcPr>
          <w:p/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гигиены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о заболеваниях полости рта при планировании конструкции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этиологию, патогенез, диагностику, принципы лечения и профилактики основных стоматологических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стоматологической помощи населению;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зубных протезов в возникновении и развитии стоматологических заболеваний (кариес, пародонтиты, патологические изменения слизистой оболочки полости рта);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8" w:type="dxa"/>
          </w:tcPr>
          <w:p>
            <w:pPr>
              <w:pStyle w:val="0"/>
            </w:pPr>
            <w:r>
              <w:rPr>
                <w:sz w:val="20"/>
              </w:rPr>
              <w:t xml:space="preserve">ОП.05. Стоматологические заболевания</w:t>
            </w:r>
          </w:p>
        </w:tc>
        <w:tc>
          <w:tcPr>
            <w:tcW w:w="2398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1.1 - 5.2</w:t>
            </w:r>
          </w:p>
        </w:tc>
      </w:tr>
      <w:tr>
        <w:tc>
          <w:tcPr>
            <w:vMerge w:val="continue"/>
          </w:tcPr>
          <w:p/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78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2398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9, 12 - 14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1.1 - 5.2</w:t>
            </w:r>
          </w:p>
        </w:tc>
      </w:tr>
      <w:tr>
        <w:tc>
          <w:tcPr>
            <w:tcW w:w="181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2382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1588</w:t>
            </w:r>
          </w:p>
        </w:tc>
        <w:tc>
          <w:tcPr>
            <w:tcW w:w="2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съемных пластиночных протезов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съемных пластиночных протезов при частичном отсутствии зубов с пластмассовым базисом;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съемных пластиночных протезов при частичном отсутствии зубов с металлизированным базисом;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съемных пластиночных протезов при полном отсутствии зубов;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съемных пластиночных протезов с двухслойным базисом;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починки съемных пластинчатых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современными зуботехническими материалами с учетом соблюдения техники безопасности при воздействии профессиональных вредностей;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вспомогательные и рабочие модели челюстей;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отчетно-учетную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слепка (оттиска);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конструкцию съемных пластиночных протезов при частичном и полном отсутствии зубов;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загипсовывать модели в окклюдатор и среднеанатомический артикулятор;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изгибать одноплечие и перекидные удерживающие кламмера;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постановку искусственных зубов на приточке и на искусственной десне;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восковой базис съемного пластиночного протеза при частичном и полном отсутствии зубов;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загипсовку восковой композиции съемного пластиночного протеза в кювету прямым, обратным и комбинированным методом;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обработку, шлифовку и полировку съемного пластиночного протеза;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починку съемных пластиночных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качества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 и историю развития ортопедической стоматологии;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зуботехнического производства по изготовлению съемных пластиночных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материалов, применяемых при изготовлении съемных пластиночных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анатомо-физиологические особенности зубочелюстной системы при частичном отсутствии зубов;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дефектов зубных рядов при частичном отсутствии зубов;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слизистой оболочки полости рта при частичном и полном отсутствии зубов;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показания и противопоказания к изготовлению съемных пластиночных протезов при полном и частичном отсутствии зубов,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конструктивные особенности съемных пластиночных протезов, применяемых при полном и частичном отсутствии зубов;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преимущества и недостатки съемных пластиночных протезов, применяемых при частичном отсутствии зубов;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фиксации и стабилизации съемных пластиночных протезов при частичном отсутствии зубов;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клинико-лабораторные этапы и технологию изготовления съемных пластиночных протезов при частичном отсутствии зубов;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классификации беззубых челюстей;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классификации слизистых оболочек;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конструктивные особенности съемных пластиночных протезов при полном отсутствии зубов;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починки съемных пластиночных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армирования базисов протезов.</w:t>
            </w:r>
          </w:p>
        </w:tc>
        <w:tc>
          <w:tcPr>
            <w:tcW w:w="17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изготовления съемных пластиночных протезов при частичном отсутствии зубов</w:t>
            </w:r>
          </w:p>
        </w:tc>
        <w:tc>
          <w:tcPr>
            <w:tcW w:w="23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изготовления съемных пластиночных протезов при полном отсутствии зубов</w:t>
            </w:r>
          </w:p>
        </w:tc>
        <w:tc>
          <w:tcPr>
            <w:vMerge w:val="continue"/>
          </w:tcPr>
          <w:p/>
        </w:tc>
      </w:tr>
      <w:tr>
        <w:tc>
          <w:tcPr>
            <w:tcW w:w="18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несъемных протезов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пластмассовых коронок и мостовидных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штампованных металлических коронок;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штампованно-паяных мостовидных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штифтово-культевых вкладок;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цельнолитых коронок и мостовидных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цельнолитых коронок и мостовидных протезов с облицовкой;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отчетно-учетную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оценить оттиски челюстей и отливать по ним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рабочие и вспомогательные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разборные комбинированные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восковые конструкции несъемных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гипсовать восковую композицию несъемного протеза в кювету, заменять воск на пластмассу;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обработку, шлифовку и полировку пластмассовых коронок и мостовидных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восковую композицию для изготовления штампованных коронок и штампованных паяных мостовидных протезов, осуществлять подбор гильз, производить штамповку коронок, отжиг и отбеливание;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восковые композиции к литью;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отжиг, паяние и отбеливание металлических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отделку, шлифовку и полировку несъемных металлических зубных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воском каркас литой коронки и мостовидного протеза;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изготовить литниковую систему;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припасовывать на рабочую модель и обрабатывать каркас литой коронки и мостовидного протеза;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восковую композицию литого каркаса коронок и мостовидных зубных протезов с пластмассовой облицовкой;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пластмассовую облицовку несъемных мостовидных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восковую композицию литого каркаса, металлокерамических конструкций зубных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зубы керамическими массами;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литье стоматологических сплавов при изготовлении каркасов несъемных зубных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производства зуботехнических протезов и оснащение рабочего места зубного техника при изготовлении несъемных протезов с учетом устранения профессиональных вредностей;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свойства и правила работы с материалами, применяемыми при изготовлении несъемных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оборудования в литейной и паяльной;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клинико-лабораторные этапы и технологию изготовления пластмассовых несъемных зубных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изготовления временных пластмассовых коронок и мостовидных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клинико-лабораторные этапы и технологию изготовления штампованных коронок и штампованно-паяных мостовидных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клинико-лабораторные этапы и технологию изготовления цельнолитых коронок и мостовидных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особенности изготовления разборных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клинико-лабораторные этапы и технологию изготовления цельнолитых коронок и мостовидных протезов с пластмассовой облицовкой;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керамических масс, назначение, состав и технологические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этапы изготовления металлокерамических зубных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 и технологические этапы изготовления культевых штифтовых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и технологические особенности изготовления цельнокерамических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литейного производства в ортопедической стоматологии;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и оснащение литейной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охрану труда и технику безопасности в литейной комнате.</w:t>
            </w:r>
          </w:p>
        </w:tc>
        <w:tc>
          <w:tcPr>
            <w:tcW w:w="17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изготовления несъемных протезов</w:t>
            </w:r>
          </w:p>
        </w:tc>
        <w:tc>
          <w:tcPr>
            <w:tcW w:w="23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Литейное дело в стоматологии</w:t>
            </w:r>
          </w:p>
        </w:tc>
        <w:tc>
          <w:tcPr>
            <w:vMerge w:val="continue"/>
          </w:tcPr>
          <w:p/>
        </w:tc>
      </w:tr>
      <w:tr>
        <w:tc>
          <w:tcPr>
            <w:tcW w:w="18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6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бюгельных зубных протезов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элементов каркаса бюгельного протеза;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литого бюгельного зубного протеза с кламмерной системой фиксации;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параллелометрию;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конструкцию бюгельных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рабочую модель к дублированию;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огнеупорную модель;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каркас бюгельного протеза;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литниковую систему для каркаса бюгельного зубного протеза на верхнюю и нижнюю челюсти;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огнеупорную опоку и отливать каркас бюгельного зубного протеза из металла;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припасовывать металлический каркас на модель;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отделку, шлифовку и полировку металлического каркаса бюгельного зубного протеза;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постановку зубов при изготовлении бюгельного зубного протеза;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протез к замене воска на пластмассу;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качества выполненной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показания и противопоказания к изготовлению бюгельных зубных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конструктивные особенности бюгельных зубных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фиксации бюгельных зубных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преимущества и недостатки бюгельных зубных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клинико-лабораторные этапы и технологию изготовления бюгельных зубных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дублирования и получения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огнеупорной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планирование и моделирование восковой композиции каркаса бюгельного зубного протеза;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обработки и припасовки каркаса бюгельного зубного протеза на рабочую модель;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постановки зубов и замены воскового базиса бюгельного зубного протеза на пластмассовый;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починки бюгельных протезов;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изготовления литниковых систем и литья стоматологических сплавов при изготовлении каркаса бюгельного зубного протеза.</w:t>
            </w:r>
          </w:p>
        </w:tc>
        <w:tc>
          <w:tcPr>
            <w:tcW w:w="17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изготовления бюгельных протезов</w:t>
            </w:r>
          </w:p>
        </w:tc>
        <w:tc>
          <w:tcPr>
            <w:tcW w:w="23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Литейное дело в стоматологии</w:t>
            </w:r>
          </w:p>
        </w:tc>
        <w:tc>
          <w:tcPr>
            <w:vMerge w:val="continue"/>
          </w:tcPr>
          <w:p/>
        </w:tc>
      </w:tr>
      <w:tr>
        <w:tc>
          <w:tcPr>
            <w:tcW w:w="181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ортодонтических аппаратов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элементов ортодонтических аппаратов с различным принципом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рабочих и контрольных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нанесения рисунка ортодонтического аппарата на модель;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основные виды ортодонтических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заказ-наряд;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ортодонтии;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оснащение рабочего места зубного техника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изготовлении ортодонтических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анатомо-физиологические особенности зубочелюстной системы у детей на разных этапах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зубочелюстных аномалиях, их классификации и причины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конструирования ортодонтических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ортодонтических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съемных и несъемных ортодонтических аппаратов механического, функционального и комбинированного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биомеханику передвижения зубов;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клинико-лабораторные этапы и технологию изготовления ортодонтических аппаратов и применяемые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зубного протезирования у детей.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8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изготовления ортодонтических аппаратов</w:t>
            </w:r>
          </w:p>
        </w:tc>
        <w:tc>
          <w:tcPr>
            <w:tcW w:w="239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tcW w:w="181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челюстно-лицевых аппаратов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изготовить основные виды челюстно-лицевых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лечебно-профилактические челюстно-лицевые аппараты (шины);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челюстно-лицевой ортопедии;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развития челюстно-лицевой ортопедии;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связь челюстно-лицевой ортопедии с другими науками и дисциплинами;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челюстно-лицевых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травмы, повреждения,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огнестрельные повреждения челюстно-лицевой области, их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ортопедическую помощь на этапах медицинской эвакуации;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неогнестрельные переломы челюстей, их классификации и механизм смещения отломков;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особенностей ухода и питания челюстно-лицевых больных;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борьбы с осложнениями на этапах медицинской эвакуации;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лечения переломов челюстей;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изготовления шины (каппы)</w:t>
            </w:r>
          </w:p>
        </w:tc>
        <w:tc>
          <w:tcPr>
            <w:tcW w:w="17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8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Технология изготовления челюстно-лицевых аппаратов</w:t>
            </w:r>
          </w:p>
        </w:tc>
        <w:tc>
          <w:tcPr>
            <w:tcW w:w="239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5.1 - 5.2</w:t>
            </w:r>
          </w:p>
        </w:tc>
      </w:tr>
      <w:tr>
        <w:tc>
          <w:tcPr>
            <w:tcW w:w="1818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8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5292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3528</w:t>
            </w:r>
          </w:p>
        </w:tc>
        <w:tc>
          <w:tcPr>
            <w:tcW w:w="2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3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237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1.1 - 5.2</w:t>
            </w:r>
          </w:p>
        </w:tc>
      </w:tr>
      <w:tr>
        <w:tc>
          <w:tcPr>
            <w:tcW w:w="181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1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67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1648"/>
      </w:tblGrid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4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 нед.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48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4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4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4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4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Исключен. - </w:t>
      </w:r>
      <w:hyperlink w:history="0" r:id="rId25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24.07.2015 N 754.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 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человека с курсом биомеханики зубочелюстной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зуботехнического материаловедения с курсом охраны труда и техники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микробиологии и инфекционной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стоматологических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изготовления съемных пластиночных протезов;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изготовления несъемных протезов;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изготовления бюгельных протезов;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литейного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изготовления ортодонтических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изготовления челюстно-лицевых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jc w:val="both"/>
      </w:pPr>
      <w:r>
        <w:rPr>
          <w:sz w:val="20"/>
        </w:rPr>
        <w:t xml:space="preserve">(п. 7.16 в ред. </w:t>
      </w:r>
      <w:hyperlink w:history="0" r:id="rId2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972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972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EC5E72565CD03BDFAC949DCDAC59AB573439C4E5A3EC5ADCBBA626A67B6BDD6E585347862B904C25C3E1D25A65E0945F0B18565F25A899eCTBO" TargetMode = "External"/>
	<Relationship Id="rId8" Type="http://schemas.openxmlformats.org/officeDocument/2006/relationships/hyperlink" Target="consultantplus://offline/ref=04EC5E72565CD03BDFAC949DCDAC59AB55383BCFE2A9EC5ADCBBA626A67B6BDD6E585347862A9A4524C3E1D25A65E0945F0B18565F25A899eCTBO" TargetMode = "External"/>
	<Relationship Id="rId9" Type="http://schemas.openxmlformats.org/officeDocument/2006/relationships/hyperlink" Target="consultantplus://offline/ref=04EC5E72565CD03BDFAC949DCDAC59AB573937C7E3A3EC5ADCBBA626A67B6BDD6E585347862B9E4424C3E1D25A65E0945F0B18565F25A899eCTBO" TargetMode = "External"/>
	<Relationship Id="rId10" Type="http://schemas.openxmlformats.org/officeDocument/2006/relationships/hyperlink" Target="consultantplus://offline/ref=04EC5E72565CD03BDFAC949DCDAC59AB563838C1E3A9EC5ADCBBA626A67B6BDD6E585347862A98412FC3E1D25A65E0945F0B18565F25A899eCTBO" TargetMode = "External"/>
	<Relationship Id="rId11" Type="http://schemas.openxmlformats.org/officeDocument/2006/relationships/hyperlink" Target="consultantplus://offline/ref=04EC5E72565CD03BDFAC949DCDAC59AB5D353FC7E7AAB150D4E2AA24A17434D8694953478034994733CAB581e1TCO" TargetMode = "External"/>
	<Relationship Id="rId12" Type="http://schemas.openxmlformats.org/officeDocument/2006/relationships/hyperlink" Target="consultantplus://offline/ref=04EC5E72565CD03BDFAC949DCDAC59AB573439C4E5A3EC5ADCBBA626A67B6BDD6E585347862B904C25C3E1D25A65E0945F0B18565F25A899eCTBO" TargetMode = "External"/>
	<Relationship Id="rId13" Type="http://schemas.openxmlformats.org/officeDocument/2006/relationships/hyperlink" Target="consultantplus://offline/ref=04EC5E72565CD03BDFAC949DCDAC59AB55383BCFE2A9EC5ADCBBA626A67B6BDD6E585347862A9A4524C3E1D25A65E0945F0B18565F25A899eCTBO" TargetMode = "External"/>
	<Relationship Id="rId14" Type="http://schemas.openxmlformats.org/officeDocument/2006/relationships/hyperlink" Target="consultantplus://offline/ref=04EC5E72565CD03BDFAC949DCDAC59AB573937C7E3A3EC5ADCBBA626A67B6BDD6E585347862B9E4424C3E1D25A65E0945F0B18565F25A899eCTBO" TargetMode = "External"/>
	<Relationship Id="rId15" Type="http://schemas.openxmlformats.org/officeDocument/2006/relationships/hyperlink" Target="consultantplus://offline/ref=04EC5E72565CD03BDFAC949DCDAC59AB573937C7E3A3EC5ADCBBA626A67B6BDD6E585347862B9E472DC3E1D25A65E0945F0B18565F25A899eCTBO" TargetMode = "External"/>
	<Relationship Id="rId16" Type="http://schemas.openxmlformats.org/officeDocument/2006/relationships/hyperlink" Target="consultantplus://offline/ref=04EC5E72565CD03BDFAC949DCDAC59AB573937C7E3A3EC5ADCBBA626A67B6BDD6E585347862B9E472FC3E1D25A65E0945F0B18565F25A899eCTBO" TargetMode = "External"/>
	<Relationship Id="rId17" Type="http://schemas.openxmlformats.org/officeDocument/2006/relationships/hyperlink" Target="consultantplus://offline/ref=04EC5E72565CD03BDFAC949DCDAC59AB573439C4E5A3EC5ADCBBA626A67B6BDD6E585347862B904C24C3E1D25A65E0945F0B18565F25A899eCTBO" TargetMode = "External"/>
	<Relationship Id="rId18" Type="http://schemas.openxmlformats.org/officeDocument/2006/relationships/hyperlink" Target="consultantplus://offline/ref=04EC5E72565CD03BDFAC949DCDAC59AB55383BCFE2A9EC5ADCBBA626A67B6BDD6E585347862A9A442DC3E1D25A65E0945F0B18565F25A899eCTBO" TargetMode = "External"/>
	<Relationship Id="rId19" Type="http://schemas.openxmlformats.org/officeDocument/2006/relationships/hyperlink" Target="consultantplus://offline/ref=04EC5E72565CD03BDFAC949DCDAC59AB55383BCFE2A9EC5ADCBBA626A67B6BDD6E585347862A9A442CC3E1D25A65E0945F0B18565F25A899eCTBO" TargetMode = "External"/>
	<Relationship Id="rId20" Type="http://schemas.openxmlformats.org/officeDocument/2006/relationships/header" Target="header2.xml"/>
	<Relationship Id="rId21" Type="http://schemas.openxmlformats.org/officeDocument/2006/relationships/footer" Target="footer2.xml"/>
	<Relationship Id="rId22" Type="http://schemas.openxmlformats.org/officeDocument/2006/relationships/hyperlink" Target="consultantplus://offline/ref=04EC5E72565CD03BDFAC949DCDAC59AB573439C4E5A3EC5ADCBBA626A67B6BDD6E585347862B91452DC3E1D25A65E0945F0B18565F25A899eCTBO" TargetMode = "External"/>
	<Relationship Id="rId23" Type="http://schemas.openxmlformats.org/officeDocument/2006/relationships/hyperlink" Target="consultantplus://offline/ref=04EC5E72565CD03BDFAC949DCDAC59AB55383BCFE2A9EC5ADCBBA626A67B6BDD6E585347862A9A442EC3E1D25A65E0945F0B18565F25A899eCTBO" TargetMode = "External"/>
	<Relationship Id="rId24" Type="http://schemas.openxmlformats.org/officeDocument/2006/relationships/hyperlink" Target="consultantplus://offline/ref=04EC5E72565CD03BDFAC949DCDAC59AB50333CC3E1A7EC5ADCBBA626A67B6BDD7C580B4B872C86442FD6B7831Ce3T2O" TargetMode = "External"/>
	<Relationship Id="rId25" Type="http://schemas.openxmlformats.org/officeDocument/2006/relationships/hyperlink" Target="consultantplus://offline/ref=04EC5E72565CD03BDFAC949DCDAC59AB55383BCFE2A9EC5ADCBBA626A67B6BDD6E585347862A9A4428C3E1D25A65E0945F0B18565F25A899eCTBO" TargetMode = "External"/>
	<Relationship Id="rId26" Type="http://schemas.openxmlformats.org/officeDocument/2006/relationships/hyperlink" Target="consultantplus://offline/ref=04EC5E72565CD03BDFAC949DCDAC59AB50323DC3E1A3EC5ADCBBA626A67B6BDD6E5853458F2A93117C8CE08E1F36F3945B0B1B5443e2T5O" TargetMode = "External"/>
	<Relationship Id="rId27" Type="http://schemas.openxmlformats.org/officeDocument/2006/relationships/hyperlink" Target="consultantplus://offline/ref=04EC5E72565CD03BDFAC949DCDAC59AB55383BCFE2A9EC5ADCBBA626A67B6BDD6E585347862A9A442BC3E1D25A65E0945F0B18565F25A899eCTBO" TargetMode = "External"/>
	<Relationship Id="rId28" Type="http://schemas.openxmlformats.org/officeDocument/2006/relationships/hyperlink" Target="consultantplus://offline/ref=04EC5E72565CD03BDFAC949DCDAC59AB50333CC3E1A7EC5ADCBBA626A67B6BDD6E585347862A91442DC3E1D25A65E0945F0B18565F25A899eCTBO" TargetMode = "External"/>
	<Relationship Id="rId29" Type="http://schemas.openxmlformats.org/officeDocument/2006/relationships/hyperlink" Target="consultantplus://offline/ref=04EC5E72565CD03BDFAC949DCDAC59AB573937C7E3A3EC5ADCBBA626A67B6BDD6E585347862B9E472EC3E1D25A65E0945F0B18565F25A899eCTBO" TargetMode = "External"/>
	<Relationship Id="rId30" Type="http://schemas.openxmlformats.org/officeDocument/2006/relationships/hyperlink" Target="consultantplus://offline/ref=04EC5E72565CD03BDFAC949DCDAC59AB50333CC3E1A7EC5ADCBBA626A67B6BDD6E585347862A90452EC3E1D25A65E0945F0B18565F25A899eCT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11.08.2014 N 972
(ред. от 13.07.2021)
"Об утверждении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ортопедическая"
(Зарегистрировано в Минюсте России 25.08.2014 N 33767)</dc:title>
  <dcterms:created xsi:type="dcterms:W3CDTF">2022-12-16T14:19:30Z</dcterms:created>
</cp:coreProperties>
</file>