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09.04.2018 N 252</w:t>
              <w:br/>
              <w:t xml:space="preserve">"Об утверждении федерального государственного образовательного стандарта среднего профессионального образования по профессии 11.01.05 Монтажник связи"</w:t>
              <w:br/>
              <w:t xml:space="preserve">(Зарегистрировано в Минюсте России 27.04.2018 N 50922)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27 апреля 2018 г. N 50922</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9 апреля 2018 г. N 252</w:t>
      </w:r>
    </w:p>
    <w:p>
      <w:pPr>
        <w:pStyle w:val="2"/>
        <w:jc w:val="both"/>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11.01.05 МОНТАЖНИК СВЯЗИ</w:t>
      </w:r>
    </w:p>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w:history="0" r:id="rId7"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4"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профессии 11.01.05 Монтажник связи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4"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8" w:tooltip="Приказ Минобрнауки России от 02.08.2013 N 878 (ред. от 09.04.2015) &quot;Об утверждении федерального государственного образовательного стандарта среднего профессионального образования по профессии 210723.02 Монтажник связи&quot; (Зарегистрировано в Минюсте России 20.08.2013 N 29703) {КонсультантПлюс}">
        <w:r>
          <w:rPr>
            <w:sz w:val="20"/>
            <w:color w:val="0000ff"/>
          </w:rPr>
          <w:t xml:space="preserve">стандартом</w:t>
        </w:r>
      </w:hyperlink>
      <w:r>
        <w:rPr>
          <w:sz w:val="20"/>
        </w:rPr>
        <w:t xml:space="preserve"> среднего профессионального образования по профессии </w:t>
      </w:r>
      <w:hyperlink w:history="0" r:id="rId9" w:tooltip="Приказ Минобрнауки РФ от 28.09.2009 N 354 (ред. от 21.02.2012) &quot;Об утверждении Перечня профессий начального профессионального образования&quot; (Зарегистрировано в Минюсте РФ 22.10.2009 N 15083) ------------ Утратил силу или отменен {КонсультантПлюс}">
        <w:r>
          <w:rPr>
            <w:sz w:val="20"/>
            <w:color w:val="0000ff"/>
          </w:rPr>
          <w:t xml:space="preserve">210723.02</w:t>
        </w:r>
      </w:hyperlink>
      <w:r>
        <w:rPr>
          <w:sz w:val="20"/>
        </w:rPr>
        <w:t xml:space="preserve"> Монтажник связи, утвержденным приказом Министерства образования и науки Российской Федерации от 2 августа 2013 г. N 878 (зарегистрирован Министерством юстиции Российской Федерации 20 августа 2013 г., регистрационный N 29703), с изменениями, внесенными приказом Министерства образования и науки Российской Федерации от 9 апреля 2015 г. N 391 (зарегистрирован Министерством юстиции Российской Федерации 14 мая 2015 г., регистрационный N 37276), прекращается 1 сентября 2018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9 апреля 2018 г. N 252</w:t>
      </w:r>
    </w:p>
    <w:p>
      <w:pPr>
        <w:pStyle w:val="0"/>
        <w:jc w:val="both"/>
      </w:pPr>
      <w:r>
        <w:rPr>
          <w:sz w:val="20"/>
        </w:rPr>
      </w:r>
    </w:p>
    <w:bookmarkStart w:id="34" w:name="P34"/>
    <w:bookmarkEnd w:id="34"/>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11.01.05 МОНТАЖНИК СВЯЗИ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11.01.05 Монтажник связи (далее - профессия).</w:t>
      </w:r>
    </w:p>
    <w:p>
      <w:pPr>
        <w:pStyle w:val="0"/>
        <w:spacing w:before="200" w:line-rule="auto"/>
        <w:ind w:firstLine="540"/>
        <w:jc w:val="both"/>
      </w:pPr>
      <w:r>
        <w:rPr>
          <w:sz w:val="20"/>
        </w:rPr>
        <w:t xml:space="preserve">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программе подготовки квалифицированных рабочих, служащих (далее - образовательная программа) в образовательной организации осуществляется в очной и очно-заочной формах обучения.</w:t>
      </w:r>
    </w:p>
    <w:p>
      <w:pPr>
        <w:pStyle w:val="0"/>
        <w:spacing w:before="200" w:line-rule="auto"/>
        <w:ind w:firstLine="540"/>
        <w:jc w:val="both"/>
      </w:pPr>
      <w:r>
        <w:rPr>
          <w:sz w:val="20"/>
        </w:rPr>
        <w:t xml:space="preserve">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pPr>
        <w:pStyle w:val="0"/>
        <w:spacing w:before="200" w:line-rule="auto"/>
        <w:ind w:firstLine="540"/>
        <w:jc w:val="both"/>
      </w:pPr>
      <w:r>
        <w:rPr>
          <w:sz w:val="20"/>
        </w:rPr>
        <w:t xml:space="preserve">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history="0" w:anchor="P206" w:tooltip="ПЕРЕЧЕНЬ">
        <w:r>
          <w:rPr>
            <w:sz w:val="20"/>
            <w:color w:val="0000ff"/>
          </w:rPr>
          <w:t xml:space="preserve">приложение N 1</w:t>
        </w:r>
      </w:hyperlink>
      <w:r>
        <w:rPr>
          <w:sz w:val="20"/>
        </w:rPr>
        <w:t xml:space="preserve"> к настоящему ФГОС СПО).</w:t>
      </w:r>
    </w:p>
    <w:bookmarkStart w:id="45" w:name="P45"/>
    <w:bookmarkEnd w:id="45"/>
    <w:p>
      <w:pPr>
        <w:pStyle w:val="0"/>
        <w:spacing w:before="200" w:line-rule="auto"/>
        <w:ind w:firstLine="540"/>
        <w:jc w:val="both"/>
      </w:pPr>
      <w:r>
        <w:rPr>
          <w:sz w:val="20"/>
        </w:rP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10"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06</w:t>
        </w:r>
      </w:hyperlink>
      <w:r>
        <w:rPr>
          <w:sz w:val="20"/>
        </w:rPr>
        <w:t xml:space="preserve"> Связь, информационные и коммуникационные технологии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1"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2" w:tooltip="Федеральный закон от 29.12.2012 N 273-ФЗ (ред. от 05.12.2022) &quot;Об образовании в Российской Федерации&quot;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- 2 года 10 месяцев;</w:t>
      </w:r>
    </w:p>
    <w:p>
      <w:pPr>
        <w:pStyle w:val="0"/>
        <w:spacing w:before="200" w:line-rule="auto"/>
        <w:ind w:firstLine="540"/>
        <w:jc w:val="both"/>
      </w:pPr>
      <w:r>
        <w:rPr>
          <w:sz w:val="20"/>
        </w:rPr>
        <w:t xml:space="preserve">на базе среднего общего образования - 10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bookmarkStart w:id="65" w:name="P65"/>
    <w:bookmarkEnd w:id="65"/>
    <w:p>
      <w:pPr>
        <w:pStyle w:val="0"/>
        <w:spacing w:before="200" w:line-rule="auto"/>
        <w:ind w:firstLine="540"/>
        <w:jc w:val="both"/>
      </w:pPr>
      <w:r>
        <w:rPr>
          <w:sz w:val="20"/>
        </w:rPr>
        <w:t xml:space="preserve">1.12. Образовательная организация разрабатывает образовательную программу исходя из сочетания квалификаций квалифицированного рабочего, служащего "монтажник связи - антенщик, монтажник связи - кабельщик, монтажник связи - линейщик и монтажник связи - спайщик", указанных в </w:t>
      </w:r>
      <w:hyperlink w:history="0" r:id="rId13"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15"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80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указанному в </w:t>
      </w:r>
      <w:hyperlink w:history="0" w:anchor="P65" w:tooltip="1.12. Образовательная организация разрабатывает образовательную программу исходя из сочетания квалификаций квалифицированного рабочего, служащего &quot;монтажник связи - антенщик, монтажник связи - кабельщик, монтажник связи - линейщик и монтажник связи - спайщик&quot;,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
        <w:r>
          <w:rPr>
            <w:sz w:val="20"/>
            <w:color w:val="0000ff"/>
          </w:rPr>
          <w:t xml:space="preserve">пункте 1.12</w:t>
        </w:r>
      </w:hyperlink>
      <w:r>
        <w:rPr>
          <w:sz w:val="20"/>
        </w:rP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history="0" w:anchor="P65" w:tooltip="1.12. Образовательная организация разрабатывает образовательную программу исходя из сочетания квалификаций квалифицированного рабочего, служащего &quot;монтажник связи - антенщик, монтажник связи - кабельщик, монтажник связи - линейщик и монтажник связи - спайщик&quot;,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w:t>
      </w:r>
    </w:p>
    <w:p>
      <w:pPr>
        <w:pStyle w:val="0"/>
        <w:jc w:val="both"/>
      </w:pPr>
      <w:r>
        <w:rPr>
          <w:sz w:val="20"/>
        </w:rPr>
      </w:r>
    </w:p>
    <w:bookmarkStart w:id="80" w:name="P80"/>
    <w:bookmarkEnd w:id="80"/>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9"/>
        <w:gridCol w:w="3402"/>
      </w:tblGrid>
      <w:tr>
        <w:tc>
          <w:tcPr>
            <w:tcW w:w="5669" w:type="dxa"/>
          </w:tcPr>
          <w:p>
            <w:pPr>
              <w:pStyle w:val="0"/>
              <w:jc w:val="center"/>
            </w:pPr>
            <w:r>
              <w:rPr>
                <w:sz w:val="20"/>
              </w:rPr>
              <w:t xml:space="preserve">Структура образовательной программы</w:t>
            </w:r>
          </w:p>
        </w:tc>
        <w:tc>
          <w:tcPr>
            <w:tcW w:w="3402" w:type="dxa"/>
          </w:tcPr>
          <w:p>
            <w:pPr>
              <w:pStyle w:val="0"/>
              <w:jc w:val="center"/>
            </w:pPr>
            <w:r>
              <w:rPr>
                <w:sz w:val="20"/>
              </w:rPr>
              <w:t xml:space="preserve">Объем образовательной программы в академических часах</w:t>
            </w:r>
          </w:p>
        </w:tc>
      </w:tr>
      <w:tr>
        <w:tc>
          <w:tcPr>
            <w:tcW w:w="5669" w:type="dxa"/>
          </w:tcPr>
          <w:p>
            <w:pPr>
              <w:pStyle w:val="0"/>
            </w:pPr>
            <w:r>
              <w:rPr>
                <w:sz w:val="20"/>
              </w:rPr>
              <w:t xml:space="preserve">Общепрофессиональный цикл</w:t>
            </w:r>
          </w:p>
        </w:tc>
        <w:tc>
          <w:tcPr>
            <w:tcW w:w="3402" w:type="dxa"/>
          </w:tcPr>
          <w:p>
            <w:pPr>
              <w:pStyle w:val="0"/>
              <w:jc w:val="center"/>
            </w:pPr>
            <w:r>
              <w:rPr>
                <w:sz w:val="20"/>
              </w:rPr>
              <w:t xml:space="preserve">не менее 180</w:t>
            </w:r>
          </w:p>
        </w:tc>
      </w:tr>
      <w:tr>
        <w:tc>
          <w:tcPr>
            <w:tcW w:w="5669" w:type="dxa"/>
          </w:tcPr>
          <w:p>
            <w:pPr>
              <w:pStyle w:val="0"/>
            </w:pPr>
            <w:r>
              <w:rPr>
                <w:sz w:val="20"/>
              </w:rPr>
              <w:t xml:space="preserve">Профессиональный цикл</w:t>
            </w:r>
          </w:p>
        </w:tc>
        <w:tc>
          <w:tcPr>
            <w:tcW w:w="3402" w:type="dxa"/>
          </w:tcPr>
          <w:p>
            <w:pPr>
              <w:pStyle w:val="0"/>
              <w:jc w:val="center"/>
            </w:pPr>
            <w:r>
              <w:rPr>
                <w:sz w:val="20"/>
              </w:rPr>
              <w:t xml:space="preserve">не менее 972</w:t>
            </w:r>
          </w:p>
        </w:tc>
      </w:tr>
      <w:tr>
        <w:tc>
          <w:tcPr>
            <w:tcW w:w="5669" w:type="dxa"/>
          </w:tcPr>
          <w:p>
            <w:pPr>
              <w:pStyle w:val="0"/>
            </w:pPr>
            <w:r>
              <w:rPr>
                <w:sz w:val="20"/>
              </w:rPr>
              <w:t xml:space="preserve">Государственная итоговая аттестация:</w:t>
            </w:r>
          </w:p>
        </w:tc>
        <w:tc>
          <w:tcPr>
            <w:tcW w:w="3402" w:type="dxa"/>
          </w:tcPr>
          <w:p>
            <w:pPr>
              <w:pStyle w:val="0"/>
            </w:pPr>
            <w:r>
              <w:rPr>
                <w:sz w:val="20"/>
              </w:rPr>
            </w:r>
          </w:p>
        </w:tc>
      </w:tr>
      <w:tr>
        <w:tc>
          <w:tcPr>
            <w:tcW w:w="5669" w:type="dxa"/>
          </w:tcPr>
          <w:p>
            <w:pPr>
              <w:pStyle w:val="0"/>
            </w:pPr>
            <w:r>
              <w:rPr>
                <w:sz w:val="20"/>
              </w:rPr>
              <w:t xml:space="preserve">на базе среднего общего образования</w:t>
            </w:r>
          </w:p>
        </w:tc>
        <w:tc>
          <w:tcPr>
            <w:tcW w:w="3402" w:type="dxa"/>
          </w:tcPr>
          <w:p>
            <w:pPr>
              <w:pStyle w:val="0"/>
              <w:jc w:val="center"/>
            </w:pPr>
            <w:r>
              <w:rPr>
                <w:sz w:val="20"/>
              </w:rPr>
              <w:t xml:space="preserve">36</w:t>
            </w:r>
          </w:p>
        </w:tc>
      </w:tr>
      <w:tr>
        <w:tc>
          <w:tcPr>
            <w:tcW w:w="5669" w:type="dxa"/>
          </w:tcPr>
          <w:p>
            <w:pPr>
              <w:pStyle w:val="0"/>
            </w:pPr>
            <w:r>
              <w:rPr>
                <w:sz w:val="20"/>
              </w:rPr>
              <w:t xml:space="preserve">на базе основного общего образования</w:t>
            </w:r>
          </w:p>
        </w:tc>
        <w:tc>
          <w:tcPr>
            <w:tcW w:w="3402" w:type="dxa"/>
          </w:tcPr>
          <w:p>
            <w:pPr>
              <w:pStyle w:val="0"/>
              <w:jc w:val="center"/>
            </w:pPr>
            <w:r>
              <w:rPr>
                <w:sz w:val="20"/>
              </w:rPr>
              <w:t xml:space="preserve">72</w:t>
            </w:r>
          </w:p>
        </w:tc>
      </w:tr>
      <w:tr>
        <w:tc>
          <w:tcPr>
            <w:gridSpan w:val="2"/>
            <w:tcW w:w="9071" w:type="dxa"/>
          </w:tcPr>
          <w:p>
            <w:pPr>
              <w:pStyle w:val="0"/>
              <w:outlineLvl w:val="3"/>
              <w:jc w:val="center"/>
            </w:pPr>
            <w:r>
              <w:rPr>
                <w:sz w:val="20"/>
              </w:rPr>
              <w:t xml:space="preserve">Общий объем образовательной программы:</w:t>
            </w:r>
          </w:p>
        </w:tc>
      </w:tr>
      <w:tr>
        <w:tc>
          <w:tcPr>
            <w:tcW w:w="5669" w:type="dxa"/>
          </w:tcPr>
          <w:p>
            <w:pPr>
              <w:pStyle w:val="0"/>
            </w:pPr>
            <w:r>
              <w:rPr>
                <w:sz w:val="20"/>
              </w:rPr>
              <w:t xml:space="preserve">на базе среднего общего образования</w:t>
            </w:r>
          </w:p>
        </w:tc>
        <w:tc>
          <w:tcPr>
            <w:tcW w:w="3402" w:type="dxa"/>
          </w:tcPr>
          <w:p>
            <w:pPr>
              <w:pStyle w:val="0"/>
              <w:jc w:val="center"/>
            </w:pPr>
            <w:r>
              <w:rPr>
                <w:sz w:val="20"/>
              </w:rPr>
              <w:t xml:space="preserve">1476</w:t>
            </w:r>
          </w:p>
        </w:tc>
      </w:tr>
      <w:tr>
        <w:tc>
          <w:tcPr>
            <w:tcW w:w="5669"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402" w:type="dxa"/>
          </w:tcPr>
          <w:p>
            <w:pPr>
              <w:pStyle w:val="0"/>
              <w:jc w:val="center"/>
            </w:pPr>
            <w:r>
              <w:rPr>
                <w:sz w:val="20"/>
              </w:rPr>
              <w:t xml:space="preserve">4428</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профессии.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history="0" w:anchor="P80" w:tooltip="Структура и объем образовательной программы">
        <w:r>
          <w:rPr>
            <w:sz w:val="20"/>
            <w:color w:val="0000ff"/>
          </w:rPr>
          <w:t xml:space="preserve">Таблицей</w:t>
        </w:r>
      </w:hyperlink>
      <w:r>
        <w:rPr>
          <w:sz w:val="20"/>
        </w:rPr>
        <w:t xml:space="preserve"> настоящего ФГОС СПО, в очно-заочной форме обучения - не менее 25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не менее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pPr>
        <w:pStyle w:val="0"/>
        <w:spacing w:before="200" w:line-rule="auto"/>
        <w:ind w:firstLine="540"/>
        <w:jc w:val="both"/>
      </w:pPr>
      <w:r>
        <w:rPr>
          <w:sz w:val="20"/>
        </w:rPr>
        <w:t xml:space="preserve">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2.8. Государственная итоговая аттестация проводится в форме защиты выпускной квалификационной работы в виде демонстрационного экзамена.</w:t>
      </w:r>
    </w:p>
    <w:p>
      <w:pPr>
        <w:pStyle w:val="0"/>
        <w:jc w:val="both"/>
      </w:pPr>
      <w:r>
        <w:rPr>
          <w:sz w:val="20"/>
        </w:rPr>
      </w:r>
    </w:p>
    <w:bookmarkStart w:id="115" w:name="P115"/>
    <w:bookmarkEnd w:id="115"/>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исходя из сочетания квалификаций квалифицированного рабочего, служащего в соответствии с </w:t>
      </w:r>
      <w:hyperlink w:history="0" w:anchor="P65" w:tooltip="1.12. Образовательная организация разрабатывает образовательную программу исходя из сочетания квалификаций квалифицированного рабочего, служащего &quot;монтажник связи - антенщик, монтажник связи - кабельщик, монтажник связи - линейщик и монтажник связи - спайщик&quot;,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
        <w:r>
          <w:rPr>
            <w:sz w:val="20"/>
            <w:color w:val="0000ff"/>
          </w:rPr>
          <w:t xml:space="preserve">пунктом 1.12</w:t>
        </w:r>
      </w:hyperlink>
      <w:r>
        <w:rPr>
          <w:sz w:val="20"/>
        </w:rPr>
        <w:t xml:space="preserve"> настоящего ФГОС СПО:</w:t>
      </w:r>
    </w:p>
    <w:p>
      <w:pPr>
        <w:pStyle w:val="0"/>
        <w:spacing w:before="200" w:line-rule="auto"/>
        <w:ind w:firstLine="540"/>
        <w:jc w:val="both"/>
      </w:pPr>
      <w:r>
        <w:rPr>
          <w:sz w:val="20"/>
        </w:rPr>
        <w:t xml:space="preserve">строительство и монтаж волоконно-оптических и медно-жильных кабельных линий связи;</w:t>
      </w:r>
    </w:p>
    <w:p>
      <w:pPr>
        <w:pStyle w:val="0"/>
        <w:spacing w:before="200" w:line-rule="auto"/>
        <w:ind w:firstLine="540"/>
        <w:jc w:val="both"/>
      </w:pPr>
      <w:r>
        <w:rPr>
          <w:sz w:val="20"/>
        </w:rPr>
        <w:t xml:space="preserve">эксплуатация и техническое обслуживание волоконно-оптических и медно-жильных кабельных линий;</w:t>
      </w:r>
    </w:p>
    <w:p>
      <w:pPr>
        <w:pStyle w:val="0"/>
        <w:spacing w:before="200" w:line-rule="auto"/>
        <w:ind w:firstLine="540"/>
        <w:jc w:val="both"/>
      </w:pPr>
      <w:r>
        <w:rPr>
          <w:sz w:val="20"/>
        </w:rPr>
        <w:t xml:space="preserve">строительство, эксплуатация и ремонт городской кабельной канализации и смотровых устройств, воздушных кабельных линий;</w:t>
      </w:r>
    </w:p>
    <w:p>
      <w:pPr>
        <w:pStyle w:val="0"/>
        <w:spacing w:before="200" w:line-rule="auto"/>
        <w:ind w:firstLine="540"/>
        <w:jc w:val="both"/>
      </w:pPr>
      <w:r>
        <w:rPr>
          <w:sz w:val="20"/>
        </w:rPr>
        <w:t xml:space="preserve">монтаж, эксплуатация, профилактика и ремонт антенно-мачтовых сооружений (далее - АМС) и антенно-фидерных систем (далее - АФС) радиосвязи.</w:t>
      </w:r>
    </w:p>
    <w:p>
      <w:pPr>
        <w:pStyle w:val="0"/>
        <w:spacing w:before="200" w:line-rule="auto"/>
        <w:ind w:firstLine="540"/>
        <w:jc w:val="both"/>
      </w:pPr>
      <w:r>
        <w:rPr>
          <w:sz w:val="20"/>
        </w:rP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Строительство и монтаж волоконно-оптических и медно-жильных кабельных линий связи:</w:t>
      </w:r>
    </w:p>
    <w:p>
      <w:pPr>
        <w:pStyle w:val="0"/>
        <w:spacing w:before="200" w:line-rule="auto"/>
        <w:ind w:firstLine="540"/>
        <w:jc w:val="both"/>
      </w:pPr>
      <w:r>
        <w:rPr>
          <w:sz w:val="20"/>
        </w:rPr>
        <w:t xml:space="preserve">ПК 1.1. Выбирать материалы, инструмент и приборы для строительства, монтажа волоконно-оптических и медно-жильных кабельных линий связи;</w:t>
      </w:r>
    </w:p>
    <w:p>
      <w:pPr>
        <w:pStyle w:val="0"/>
        <w:spacing w:before="200" w:line-rule="auto"/>
        <w:ind w:firstLine="540"/>
        <w:jc w:val="both"/>
      </w:pPr>
      <w:r>
        <w:rPr>
          <w:sz w:val="20"/>
        </w:rPr>
        <w:t xml:space="preserve">ПК 1.2. Проводить работы по строительству волоконно-оптических и медно-жильных кабельных линий связи (прокладку в грунт, кабельную канализацию, пластиковые трубопроводы, по опорам);</w:t>
      </w:r>
    </w:p>
    <w:p>
      <w:pPr>
        <w:pStyle w:val="0"/>
        <w:spacing w:before="200" w:line-rule="auto"/>
        <w:ind w:firstLine="540"/>
        <w:jc w:val="both"/>
      </w:pPr>
      <w:r>
        <w:rPr>
          <w:sz w:val="20"/>
        </w:rPr>
        <w:t xml:space="preserve">ПК 1.3. Проводить работы по монтажу волоконно-оптических и медно-жильных кабелей связи.</w:t>
      </w:r>
    </w:p>
    <w:p>
      <w:pPr>
        <w:pStyle w:val="0"/>
        <w:spacing w:before="200" w:line-rule="auto"/>
        <w:ind w:firstLine="540"/>
        <w:jc w:val="both"/>
      </w:pPr>
      <w:r>
        <w:rPr>
          <w:sz w:val="20"/>
        </w:rPr>
        <w:t xml:space="preserve">3.4.2. Эксплуатация и техническое обслуживание волоконно-оптических и медно-жильных кабельных линий:</w:t>
      </w:r>
    </w:p>
    <w:p>
      <w:pPr>
        <w:pStyle w:val="0"/>
        <w:spacing w:before="200" w:line-rule="auto"/>
        <w:ind w:firstLine="540"/>
        <w:jc w:val="both"/>
      </w:pPr>
      <w:r>
        <w:rPr>
          <w:sz w:val="20"/>
        </w:rPr>
        <w:t xml:space="preserve">ПК 2.1. Выбирать материалы, инструмент и приборы для эксплуатации и технического обслуживания волоконно-оптических и медно-жильных кабельных линий связи;</w:t>
      </w:r>
    </w:p>
    <w:p>
      <w:pPr>
        <w:pStyle w:val="0"/>
        <w:spacing w:before="200" w:line-rule="auto"/>
        <w:ind w:firstLine="540"/>
        <w:jc w:val="both"/>
      </w:pPr>
      <w:r>
        <w:rPr>
          <w:sz w:val="20"/>
        </w:rPr>
        <w:t xml:space="preserve">ПК 2.2. Проводить измерения и прозвонку на волоконно-оптических и медно-жильных кабельных линиях связи;</w:t>
      </w:r>
    </w:p>
    <w:p>
      <w:pPr>
        <w:pStyle w:val="0"/>
        <w:spacing w:before="200" w:line-rule="auto"/>
        <w:ind w:firstLine="540"/>
        <w:jc w:val="both"/>
      </w:pPr>
      <w:r>
        <w:rPr>
          <w:sz w:val="20"/>
        </w:rPr>
        <w:t xml:space="preserve">ПК 2.3. Заполнять протокол измерений физических характеристик измеряемых кабелей, обрабатывать и хранить его в электронном виде;</w:t>
      </w:r>
    </w:p>
    <w:p>
      <w:pPr>
        <w:pStyle w:val="0"/>
        <w:spacing w:before="200" w:line-rule="auto"/>
        <w:ind w:firstLine="540"/>
        <w:jc w:val="both"/>
      </w:pPr>
      <w:r>
        <w:rPr>
          <w:sz w:val="20"/>
        </w:rPr>
        <w:t xml:space="preserve">ПК 2.4. Проводить и анализировать измерения на возможность предоставления новых услуг связи.</w:t>
      </w:r>
    </w:p>
    <w:p>
      <w:pPr>
        <w:pStyle w:val="0"/>
        <w:spacing w:before="200" w:line-rule="auto"/>
        <w:ind w:firstLine="540"/>
        <w:jc w:val="both"/>
      </w:pPr>
      <w:r>
        <w:rPr>
          <w:sz w:val="20"/>
        </w:rPr>
        <w:t xml:space="preserve">3.4.3. Строительство, эксплуатация и ремонт городской кабельной канализации и смотровых устройств, воздушных кабельных линий:</w:t>
      </w:r>
    </w:p>
    <w:p>
      <w:pPr>
        <w:pStyle w:val="0"/>
        <w:spacing w:before="200" w:line-rule="auto"/>
        <w:ind w:firstLine="540"/>
        <w:jc w:val="both"/>
      </w:pPr>
      <w:r>
        <w:rPr>
          <w:sz w:val="20"/>
        </w:rPr>
        <w:t xml:space="preserve">ПК 3.1. Обслуживать оборудование, предназначенное для содержания кабеля под постоянным избыточным давлением;</w:t>
      </w:r>
    </w:p>
    <w:p>
      <w:pPr>
        <w:pStyle w:val="0"/>
        <w:spacing w:before="200" w:line-rule="auto"/>
        <w:ind w:firstLine="540"/>
        <w:jc w:val="both"/>
      </w:pPr>
      <w:r>
        <w:rPr>
          <w:sz w:val="20"/>
        </w:rPr>
        <w:t xml:space="preserve">ПК 3.2. Определять места негерметичности кабеля, места установки газонепроницаемых муфт;</w:t>
      </w:r>
    </w:p>
    <w:p>
      <w:pPr>
        <w:pStyle w:val="0"/>
        <w:spacing w:before="200" w:line-rule="auto"/>
        <w:ind w:firstLine="540"/>
        <w:jc w:val="both"/>
      </w:pPr>
      <w:r>
        <w:rPr>
          <w:sz w:val="20"/>
        </w:rPr>
        <w:t xml:space="preserve">ПК 3.3. Применять правила, руководства и инструкции по эксплуатации кабельных сооружений, связанных с характеристикой выполняемых работ;</w:t>
      </w:r>
    </w:p>
    <w:p>
      <w:pPr>
        <w:pStyle w:val="0"/>
        <w:spacing w:before="200" w:line-rule="auto"/>
        <w:ind w:firstLine="540"/>
        <w:jc w:val="both"/>
      </w:pPr>
      <w:r>
        <w:rPr>
          <w:sz w:val="20"/>
        </w:rPr>
        <w:t xml:space="preserve">ПК 3.4. Оценивать нумерацию смотровых устройств и каналов телефонной канализации, защитных полос, распределительных шкафов и боксов, а также пар в этих устройствах.</w:t>
      </w:r>
    </w:p>
    <w:p>
      <w:pPr>
        <w:pStyle w:val="0"/>
        <w:spacing w:before="200" w:line-rule="auto"/>
        <w:ind w:firstLine="540"/>
        <w:jc w:val="both"/>
      </w:pPr>
      <w:r>
        <w:rPr>
          <w:sz w:val="20"/>
        </w:rPr>
        <w:t xml:space="preserve">3.4.4. Монтаж, эксплуатация, профилактическое обслуживание и ремонт АМС и АФС радиосвязи:</w:t>
      </w:r>
    </w:p>
    <w:p>
      <w:pPr>
        <w:pStyle w:val="0"/>
        <w:spacing w:before="200" w:line-rule="auto"/>
        <w:ind w:firstLine="540"/>
        <w:jc w:val="both"/>
      </w:pPr>
      <w:r>
        <w:rPr>
          <w:sz w:val="20"/>
        </w:rPr>
        <w:t xml:space="preserve">ПК 4.1. Выбирать материалы, инструменты и приборы для монтажа и ремонтно-профилактических работ по обслуживанию АМС и АФС радиосвязи;</w:t>
      </w:r>
    </w:p>
    <w:p>
      <w:pPr>
        <w:pStyle w:val="0"/>
        <w:spacing w:before="200" w:line-rule="auto"/>
        <w:ind w:firstLine="540"/>
        <w:jc w:val="both"/>
      </w:pPr>
      <w:r>
        <w:rPr>
          <w:sz w:val="20"/>
        </w:rPr>
        <w:t xml:space="preserve">ПК 4.2. Работать с измерительными приборами при проведении монтажных и ремонтно-профилактических работ АМС и АФС радиосвязи;</w:t>
      </w:r>
    </w:p>
    <w:p>
      <w:pPr>
        <w:pStyle w:val="0"/>
        <w:spacing w:before="200" w:line-rule="auto"/>
        <w:ind w:firstLine="540"/>
        <w:jc w:val="both"/>
      </w:pPr>
      <w:r>
        <w:rPr>
          <w:sz w:val="20"/>
        </w:rPr>
        <w:t xml:space="preserve">ПК 4.3. Проводить проверку состояния различных участков АМС и АФС радиосвязи и осуществлять текущий ремонт;</w:t>
      </w:r>
    </w:p>
    <w:p>
      <w:pPr>
        <w:pStyle w:val="0"/>
        <w:spacing w:before="200" w:line-rule="auto"/>
        <w:ind w:firstLine="540"/>
        <w:jc w:val="both"/>
      </w:pPr>
      <w:r>
        <w:rPr>
          <w:sz w:val="20"/>
        </w:rPr>
        <w:t xml:space="preserve">ПК 4.4. Проводить работы по монтажу АМС и АФС радиосвязи;</w:t>
      </w:r>
    </w:p>
    <w:p>
      <w:pPr>
        <w:pStyle w:val="0"/>
        <w:spacing w:before="200" w:line-rule="auto"/>
        <w:ind w:firstLine="540"/>
        <w:jc w:val="both"/>
      </w:pPr>
      <w:r>
        <w:rPr>
          <w:sz w:val="20"/>
        </w:rPr>
        <w:t xml:space="preserve">ПК 4.5. Применять правила и инструкции по охране труда при выполнении монтажных работ АМС и АФС радиосвязи.</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указаны в </w:t>
      </w:r>
      <w:hyperlink w:history="0" w:anchor="P233"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предусмотренных настоящим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5"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06 Связь, информационные и коммуникационные технологии &lt;1&gt;.">
        <w:r>
          <w:rPr>
            <w:sz w:val="20"/>
            <w:color w:val="0000ff"/>
          </w:rPr>
          <w:t xml:space="preserve">пункте 1.6</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5"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06 Связь, информационные и коммуникационные технологии &lt;1&gt;.">
        <w:r>
          <w:rPr>
            <w:sz w:val="20"/>
            <w:color w:val="0000ff"/>
          </w:rPr>
          <w:t xml:space="preserve">пункте 1.6</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5"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06 Связь, информационные и коммуникационные технологии &lt;1&gt;.">
        <w:r>
          <w:rPr>
            <w:sz w:val="20"/>
            <w:color w:val="0000ff"/>
          </w:rPr>
          <w:t xml:space="preserve">пункте 1.6</w:t>
        </w:r>
      </w:hyperlink>
      <w:r>
        <w:rPr>
          <w:sz w:val="20"/>
        </w:rP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 по</w:t>
      </w:r>
    </w:p>
    <w:p>
      <w:pPr>
        <w:pStyle w:val="0"/>
        <w:jc w:val="right"/>
      </w:pPr>
      <w:r>
        <w:rPr>
          <w:sz w:val="20"/>
        </w:rPr>
        <w:t xml:space="preserve">профессии 11.01.05 Монтажник связи</w:t>
      </w:r>
    </w:p>
    <w:p>
      <w:pPr>
        <w:pStyle w:val="0"/>
        <w:jc w:val="both"/>
      </w:pPr>
      <w:r>
        <w:rPr>
          <w:sz w:val="20"/>
        </w:rPr>
      </w:r>
    </w:p>
    <w:bookmarkStart w:id="206" w:name="P206"/>
    <w:bookmarkEnd w:id="206"/>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ПРОФЕССИИ 11.01.05 МОНТАЖНИК СВЯЗИ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7"/>
        <w:gridCol w:w="6803"/>
      </w:tblGrid>
      <w:tr>
        <w:tc>
          <w:tcPr>
            <w:tcW w:w="2267" w:type="dxa"/>
          </w:tcPr>
          <w:p>
            <w:pPr>
              <w:pStyle w:val="0"/>
              <w:jc w:val="center"/>
            </w:pPr>
            <w:r>
              <w:rPr>
                <w:sz w:val="20"/>
              </w:rPr>
              <w:t xml:space="preserve">Код профессионального стандарта</w:t>
            </w:r>
          </w:p>
        </w:tc>
        <w:tc>
          <w:tcPr>
            <w:tcW w:w="6803" w:type="dxa"/>
          </w:tcPr>
          <w:p>
            <w:pPr>
              <w:pStyle w:val="0"/>
              <w:jc w:val="center"/>
            </w:pPr>
            <w:r>
              <w:rPr>
                <w:sz w:val="20"/>
              </w:rPr>
              <w:t xml:space="preserve">Наименование профессионального стандарта</w:t>
            </w:r>
          </w:p>
        </w:tc>
      </w:tr>
      <w:tr>
        <w:tc>
          <w:tcPr>
            <w:tcW w:w="2267" w:type="dxa"/>
          </w:tcPr>
          <w:p>
            <w:pPr>
              <w:pStyle w:val="0"/>
              <w:jc w:val="center"/>
            </w:pPr>
            <w:r>
              <w:rPr>
                <w:sz w:val="20"/>
              </w:rPr>
              <w:t xml:space="preserve">1</w:t>
            </w:r>
          </w:p>
        </w:tc>
        <w:tc>
          <w:tcPr>
            <w:tcW w:w="6803" w:type="dxa"/>
          </w:tcPr>
          <w:p>
            <w:pPr>
              <w:pStyle w:val="0"/>
              <w:jc w:val="center"/>
            </w:pPr>
            <w:r>
              <w:rPr>
                <w:sz w:val="20"/>
              </w:rPr>
              <w:t xml:space="preserve">2</w:t>
            </w:r>
          </w:p>
        </w:tc>
      </w:tr>
      <w:tr>
        <w:tc>
          <w:tcPr>
            <w:tcW w:w="2267" w:type="dxa"/>
          </w:tcPr>
          <w:p>
            <w:pPr>
              <w:pStyle w:val="0"/>
              <w:jc w:val="center"/>
            </w:pPr>
            <w:r>
              <w:rPr>
                <w:sz w:val="20"/>
              </w:rPr>
              <w:t xml:space="preserve">06.020</w:t>
            </w:r>
          </w:p>
        </w:tc>
        <w:tc>
          <w:tcPr>
            <w:tcW w:w="6803" w:type="dxa"/>
          </w:tcPr>
          <w:p>
            <w:pPr>
              <w:pStyle w:val="0"/>
              <w:jc w:val="both"/>
            </w:pPr>
            <w:r>
              <w:rPr>
                <w:sz w:val="20"/>
              </w:rPr>
              <w:t xml:space="preserve">Профессиональный </w:t>
            </w:r>
            <w:hyperlink w:history="0" r:id="rId14" w:tooltip="Приказ Минтруда России от 10.10.2014 N 688н (ред. от 12.12.2016) &quot;Об утверждении профессионального стандарта &quot;Кабельщик-спайщик&quot; (Зарегистрировано в Минюсте России 11.11.2014 N 34644) ------------ Утратил силу или отменен {КонсультантПлюс}">
              <w:r>
                <w:rPr>
                  <w:sz w:val="20"/>
                  <w:color w:val="0000ff"/>
                </w:rPr>
                <w:t xml:space="preserve">стандарт</w:t>
              </w:r>
            </w:hyperlink>
            <w:r>
              <w:rPr>
                <w:sz w:val="20"/>
              </w:rPr>
              <w:t xml:space="preserve"> "Кабельщик-спайщик", утвержден приказом Министерства труда и социальной защиты Российской Федерации от 10 октября 2014 г. N 688н (зарегистрирован Министерством юстиции Российской Федерации 11 ноября 2014 г., регистрационный N 34644)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tc>
          <w:tcPr>
            <w:tcW w:w="2267" w:type="dxa"/>
          </w:tcPr>
          <w:p>
            <w:pPr>
              <w:pStyle w:val="0"/>
              <w:jc w:val="center"/>
            </w:pPr>
            <w:r>
              <w:rPr>
                <w:sz w:val="20"/>
              </w:rPr>
              <w:t xml:space="preserve">06.021</w:t>
            </w:r>
          </w:p>
        </w:tc>
        <w:tc>
          <w:tcPr>
            <w:tcW w:w="6803" w:type="dxa"/>
          </w:tcPr>
          <w:p>
            <w:pPr>
              <w:pStyle w:val="0"/>
              <w:jc w:val="both"/>
            </w:pPr>
            <w:r>
              <w:rPr>
                <w:sz w:val="20"/>
              </w:rPr>
              <w:t xml:space="preserve">Профессиональный </w:t>
            </w:r>
            <w:hyperlink w:history="0" r:id="rId15" w:tooltip="Приказ Минтруда России от 10.10.2014 N 687н (ред. от 12.12.2016) &quot;Об утверждении профессионального стандарта &quot;Антенщик-мачтовик&quot; (Зарегистрировано в Минюсте России 24.11.2014 N 34888) ------------ Утратил силу или отменен {КонсультантПлюс}">
              <w:r>
                <w:rPr>
                  <w:sz w:val="20"/>
                  <w:color w:val="0000ff"/>
                </w:rPr>
                <w:t xml:space="preserve">стандарт</w:t>
              </w:r>
            </w:hyperlink>
            <w:r>
              <w:rPr>
                <w:sz w:val="20"/>
              </w:rPr>
              <w:t xml:space="preserve"> "Антенщик-мачтовик", утвержден приказом Министерства труда и социальной защиты Российской Федерации от 10 октября 2014 г. N 687н (зарегистрирован Министерством юстиции Российской Федерации 24 ноября 2014 г., регистрационный N 34888)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tc>
          <w:tcPr>
            <w:tcW w:w="2267" w:type="dxa"/>
          </w:tcPr>
          <w:p>
            <w:pPr>
              <w:pStyle w:val="0"/>
              <w:jc w:val="center"/>
            </w:pPr>
            <w:r>
              <w:rPr>
                <w:sz w:val="20"/>
              </w:rPr>
              <w:t xml:space="preserve">06.038</w:t>
            </w:r>
          </w:p>
        </w:tc>
        <w:tc>
          <w:tcPr>
            <w:tcW w:w="6803" w:type="dxa"/>
          </w:tcPr>
          <w:p>
            <w:pPr>
              <w:pStyle w:val="0"/>
              <w:jc w:val="both"/>
            </w:pPr>
            <w:r>
              <w:rPr>
                <w:sz w:val="20"/>
              </w:rPr>
              <w:t xml:space="preserve">Профессиональный </w:t>
            </w:r>
            <w:hyperlink w:history="0" r:id="rId16" w:tooltip="Приказ Минтруда России от 05.06.2017 N 473н &quot;Об утверждении профессионального стандарта &quot;Специалист по монтажу телекоммуникационного оборудования&quot; (Зарегистрировано в Минюсте России 23.06.2017 N 47169) ------------ Утратил силу или отменен {КонсультантПлюс}">
              <w:r>
                <w:rPr>
                  <w:sz w:val="20"/>
                  <w:color w:val="0000ff"/>
                </w:rPr>
                <w:t xml:space="preserve">стандарт</w:t>
              </w:r>
            </w:hyperlink>
            <w:r>
              <w:rPr>
                <w:sz w:val="20"/>
              </w:rPr>
              <w:t xml:space="preserve"> "Специалист по монтажу телекоммуникационного оборудования", утвержден приказом Министерства труда и социальной защиты Российской Федерации от 5 июня 2017 г. N 473н (зарегистрирован Министерством юстиции Российской Федерации 23 июня 2017 г., регистрационный N 47169)</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 по</w:t>
      </w:r>
    </w:p>
    <w:p>
      <w:pPr>
        <w:pStyle w:val="0"/>
        <w:jc w:val="right"/>
      </w:pPr>
      <w:r>
        <w:rPr>
          <w:sz w:val="20"/>
        </w:rPr>
        <w:t xml:space="preserve">профессии 11.01.05 Монтажник связи</w:t>
      </w:r>
    </w:p>
    <w:p>
      <w:pPr>
        <w:pStyle w:val="0"/>
        <w:jc w:val="both"/>
      </w:pPr>
      <w:r>
        <w:rPr>
          <w:sz w:val="20"/>
        </w:rPr>
      </w:r>
    </w:p>
    <w:bookmarkStart w:id="233" w:name="P233"/>
    <w:bookmarkEnd w:id="233"/>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ПРОФЕССИИ 11.01.05 МОНТАЖНИК СВЯЗИ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4"/>
        <w:gridCol w:w="6236"/>
      </w:tblGrid>
      <w:tr>
        <w:tc>
          <w:tcPr>
            <w:tcW w:w="2834" w:type="dxa"/>
          </w:tcPr>
          <w:p>
            <w:pPr>
              <w:pStyle w:val="0"/>
              <w:jc w:val="center"/>
            </w:pPr>
            <w:r>
              <w:rPr>
                <w:sz w:val="20"/>
              </w:rPr>
              <w:t xml:space="preserve">Основной вид деятельности</w:t>
            </w:r>
          </w:p>
        </w:tc>
        <w:tc>
          <w:tcPr>
            <w:tcW w:w="6236" w:type="dxa"/>
          </w:tcPr>
          <w:p>
            <w:pPr>
              <w:pStyle w:val="0"/>
              <w:jc w:val="center"/>
            </w:pPr>
            <w:r>
              <w:rPr>
                <w:sz w:val="20"/>
              </w:rPr>
              <w:t xml:space="preserve">Требования к знаниям, умениям, практическому опыту</w:t>
            </w:r>
          </w:p>
        </w:tc>
      </w:tr>
      <w:tr>
        <w:tc>
          <w:tcPr>
            <w:tcW w:w="2834" w:type="dxa"/>
          </w:tcPr>
          <w:p>
            <w:pPr>
              <w:pStyle w:val="0"/>
            </w:pPr>
            <w:r>
              <w:rPr>
                <w:sz w:val="20"/>
              </w:rPr>
              <w:t xml:space="preserve">Строительство и монтаж волоконно-оптических и медно-жильных кабельных линий связи</w:t>
            </w:r>
          </w:p>
        </w:tc>
        <w:tc>
          <w:tcPr>
            <w:tcW w:w="6236" w:type="dxa"/>
          </w:tcPr>
          <w:p>
            <w:pPr>
              <w:pStyle w:val="0"/>
            </w:pPr>
            <w:r>
              <w:rPr>
                <w:sz w:val="20"/>
              </w:rPr>
              <w:t xml:space="preserve">знать:</w:t>
            </w:r>
          </w:p>
          <w:p>
            <w:pPr>
              <w:pStyle w:val="0"/>
              <w:ind w:firstLine="283"/>
              <w:jc w:val="both"/>
            </w:pPr>
            <w:r>
              <w:rPr>
                <w:sz w:val="20"/>
              </w:rPr>
              <w:t xml:space="preserve">основы электротехники и основы телефонии;</w:t>
            </w:r>
          </w:p>
          <w:p>
            <w:pPr>
              <w:pStyle w:val="0"/>
              <w:ind w:firstLine="283"/>
              <w:jc w:val="both"/>
            </w:pPr>
            <w:r>
              <w:rPr>
                <w:sz w:val="20"/>
              </w:rPr>
              <w:t xml:space="preserve">правила работы слесарно-монтажным инструментом;</w:t>
            </w:r>
          </w:p>
          <w:p>
            <w:pPr>
              <w:pStyle w:val="0"/>
              <w:ind w:firstLine="283"/>
              <w:jc w:val="both"/>
            </w:pPr>
            <w:r>
              <w:rPr>
                <w:sz w:val="20"/>
              </w:rPr>
              <w:t xml:space="preserve">правила и инструкции по охране труда;</w:t>
            </w:r>
          </w:p>
          <w:p>
            <w:pPr>
              <w:pStyle w:val="0"/>
              <w:ind w:firstLine="283"/>
              <w:jc w:val="both"/>
            </w:pPr>
            <w:r>
              <w:rPr>
                <w:sz w:val="20"/>
              </w:rPr>
              <w:t xml:space="preserve">виды и маркировку волоконно-оптических и медно-жильных кабелей связи, их назначение;</w:t>
            </w:r>
          </w:p>
          <w:p>
            <w:pPr>
              <w:pStyle w:val="0"/>
              <w:ind w:firstLine="283"/>
              <w:jc w:val="both"/>
            </w:pPr>
            <w:r>
              <w:rPr>
                <w:sz w:val="20"/>
              </w:rPr>
              <w:t xml:space="preserve">материалы, инструмент и приборы для строительства и монтажа волоконно-оптических и медно-жильных кабельных линий связи;</w:t>
            </w:r>
          </w:p>
          <w:p>
            <w:pPr>
              <w:pStyle w:val="0"/>
              <w:ind w:firstLine="283"/>
              <w:jc w:val="both"/>
            </w:pPr>
            <w:r>
              <w:rPr>
                <w:sz w:val="20"/>
              </w:rPr>
              <w:t xml:space="preserve">технологию входного контроля оптического кабеля на кабельной площадке, конструкции и характеристики оптических кабелей;</w:t>
            </w:r>
          </w:p>
          <w:p>
            <w:pPr>
              <w:pStyle w:val="0"/>
              <w:ind w:firstLine="283"/>
              <w:jc w:val="both"/>
            </w:pPr>
            <w:r>
              <w:rPr>
                <w:sz w:val="20"/>
              </w:rPr>
              <w:t xml:space="preserve">порядок проведения работ по строительству волоконно-оптических и медно-жильных кабельных линий связи;</w:t>
            </w:r>
          </w:p>
          <w:p>
            <w:pPr>
              <w:pStyle w:val="0"/>
              <w:ind w:firstLine="283"/>
              <w:jc w:val="both"/>
            </w:pPr>
            <w:r>
              <w:rPr>
                <w:sz w:val="20"/>
              </w:rPr>
              <w:t xml:space="preserve">общие сведения об опорах, изоляторах, проводах (виды, назначение, классификацию, марки);</w:t>
            </w:r>
          </w:p>
          <w:p>
            <w:pPr>
              <w:pStyle w:val="0"/>
              <w:ind w:firstLine="283"/>
              <w:jc w:val="both"/>
            </w:pPr>
            <w:r>
              <w:rPr>
                <w:sz w:val="20"/>
              </w:rPr>
              <w:t xml:space="preserve">порядок проведения работ по монтажу волоконно-оптических и медно-жильных кабельных линий связи;</w:t>
            </w:r>
          </w:p>
          <w:p>
            <w:pPr>
              <w:pStyle w:val="0"/>
              <w:ind w:firstLine="283"/>
              <w:jc w:val="both"/>
            </w:pPr>
            <w:r>
              <w:rPr>
                <w:sz w:val="20"/>
              </w:rPr>
              <w:t xml:space="preserve">технологию монтажа кабельных линий связи;</w:t>
            </w:r>
          </w:p>
          <w:p>
            <w:pPr>
              <w:pStyle w:val="0"/>
              <w:ind w:firstLine="283"/>
              <w:jc w:val="both"/>
            </w:pPr>
            <w:r>
              <w:rPr>
                <w:sz w:val="20"/>
              </w:rPr>
              <w:t xml:space="preserve">правила работы с газовой горелкой и паяльной лампой;</w:t>
            </w:r>
          </w:p>
          <w:p>
            <w:pPr>
              <w:pStyle w:val="0"/>
              <w:ind w:firstLine="283"/>
              <w:jc w:val="both"/>
            </w:pPr>
            <w:r>
              <w:rPr>
                <w:sz w:val="20"/>
              </w:rPr>
              <w:t xml:space="preserve">марки припоев и кабельных масс;</w:t>
            </w:r>
          </w:p>
          <w:p>
            <w:pPr>
              <w:pStyle w:val="0"/>
              <w:ind w:firstLine="283"/>
              <w:jc w:val="both"/>
            </w:pPr>
            <w:r>
              <w:rPr>
                <w:sz w:val="20"/>
              </w:rPr>
              <w:t xml:space="preserve">правила работы с кабельными массами и припоями;</w:t>
            </w:r>
          </w:p>
          <w:p>
            <w:pPr>
              <w:pStyle w:val="0"/>
              <w:ind w:firstLine="283"/>
              <w:jc w:val="both"/>
            </w:pPr>
            <w:r>
              <w:rPr>
                <w:sz w:val="20"/>
              </w:rPr>
              <w:t xml:space="preserve">технологию герметизации муфт горячим или холодным способом;</w:t>
            </w:r>
          </w:p>
          <w:p>
            <w:pPr>
              <w:pStyle w:val="0"/>
              <w:ind w:firstLine="283"/>
              <w:jc w:val="both"/>
            </w:pPr>
            <w:r>
              <w:rPr>
                <w:sz w:val="20"/>
              </w:rPr>
              <w:t xml:space="preserve">нормы оценки герметичности кабелей;</w:t>
            </w:r>
          </w:p>
          <w:p>
            <w:pPr>
              <w:pStyle w:val="0"/>
              <w:ind w:firstLine="283"/>
              <w:jc w:val="both"/>
            </w:pPr>
            <w:r>
              <w:rPr>
                <w:sz w:val="20"/>
              </w:rPr>
              <w:t xml:space="preserve">способы восстановления герметичности оболочек кабеля и муфт;</w:t>
            </w:r>
          </w:p>
          <w:p>
            <w:pPr>
              <w:pStyle w:val="0"/>
              <w:ind w:firstLine="283"/>
              <w:jc w:val="both"/>
            </w:pPr>
            <w:r>
              <w:rPr>
                <w:sz w:val="20"/>
              </w:rPr>
              <w:t xml:space="preserve">технологию монтажа оболочки (металлической, полиэтиленовой);</w:t>
            </w:r>
          </w:p>
          <w:p>
            <w:pPr>
              <w:pStyle w:val="0"/>
              <w:ind w:firstLine="283"/>
              <w:jc w:val="both"/>
            </w:pPr>
            <w:r>
              <w:rPr>
                <w:sz w:val="20"/>
              </w:rPr>
              <w:t xml:space="preserve">технологию монтажа кроссов различных типов;</w:t>
            </w:r>
          </w:p>
          <w:p>
            <w:pPr>
              <w:pStyle w:val="0"/>
              <w:ind w:firstLine="283"/>
              <w:jc w:val="both"/>
            </w:pPr>
            <w:r>
              <w:rPr>
                <w:sz w:val="20"/>
              </w:rPr>
              <w:t xml:space="preserve">нормы расхода материалов.</w:t>
            </w:r>
          </w:p>
          <w:p>
            <w:pPr>
              <w:pStyle w:val="0"/>
            </w:pPr>
            <w:r>
              <w:rPr>
                <w:sz w:val="20"/>
              </w:rPr>
              <w:t xml:space="preserve">уметь:</w:t>
            </w:r>
          </w:p>
          <w:p>
            <w:pPr>
              <w:pStyle w:val="0"/>
              <w:ind w:firstLine="283"/>
              <w:jc w:val="both"/>
            </w:pPr>
            <w:r>
              <w:rPr>
                <w:sz w:val="20"/>
              </w:rPr>
              <w:t xml:space="preserve">выбирать вид кабеля, его маркировку;</w:t>
            </w:r>
          </w:p>
          <w:p>
            <w:pPr>
              <w:pStyle w:val="0"/>
              <w:ind w:firstLine="283"/>
              <w:jc w:val="both"/>
            </w:pPr>
            <w:r>
              <w:rPr>
                <w:sz w:val="20"/>
              </w:rPr>
              <w:t xml:space="preserve">выбирать и применять материалы, инструмент и приборы для строительства и монтажа волоконно-оптических и медно-жильных кабельных линий связи;</w:t>
            </w:r>
          </w:p>
          <w:p>
            <w:pPr>
              <w:pStyle w:val="0"/>
              <w:ind w:firstLine="283"/>
              <w:jc w:val="both"/>
            </w:pPr>
            <w:r>
              <w:rPr>
                <w:sz w:val="20"/>
              </w:rPr>
              <w:t xml:space="preserve">выполнять подготовительные работы при монтаже волоконно-оптических и медно-жильных кабелей связи;</w:t>
            </w:r>
          </w:p>
          <w:p>
            <w:pPr>
              <w:pStyle w:val="0"/>
              <w:ind w:firstLine="283"/>
              <w:jc w:val="both"/>
            </w:pPr>
            <w:r>
              <w:rPr>
                <w:sz w:val="20"/>
              </w:rPr>
              <w:t xml:space="preserve">проводить работы по монтажу волоконно-оптических и медно-жильных кабельных линий связи;</w:t>
            </w:r>
          </w:p>
          <w:p>
            <w:pPr>
              <w:pStyle w:val="0"/>
              <w:ind w:firstLine="283"/>
              <w:jc w:val="both"/>
            </w:pPr>
            <w:r>
              <w:rPr>
                <w:sz w:val="20"/>
              </w:rPr>
              <w:t xml:space="preserve">проводить работы по установке и монтажу боксов;</w:t>
            </w:r>
          </w:p>
          <w:p>
            <w:pPr>
              <w:pStyle w:val="0"/>
              <w:ind w:firstLine="283"/>
              <w:jc w:val="both"/>
            </w:pPr>
            <w:r>
              <w:rPr>
                <w:sz w:val="20"/>
              </w:rPr>
              <w:t xml:space="preserve">соблюдать технологию монтажа кабельных линий связи (сварку, способы направления, восстановления, разновидности монтажа, особенности монтажа кабелей связи);</w:t>
            </w:r>
          </w:p>
          <w:p>
            <w:pPr>
              <w:pStyle w:val="0"/>
              <w:ind w:firstLine="283"/>
              <w:jc w:val="both"/>
            </w:pPr>
            <w:r>
              <w:rPr>
                <w:sz w:val="20"/>
              </w:rPr>
              <w:t xml:space="preserve">соблюдать технологию запайки муфты (технологическую последовательность, дефекты, меры предупреждения и способы устранения);</w:t>
            </w:r>
          </w:p>
          <w:p>
            <w:pPr>
              <w:pStyle w:val="0"/>
              <w:ind w:firstLine="283"/>
              <w:jc w:val="both"/>
            </w:pPr>
            <w:r>
              <w:rPr>
                <w:sz w:val="20"/>
              </w:rPr>
              <w:t xml:space="preserve">соблюдать технологию монтажа оболочек различных типов кабеля (технологическую последовательность, дефекты, меры предупреждения и способы устранения);</w:t>
            </w:r>
          </w:p>
          <w:p>
            <w:pPr>
              <w:pStyle w:val="0"/>
              <w:ind w:firstLine="283"/>
              <w:jc w:val="both"/>
            </w:pPr>
            <w:r>
              <w:rPr>
                <w:sz w:val="20"/>
              </w:rPr>
              <w:t xml:space="preserve">проводить монтаж городских телефонных кабелей емкостью более 600 пар, междугородних кабелей и кабелей, уплотненных системами передачи.</w:t>
            </w:r>
          </w:p>
          <w:p>
            <w:pPr>
              <w:pStyle w:val="0"/>
            </w:pPr>
            <w:r>
              <w:rPr>
                <w:sz w:val="20"/>
              </w:rPr>
              <w:t xml:space="preserve">иметь практический опыт в:</w:t>
            </w:r>
          </w:p>
          <w:p>
            <w:pPr>
              <w:pStyle w:val="0"/>
              <w:ind w:firstLine="283"/>
              <w:jc w:val="both"/>
            </w:pPr>
            <w:r>
              <w:rPr>
                <w:sz w:val="20"/>
              </w:rPr>
              <w:t xml:space="preserve">строительстве и монтаже волоконно-оптических и медно-жильных кабельных линий связи с использованием новейших технологий.</w:t>
            </w:r>
          </w:p>
        </w:tc>
      </w:tr>
      <w:tr>
        <w:tc>
          <w:tcPr>
            <w:tcW w:w="2834" w:type="dxa"/>
          </w:tcPr>
          <w:p>
            <w:pPr>
              <w:pStyle w:val="0"/>
            </w:pPr>
            <w:r>
              <w:rPr>
                <w:sz w:val="20"/>
              </w:rPr>
              <w:t xml:space="preserve">Эксплуатация и техническое обслуживание волоконно-оптических и медно-жильных кабельных линий</w:t>
            </w:r>
          </w:p>
        </w:tc>
        <w:tc>
          <w:tcPr>
            <w:tcW w:w="6236" w:type="dxa"/>
          </w:tcPr>
          <w:p>
            <w:pPr>
              <w:pStyle w:val="0"/>
            </w:pPr>
            <w:r>
              <w:rPr>
                <w:sz w:val="20"/>
              </w:rPr>
              <w:t xml:space="preserve">знать:</w:t>
            </w:r>
          </w:p>
          <w:p>
            <w:pPr>
              <w:pStyle w:val="0"/>
              <w:ind w:firstLine="283"/>
              <w:jc w:val="both"/>
            </w:pPr>
            <w:r>
              <w:rPr>
                <w:sz w:val="20"/>
              </w:rPr>
              <w:t xml:space="preserve">отдельные положения правил, руководств и инструкций по эксплуатации кабельных сооружений;</w:t>
            </w:r>
          </w:p>
          <w:p>
            <w:pPr>
              <w:pStyle w:val="0"/>
              <w:ind w:firstLine="283"/>
              <w:jc w:val="both"/>
            </w:pPr>
            <w:r>
              <w:rPr>
                <w:sz w:val="20"/>
              </w:rPr>
              <w:t xml:space="preserve">правила и инструкции по охране труда;</w:t>
            </w:r>
          </w:p>
          <w:p>
            <w:pPr>
              <w:pStyle w:val="0"/>
              <w:ind w:firstLine="283"/>
              <w:jc w:val="both"/>
            </w:pPr>
            <w:r>
              <w:rPr>
                <w:sz w:val="20"/>
              </w:rPr>
              <w:t xml:space="preserve">основные и производные единицы измерения линейных, угловых, электрических и физических величин;</w:t>
            </w:r>
          </w:p>
          <w:p>
            <w:pPr>
              <w:pStyle w:val="0"/>
              <w:ind w:firstLine="283"/>
              <w:jc w:val="both"/>
            </w:pPr>
            <w:r>
              <w:rPr>
                <w:sz w:val="20"/>
              </w:rPr>
              <w:t xml:space="preserve">принцип работы и устройство основных измерительных приборов и устройств;</w:t>
            </w:r>
          </w:p>
          <w:p>
            <w:pPr>
              <w:pStyle w:val="0"/>
              <w:ind w:firstLine="283"/>
              <w:jc w:val="both"/>
            </w:pPr>
            <w:r>
              <w:rPr>
                <w:sz w:val="20"/>
              </w:rPr>
              <w:t xml:space="preserve">основные понятия системы маркировки радиоэлектронных компонентов;</w:t>
            </w:r>
          </w:p>
          <w:p>
            <w:pPr>
              <w:pStyle w:val="0"/>
              <w:ind w:firstLine="283"/>
              <w:jc w:val="both"/>
            </w:pPr>
            <w:r>
              <w:rPr>
                <w:sz w:val="20"/>
              </w:rPr>
              <w:t xml:space="preserve">понятия погрешности измерений;</w:t>
            </w:r>
          </w:p>
          <w:p>
            <w:pPr>
              <w:pStyle w:val="0"/>
              <w:ind w:firstLine="283"/>
              <w:jc w:val="both"/>
            </w:pPr>
            <w:r>
              <w:rPr>
                <w:sz w:val="20"/>
              </w:rPr>
              <w:t xml:space="preserve">основные понятия системы поверки средств измерений;</w:t>
            </w:r>
          </w:p>
          <w:p>
            <w:pPr>
              <w:pStyle w:val="0"/>
              <w:ind w:firstLine="283"/>
              <w:jc w:val="both"/>
            </w:pPr>
            <w:r>
              <w:rPr>
                <w:sz w:val="20"/>
              </w:rPr>
              <w:t xml:space="preserve">принципы проведения измерений на волоконно-оптических и медно-жильных кабельных линиях;</w:t>
            </w:r>
          </w:p>
          <w:p>
            <w:pPr>
              <w:pStyle w:val="0"/>
              <w:ind w:firstLine="283"/>
              <w:jc w:val="both"/>
            </w:pPr>
            <w:r>
              <w:rPr>
                <w:sz w:val="20"/>
              </w:rPr>
              <w:t xml:space="preserve">принципы организации электрических измерений, характеристики и электрические параметры кабельных линий связи;</w:t>
            </w:r>
          </w:p>
          <w:p>
            <w:pPr>
              <w:pStyle w:val="0"/>
              <w:ind w:firstLine="283"/>
              <w:jc w:val="both"/>
            </w:pPr>
            <w:r>
              <w:rPr>
                <w:sz w:val="20"/>
              </w:rPr>
              <w:t xml:space="preserve">измерительное оборудование, его состав и принципы;</w:t>
            </w:r>
          </w:p>
          <w:p>
            <w:pPr>
              <w:pStyle w:val="0"/>
              <w:ind w:firstLine="283"/>
              <w:jc w:val="both"/>
            </w:pPr>
            <w:r>
              <w:rPr>
                <w:sz w:val="20"/>
              </w:rPr>
              <w:t xml:space="preserve">правила заполнения протоколов измерений физических характеристик измеряемых кабелей;</w:t>
            </w:r>
          </w:p>
          <w:p>
            <w:pPr>
              <w:pStyle w:val="0"/>
              <w:ind w:firstLine="283"/>
              <w:jc w:val="both"/>
            </w:pPr>
            <w:r>
              <w:rPr>
                <w:sz w:val="20"/>
              </w:rPr>
              <w:t xml:space="preserve">принципы обработки результатов протоколов и хранения их в электронном виде;</w:t>
            </w:r>
          </w:p>
          <w:p>
            <w:pPr>
              <w:pStyle w:val="0"/>
              <w:ind w:firstLine="283"/>
              <w:jc w:val="both"/>
            </w:pPr>
            <w:r>
              <w:rPr>
                <w:sz w:val="20"/>
              </w:rPr>
              <w:t xml:space="preserve">принципы проведения и анализа измерения на возможность предоставления новых услуг связи;</w:t>
            </w:r>
          </w:p>
          <w:p>
            <w:pPr>
              <w:pStyle w:val="0"/>
              <w:ind w:firstLine="283"/>
              <w:jc w:val="both"/>
            </w:pPr>
            <w:r>
              <w:rPr>
                <w:sz w:val="20"/>
              </w:rPr>
              <w:t xml:space="preserve">принципы применения сложных и комбинированных измерительных приборов;</w:t>
            </w:r>
          </w:p>
          <w:p>
            <w:pPr>
              <w:pStyle w:val="0"/>
              <w:ind w:firstLine="283"/>
              <w:jc w:val="both"/>
            </w:pPr>
            <w:r>
              <w:rPr>
                <w:sz w:val="20"/>
              </w:rPr>
              <w:t xml:space="preserve">принципы измерения вторичных параметров, переходных затуханий;</w:t>
            </w:r>
          </w:p>
          <w:p>
            <w:pPr>
              <w:pStyle w:val="0"/>
              <w:ind w:firstLine="283"/>
              <w:jc w:val="both"/>
            </w:pPr>
            <w:r>
              <w:rPr>
                <w:sz w:val="20"/>
              </w:rPr>
              <w:t xml:space="preserve">нормы приемо-сдаточных измерений элементарных кабельных участков.</w:t>
            </w:r>
          </w:p>
          <w:p>
            <w:pPr>
              <w:pStyle w:val="0"/>
            </w:pPr>
            <w:r>
              <w:rPr>
                <w:sz w:val="20"/>
              </w:rPr>
              <w:t xml:space="preserve">уметь:</w:t>
            </w:r>
          </w:p>
          <w:p>
            <w:pPr>
              <w:pStyle w:val="0"/>
              <w:ind w:firstLine="283"/>
              <w:jc w:val="both"/>
            </w:pPr>
            <w:r>
              <w:rPr>
                <w:sz w:val="20"/>
              </w:rPr>
              <w:t xml:space="preserve">пользоваться современными аналоговыми и цифровыми средствами измерений;</w:t>
            </w:r>
          </w:p>
          <w:p>
            <w:pPr>
              <w:pStyle w:val="0"/>
              <w:ind w:firstLine="283"/>
              <w:jc w:val="both"/>
            </w:pPr>
            <w:r>
              <w:rPr>
                <w:sz w:val="20"/>
              </w:rPr>
              <w:t xml:space="preserve">уверенно пользоваться современными электронно-лучевыми и матричными осциллографами для исследования формы и параметров сложных аналоговых и импульсных сигналов;</w:t>
            </w:r>
          </w:p>
          <w:p>
            <w:pPr>
              <w:pStyle w:val="0"/>
              <w:ind w:firstLine="283"/>
              <w:jc w:val="both"/>
            </w:pPr>
            <w:r>
              <w:rPr>
                <w:sz w:val="20"/>
              </w:rPr>
              <w:t xml:space="preserve">проводить измерения на волоконно-оптических и медно-жильных кабельных линиях;</w:t>
            </w:r>
          </w:p>
          <w:p>
            <w:pPr>
              <w:pStyle w:val="0"/>
              <w:ind w:firstLine="283"/>
              <w:jc w:val="both"/>
            </w:pPr>
            <w:r>
              <w:rPr>
                <w:sz w:val="20"/>
              </w:rPr>
              <w:t xml:space="preserve">осуществлять организацию электрических измерений в соответствии с характеристиками и электрическими параметрами кабельных линий связи;</w:t>
            </w:r>
          </w:p>
          <w:p>
            <w:pPr>
              <w:pStyle w:val="0"/>
              <w:ind w:firstLine="283"/>
              <w:jc w:val="both"/>
            </w:pPr>
            <w:r>
              <w:rPr>
                <w:sz w:val="20"/>
              </w:rPr>
              <w:t xml:space="preserve">выполнять простейшие измерения на обрыв, парность, сообщения;</w:t>
            </w:r>
          </w:p>
          <w:p>
            <w:pPr>
              <w:pStyle w:val="0"/>
              <w:ind w:firstLine="283"/>
              <w:jc w:val="both"/>
            </w:pPr>
            <w:r>
              <w:rPr>
                <w:sz w:val="20"/>
              </w:rPr>
              <w:t xml:space="preserve">заполнять протокол измерений физических характеристик измеряемых кабелей;</w:t>
            </w:r>
          </w:p>
          <w:p>
            <w:pPr>
              <w:pStyle w:val="0"/>
              <w:ind w:firstLine="283"/>
              <w:jc w:val="both"/>
            </w:pPr>
            <w:r>
              <w:rPr>
                <w:sz w:val="20"/>
              </w:rPr>
              <w:t xml:space="preserve">обрабатывать результаты протоколов и хранить их в электронном виде;</w:t>
            </w:r>
          </w:p>
          <w:p>
            <w:pPr>
              <w:pStyle w:val="0"/>
              <w:ind w:firstLine="283"/>
              <w:jc w:val="both"/>
            </w:pPr>
            <w:r>
              <w:rPr>
                <w:sz w:val="20"/>
              </w:rPr>
              <w:t xml:space="preserve">использовать сложные и комбинированные измерительные приборы;</w:t>
            </w:r>
          </w:p>
          <w:p>
            <w:pPr>
              <w:pStyle w:val="0"/>
              <w:ind w:firstLine="283"/>
              <w:jc w:val="both"/>
            </w:pPr>
            <w:r>
              <w:rPr>
                <w:sz w:val="20"/>
              </w:rPr>
              <w:t xml:space="preserve">измерять вторичные параметры, переходные затухания;</w:t>
            </w:r>
          </w:p>
          <w:p>
            <w:pPr>
              <w:pStyle w:val="0"/>
              <w:ind w:firstLine="283"/>
              <w:jc w:val="both"/>
            </w:pPr>
            <w:r>
              <w:rPr>
                <w:sz w:val="20"/>
              </w:rPr>
              <w:t xml:space="preserve">проводить эксплуатационно-техническое обслуживание всех типов междугородных кабелей и кабелей городской и сельской телефонной сети емкостью от 100 до 300 пар и их оконечных устройств;</w:t>
            </w:r>
          </w:p>
          <w:p>
            <w:pPr>
              <w:pStyle w:val="0"/>
              <w:ind w:firstLine="283"/>
              <w:jc w:val="both"/>
            </w:pPr>
            <w:r>
              <w:rPr>
                <w:sz w:val="20"/>
              </w:rPr>
              <w:t xml:space="preserve">анализировать возможность предоставления новых услуг связи.</w:t>
            </w:r>
          </w:p>
          <w:p>
            <w:pPr>
              <w:pStyle w:val="0"/>
            </w:pPr>
            <w:r>
              <w:rPr>
                <w:sz w:val="20"/>
              </w:rPr>
              <w:t xml:space="preserve">иметь практический опыт в:</w:t>
            </w:r>
          </w:p>
          <w:p>
            <w:pPr>
              <w:pStyle w:val="0"/>
              <w:ind w:firstLine="283"/>
              <w:jc w:val="both"/>
            </w:pPr>
            <w:r>
              <w:rPr>
                <w:sz w:val="20"/>
              </w:rPr>
              <w:t xml:space="preserve">эксплуатации и техническом обслуживании волоконно-оптических и медно-жильных кабельных линий;</w:t>
            </w:r>
          </w:p>
          <w:p>
            <w:pPr>
              <w:pStyle w:val="0"/>
              <w:ind w:firstLine="283"/>
              <w:jc w:val="both"/>
            </w:pPr>
            <w:r>
              <w:rPr>
                <w:sz w:val="20"/>
              </w:rPr>
              <w:t xml:space="preserve">проведении измерений и прозвонке на волоконно-оптических и медно-жильных линиях связи.</w:t>
            </w:r>
          </w:p>
        </w:tc>
      </w:tr>
      <w:tr>
        <w:tc>
          <w:tcPr>
            <w:tcW w:w="2834" w:type="dxa"/>
          </w:tcPr>
          <w:p>
            <w:pPr>
              <w:pStyle w:val="0"/>
            </w:pPr>
            <w:r>
              <w:rPr>
                <w:sz w:val="20"/>
              </w:rPr>
              <w:t xml:space="preserve">Строительство, эксплуатация и ремонт городской кабельной канализации и смотровых устройств, воздушных кабельных линий</w:t>
            </w:r>
          </w:p>
        </w:tc>
        <w:tc>
          <w:tcPr>
            <w:tcW w:w="6236" w:type="dxa"/>
          </w:tcPr>
          <w:p>
            <w:pPr>
              <w:pStyle w:val="0"/>
            </w:pPr>
            <w:r>
              <w:rPr>
                <w:sz w:val="20"/>
              </w:rPr>
              <w:t xml:space="preserve">знать:</w:t>
            </w:r>
          </w:p>
          <w:p>
            <w:pPr>
              <w:pStyle w:val="0"/>
              <w:ind w:firstLine="283"/>
              <w:jc w:val="both"/>
            </w:pPr>
            <w:r>
              <w:rPr>
                <w:sz w:val="20"/>
              </w:rPr>
              <w:t xml:space="preserve">правила и инструкции по охране труда;</w:t>
            </w:r>
          </w:p>
          <w:p>
            <w:pPr>
              <w:pStyle w:val="0"/>
              <w:ind w:firstLine="283"/>
              <w:jc w:val="both"/>
            </w:pPr>
            <w:r>
              <w:rPr>
                <w:sz w:val="20"/>
              </w:rPr>
              <w:t xml:space="preserve">способы определения трасс междугородных кабелей на местности с помощью технической документации и шурфованием;</w:t>
            </w:r>
          </w:p>
          <w:p>
            <w:pPr>
              <w:pStyle w:val="0"/>
              <w:ind w:firstLine="283"/>
              <w:jc w:val="both"/>
            </w:pPr>
            <w:r>
              <w:rPr>
                <w:sz w:val="20"/>
              </w:rPr>
              <w:t xml:space="preserve">правила пользования газоанализатором;</w:t>
            </w:r>
          </w:p>
          <w:p>
            <w:pPr>
              <w:pStyle w:val="0"/>
              <w:ind w:firstLine="283"/>
              <w:jc w:val="both"/>
            </w:pPr>
            <w:r>
              <w:rPr>
                <w:sz w:val="20"/>
              </w:rPr>
              <w:t xml:space="preserve">устройства, принцип действия оборудования для содержания кабеля под избыточным давлением;</w:t>
            </w:r>
          </w:p>
          <w:p>
            <w:pPr>
              <w:pStyle w:val="0"/>
              <w:ind w:firstLine="283"/>
              <w:jc w:val="both"/>
            </w:pPr>
            <w:r>
              <w:rPr>
                <w:sz w:val="20"/>
              </w:rPr>
              <w:t xml:space="preserve">правила испытания, виды, правила постановки кабелей под избыточное давление;</w:t>
            </w:r>
          </w:p>
          <w:p>
            <w:pPr>
              <w:pStyle w:val="0"/>
              <w:ind w:firstLine="283"/>
              <w:jc w:val="both"/>
            </w:pPr>
            <w:r>
              <w:rPr>
                <w:sz w:val="20"/>
              </w:rPr>
              <w:t xml:space="preserve">принципы определения мест негерметичности кабеля;</w:t>
            </w:r>
          </w:p>
          <w:p>
            <w:pPr>
              <w:pStyle w:val="0"/>
              <w:ind w:firstLine="283"/>
              <w:jc w:val="both"/>
            </w:pPr>
            <w:r>
              <w:rPr>
                <w:sz w:val="20"/>
              </w:rPr>
              <w:t xml:space="preserve">места установки газонепроницаемости муфт;</w:t>
            </w:r>
          </w:p>
          <w:p>
            <w:pPr>
              <w:pStyle w:val="0"/>
              <w:ind w:firstLine="283"/>
              <w:jc w:val="both"/>
            </w:pPr>
            <w:r>
              <w:rPr>
                <w:sz w:val="20"/>
              </w:rPr>
              <w:t xml:space="preserve">правила, руководства и инструкции по эксплуатации кабельных сооружений, связанных с характеристикой выполняемых работ;</w:t>
            </w:r>
          </w:p>
          <w:p>
            <w:pPr>
              <w:pStyle w:val="0"/>
              <w:ind w:firstLine="283"/>
              <w:jc w:val="both"/>
            </w:pPr>
            <w:r>
              <w:rPr>
                <w:sz w:val="20"/>
              </w:rPr>
              <w:t xml:space="preserve">правила и методы безопасной прокладки кабельной канализации;</w:t>
            </w:r>
          </w:p>
          <w:p>
            <w:pPr>
              <w:pStyle w:val="0"/>
              <w:ind w:firstLine="283"/>
              <w:jc w:val="both"/>
            </w:pPr>
            <w:r>
              <w:rPr>
                <w:sz w:val="20"/>
              </w:rPr>
              <w:t xml:space="preserve">типы смотровых устройств, технологии и способы прокладки кабелей в канализации;</w:t>
            </w:r>
          </w:p>
          <w:p>
            <w:pPr>
              <w:pStyle w:val="0"/>
              <w:ind w:firstLine="283"/>
              <w:jc w:val="both"/>
            </w:pPr>
            <w:r>
              <w:rPr>
                <w:sz w:val="20"/>
              </w:rPr>
              <w:t xml:space="preserve">методы устранения повреждений в оконечных кабельных устройствах;</w:t>
            </w:r>
          </w:p>
          <w:p>
            <w:pPr>
              <w:pStyle w:val="0"/>
              <w:ind w:firstLine="283"/>
              <w:jc w:val="both"/>
            </w:pPr>
            <w:r>
              <w:rPr>
                <w:sz w:val="20"/>
              </w:rPr>
              <w:t xml:space="preserve">нумерацию смотровых устройств и каналов телефонной канализации;</w:t>
            </w:r>
          </w:p>
          <w:p>
            <w:pPr>
              <w:pStyle w:val="0"/>
              <w:ind w:firstLine="283"/>
              <w:jc w:val="both"/>
            </w:pPr>
            <w:r>
              <w:rPr>
                <w:sz w:val="20"/>
              </w:rPr>
              <w:t xml:space="preserve">нумерацию защитных полос, распределительных шкафов и боксов, а также пар в этих устройствах;</w:t>
            </w:r>
          </w:p>
          <w:p>
            <w:pPr>
              <w:pStyle w:val="0"/>
              <w:ind w:firstLine="283"/>
              <w:jc w:val="both"/>
            </w:pPr>
            <w:r>
              <w:rPr>
                <w:sz w:val="20"/>
              </w:rPr>
              <w:t xml:space="preserve">основные методы симметрирования и технологию симметрирования кабелей различных типов;</w:t>
            </w:r>
          </w:p>
          <w:p>
            <w:pPr>
              <w:pStyle w:val="0"/>
              <w:ind w:firstLine="283"/>
              <w:jc w:val="both"/>
            </w:pPr>
            <w:r>
              <w:rPr>
                <w:sz w:val="20"/>
              </w:rPr>
              <w:t xml:space="preserve">технологию монтажа оборудования необслуживаемых усилительных пунктов.</w:t>
            </w:r>
          </w:p>
          <w:p>
            <w:pPr>
              <w:pStyle w:val="0"/>
            </w:pPr>
            <w:r>
              <w:rPr>
                <w:sz w:val="20"/>
              </w:rPr>
              <w:t xml:space="preserve">уметь:</w:t>
            </w:r>
          </w:p>
          <w:p>
            <w:pPr>
              <w:pStyle w:val="0"/>
              <w:ind w:firstLine="283"/>
              <w:jc w:val="both"/>
            </w:pPr>
            <w:r>
              <w:rPr>
                <w:sz w:val="20"/>
              </w:rPr>
              <w:t xml:space="preserve">обслуживать оборудование для содержания кабеля под избыточным давлением;</w:t>
            </w:r>
          </w:p>
          <w:p>
            <w:pPr>
              <w:pStyle w:val="0"/>
              <w:ind w:firstLine="283"/>
              <w:jc w:val="both"/>
            </w:pPr>
            <w:r>
              <w:rPr>
                <w:sz w:val="20"/>
              </w:rPr>
              <w:t xml:space="preserve">проводить испытания, ставить кабель под избыточное давление;</w:t>
            </w:r>
          </w:p>
          <w:p>
            <w:pPr>
              <w:pStyle w:val="0"/>
              <w:ind w:firstLine="283"/>
              <w:jc w:val="both"/>
            </w:pPr>
            <w:r>
              <w:rPr>
                <w:sz w:val="20"/>
              </w:rPr>
              <w:t xml:space="preserve">определять места негерметичности кабеля;</w:t>
            </w:r>
          </w:p>
          <w:p>
            <w:pPr>
              <w:pStyle w:val="0"/>
              <w:ind w:firstLine="283"/>
              <w:jc w:val="both"/>
            </w:pPr>
            <w:r>
              <w:rPr>
                <w:sz w:val="20"/>
              </w:rPr>
              <w:t xml:space="preserve">определять места установки газонепроницаемости муфт;</w:t>
            </w:r>
          </w:p>
          <w:p>
            <w:pPr>
              <w:pStyle w:val="0"/>
              <w:ind w:firstLine="283"/>
              <w:jc w:val="both"/>
            </w:pPr>
            <w:r>
              <w:rPr>
                <w:sz w:val="20"/>
              </w:rPr>
              <w:t xml:space="preserve">обслуживать кабельные сооружения, связанные с характеристикой выполняемых работ;</w:t>
            </w:r>
          </w:p>
          <w:p>
            <w:pPr>
              <w:pStyle w:val="0"/>
              <w:ind w:firstLine="283"/>
              <w:jc w:val="both"/>
            </w:pPr>
            <w:r>
              <w:rPr>
                <w:sz w:val="20"/>
              </w:rPr>
              <w:t xml:space="preserve">выполнять осмотр, текущий и капитальный ремонт кабельных сооружений;</w:t>
            </w:r>
          </w:p>
          <w:p>
            <w:pPr>
              <w:pStyle w:val="0"/>
              <w:ind w:firstLine="283"/>
              <w:jc w:val="both"/>
            </w:pPr>
            <w:r>
              <w:rPr>
                <w:sz w:val="20"/>
              </w:rPr>
              <w:t xml:space="preserve">использовать методы безопасной прокладки кабельной канализации;</w:t>
            </w:r>
          </w:p>
          <w:p>
            <w:pPr>
              <w:pStyle w:val="0"/>
              <w:ind w:firstLine="283"/>
              <w:jc w:val="both"/>
            </w:pPr>
            <w:r>
              <w:rPr>
                <w:sz w:val="20"/>
              </w:rPr>
              <w:t xml:space="preserve">использовать и оценивать нумерацию смотровых устройств и каналов телефонной канализации;</w:t>
            </w:r>
          </w:p>
          <w:p>
            <w:pPr>
              <w:pStyle w:val="0"/>
              <w:ind w:firstLine="283"/>
              <w:jc w:val="both"/>
            </w:pPr>
            <w:r>
              <w:rPr>
                <w:sz w:val="20"/>
              </w:rPr>
              <w:t xml:space="preserve">оценивать нумерацию защитных полос, распределительных шкафов и боксов, а также пар в этих устройствах;</w:t>
            </w:r>
          </w:p>
          <w:p>
            <w:pPr>
              <w:pStyle w:val="0"/>
              <w:ind w:firstLine="283"/>
              <w:jc w:val="both"/>
            </w:pPr>
            <w:r>
              <w:rPr>
                <w:sz w:val="20"/>
              </w:rPr>
              <w:t xml:space="preserve">осуществлять симметрирование кабелей;</w:t>
            </w:r>
          </w:p>
          <w:p>
            <w:pPr>
              <w:pStyle w:val="0"/>
              <w:ind w:firstLine="283"/>
              <w:jc w:val="both"/>
            </w:pPr>
            <w:r>
              <w:rPr>
                <w:sz w:val="20"/>
              </w:rPr>
              <w:t xml:space="preserve">проводить монтаж оборудования необслуживаемых усилительных пунктов;</w:t>
            </w:r>
          </w:p>
          <w:p>
            <w:pPr>
              <w:pStyle w:val="0"/>
              <w:ind w:firstLine="283"/>
              <w:jc w:val="both"/>
            </w:pPr>
            <w:r>
              <w:rPr>
                <w:sz w:val="20"/>
              </w:rPr>
              <w:t xml:space="preserve">руководить работами по текущему содержанию, текущему и капитальному ремонту междугородних и городских кабелей.</w:t>
            </w:r>
          </w:p>
          <w:p>
            <w:pPr>
              <w:pStyle w:val="0"/>
            </w:pPr>
            <w:r>
              <w:rPr>
                <w:sz w:val="20"/>
              </w:rPr>
              <w:t xml:space="preserve">иметь практический опыт в:</w:t>
            </w:r>
          </w:p>
          <w:p>
            <w:pPr>
              <w:pStyle w:val="0"/>
              <w:ind w:firstLine="283"/>
              <w:jc w:val="both"/>
            </w:pPr>
            <w:r>
              <w:rPr>
                <w:sz w:val="20"/>
              </w:rPr>
              <w:t xml:space="preserve">обслуживании оборудования для содержания кабеля под постоянным избыточным давлением;</w:t>
            </w:r>
          </w:p>
          <w:p>
            <w:pPr>
              <w:pStyle w:val="0"/>
              <w:ind w:firstLine="283"/>
              <w:jc w:val="both"/>
            </w:pPr>
            <w:r>
              <w:rPr>
                <w:sz w:val="20"/>
              </w:rPr>
              <w:t xml:space="preserve">строительстве, ремонте, эксплуатации городской кабельной канализации и смотровых устройств.</w:t>
            </w:r>
          </w:p>
        </w:tc>
      </w:tr>
      <w:tr>
        <w:tc>
          <w:tcPr>
            <w:tcW w:w="2834" w:type="dxa"/>
          </w:tcPr>
          <w:p>
            <w:pPr>
              <w:pStyle w:val="0"/>
            </w:pPr>
            <w:r>
              <w:rPr>
                <w:sz w:val="20"/>
              </w:rPr>
              <w:t xml:space="preserve">Монтаж, эксплуатация, профилактическое обслуживание и ремонт антенно-мачтовых сооружений (далее - АМС) и антенно-фидерных систем (далее - АФС) радиосвязи</w:t>
            </w:r>
          </w:p>
        </w:tc>
        <w:tc>
          <w:tcPr>
            <w:tcW w:w="6236" w:type="dxa"/>
          </w:tcPr>
          <w:p>
            <w:pPr>
              <w:pStyle w:val="0"/>
            </w:pPr>
            <w:r>
              <w:rPr>
                <w:sz w:val="20"/>
              </w:rPr>
              <w:t xml:space="preserve">знать:</w:t>
            </w:r>
          </w:p>
          <w:p>
            <w:pPr>
              <w:pStyle w:val="0"/>
              <w:ind w:firstLine="283"/>
              <w:jc w:val="both"/>
            </w:pPr>
            <w:r>
              <w:rPr>
                <w:sz w:val="20"/>
              </w:rPr>
              <w:t xml:space="preserve">правила работы с тензометром, крепления фидеров, сопряжения фидеров и наконечников;</w:t>
            </w:r>
          </w:p>
          <w:p>
            <w:pPr>
              <w:pStyle w:val="0"/>
              <w:ind w:firstLine="283"/>
              <w:jc w:val="both"/>
            </w:pPr>
            <w:r>
              <w:rPr>
                <w:sz w:val="20"/>
              </w:rPr>
              <w:t xml:space="preserve">нормы усилий натяжения фидеров, минимальные радиусы изгиба фидеров, прочностные характеристики фидеров;</w:t>
            </w:r>
          </w:p>
          <w:p>
            <w:pPr>
              <w:pStyle w:val="0"/>
              <w:ind w:firstLine="283"/>
              <w:jc w:val="both"/>
            </w:pPr>
            <w:r>
              <w:rPr>
                <w:sz w:val="20"/>
              </w:rPr>
              <w:t xml:space="preserve">назначение и устройство анкера, методики испытания анкеров;</w:t>
            </w:r>
          </w:p>
          <w:p>
            <w:pPr>
              <w:pStyle w:val="0"/>
              <w:ind w:firstLine="283"/>
              <w:jc w:val="both"/>
            </w:pPr>
            <w:r>
              <w:rPr>
                <w:sz w:val="20"/>
              </w:rPr>
              <w:t xml:space="preserve">приемы скрутки и пайки проводов;</w:t>
            </w:r>
          </w:p>
          <w:p>
            <w:pPr>
              <w:pStyle w:val="0"/>
              <w:ind w:firstLine="283"/>
              <w:jc w:val="both"/>
            </w:pPr>
            <w:r>
              <w:rPr>
                <w:sz w:val="20"/>
              </w:rPr>
              <w:t xml:space="preserve">маркировка кабелей и их параметры;</w:t>
            </w:r>
          </w:p>
          <w:p>
            <w:pPr>
              <w:pStyle w:val="0"/>
              <w:ind w:firstLine="283"/>
              <w:jc w:val="both"/>
            </w:pPr>
            <w:r>
              <w:rPr>
                <w:sz w:val="20"/>
              </w:rPr>
              <w:t xml:space="preserve">приемы разделки, заплетения и заделки кабелей;</w:t>
            </w:r>
          </w:p>
          <w:p>
            <w:pPr>
              <w:pStyle w:val="0"/>
              <w:ind w:firstLine="283"/>
              <w:jc w:val="both"/>
            </w:pPr>
            <w:r>
              <w:rPr>
                <w:sz w:val="20"/>
              </w:rPr>
              <w:t xml:space="preserve">строение коаксиальных кабелей и параметры СВЧ-разъемов;</w:t>
            </w:r>
          </w:p>
          <w:p>
            <w:pPr>
              <w:pStyle w:val="0"/>
              <w:ind w:firstLine="283"/>
              <w:jc w:val="both"/>
            </w:pPr>
            <w:r>
              <w:rPr>
                <w:sz w:val="20"/>
              </w:rPr>
              <w:t xml:space="preserve">основы электротехники, устройство аппаратуры бесперебойного энергоснабжения;</w:t>
            </w:r>
          </w:p>
          <w:p>
            <w:pPr>
              <w:pStyle w:val="0"/>
              <w:ind w:firstLine="283"/>
              <w:jc w:val="both"/>
            </w:pPr>
            <w:r>
              <w:rPr>
                <w:sz w:val="20"/>
              </w:rPr>
              <w:t xml:space="preserve">схемы прозванивания;</w:t>
            </w:r>
          </w:p>
          <w:p>
            <w:pPr>
              <w:pStyle w:val="0"/>
              <w:ind w:firstLine="283"/>
              <w:jc w:val="both"/>
            </w:pPr>
            <w:r>
              <w:rPr>
                <w:sz w:val="20"/>
              </w:rPr>
              <w:t xml:space="preserve">устройство сигнальных фонарей;</w:t>
            </w:r>
          </w:p>
          <w:p>
            <w:pPr>
              <w:pStyle w:val="0"/>
              <w:ind w:firstLine="283"/>
              <w:jc w:val="both"/>
            </w:pPr>
            <w:r>
              <w:rPr>
                <w:sz w:val="20"/>
              </w:rPr>
              <w:t xml:space="preserve">нормы браковки стальных канатов, типы смазок;</w:t>
            </w:r>
          </w:p>
          <w:p>
            <w:pPr>
              <w:pStyle w:val="0"/>
              <w:ind w:firstLine="283"/>
              <w:jc w:val="both"/>
            </w:pPr>
            <w:r>
              <w:rPr>
                <w:sz w:val="20"/>
              </w:rPr>
              <w:t xml:space="preserve">элементарные сведения из теории антенн, конструкцию и параметры антенн, принципы функционирования антенных реверсирующих переключателей;</w:t>
            </w:r>
          </w:p>
          <w:p>
            <w:pPr>
              <w:pStyle w:val="0"/>
              <w:ind w:firstLine="283"/>
              <w:jc w:val="both"/>
            </w:pPr>
            <w:r>
              <w:rPr>
                <w:sz w:val="20"/>
              </w:rPr>
              <w:t xml:space="preserve">требования к параметрам сварных швов;</w:t>
            </w:r>
          </w:p>
          <w:p>
            <w:pPr>
              <w:pStyle w:val="0"/>
              <w:ind w:firstLine="283"/>
              <w:jc w:val="both"/>
            </w:pPr>
            <w:r>
              <w:rPr>
                <w:sz w:val="20"/>
              </w:rPr>
              <w:t xml:space="preserve">нормы напряжений;</w:t>
            </w:r>
          </w:p>
          <w:p>
            <w:pPr>
              <w:pStyle w:val="0"/>
              <w:ind w:firstLine="283"/>
              <w:jc w:val="both"/>
            </w:pPr>
            <w:r>
              <w:rPr>
                <w:sz w:val="20"/>
              </w:rPr>
              <w:t xml:space="preserve">типы смазочных материалов, параметры оттяжек;</w:t>
            </w:r>
          </w:p>
          <w:p>
            <w:pPr>
              <w:pStyle w:val="0"/>
              <w:ind w:firstLine="283"/>
              <w:jc w:val="both"/>
            </w:pPr>
            <w:r>
              <w:rPr>
                <w:sz w:val="20"/>
              </w:rPr>
              <w:t xml:space="preserve">типы применяемых грунтовок и красок, способы разбавления красок;</w:t>
            </w:r>
          </w:p>
          <w:p>
            <w:pPr>
              <w:pStyle w:val="0"/>
              <w:ind w:firstLine="283"/>
              <w:jc w:val="both"/>
            </w:pPr>
            <w:r>
              <w:rPr>
                <w:sz w:val="20"/>
              </w:rPr>
              <w:t xml:space="preserve">устройство фундаментов, земляные и бетонные работы;</w:t>
            </w:r>
          </w:p>
          <w:p>
            <w:pPr>
              <w:pStyle w:val="0"/>
              <w:ind w:firstLine="283"/>
              <w:jc w:val="both"/>
            </w:pPr>
            <w:r>
              <w:rPr>
                <w:sz w:val="20"/>
              </w:rPr>
              <w:t xml:space="preserve">технологию установки фидерных опор, допуски на отклонения от проекта;</w:t>
            </w:r>
          </w:p>
          <w:p>
            <w:pPr>
              <w:pStyle w:val="0"/>
              <w:ind w:firstLine="283"/>
              <w:jc w:val="both"/>
            </w:pPr>
            <w:r>
              <w:rPr>
                <w:sz w:val="20"/>
              </w:rPr>
              <w:t xml:space="preserve">правила устройства и безопасной эксплуатации подъемных устройств с капроновыми и стальными канатами;</w:t>
            </w:r>
          </w:p>
          <w:p>
            <w:pPr>
              <w:pStyle w:val="0"/>
              <w:ind w:firstLine="283"/>
              <w:jc w:val="both"/>
            </w:pPr>
            <w:r>
              <w:rPr>
                <w:sz w:val="20"/>
              </w:rPr>
              <w:t xml:space="preserve">схему защитного ограждения АМС радиосвязи;</w:t>
            </w:r>
          </w:p>
          <w:p>
            <w:pPr>
              <w:pStyle w:val="0"/>
              <w:ind w:firstLine="283"/>
              <w:jc w:val="both"/>
            </w:pPr>
            <w:r>
              <w:rPr>
                <w:sz w:val="20"/>
              </w:rPr>
              <w:t xml:space="preserve">нормы прочности леерных тросов;</w:t>
            </w:r>
          </w:p>
          <w:p>
            <w:pPr>
              <w:pStyle w:val="0"/>
              <w:ind w:firstLine="283"/>
              <w:jc w:val="both"/>
            </w:pPr>
            <w:r>
              <w:rPr>
                <w:sz w:val="20"/>
              </w:rPr>
              <w:t xml:space="preserve">устройство электродвигателей, способы измерения сопротивления изоляции;</w:t>
            </w:r>
          </w:p>
          <w:p>
            <w:pPr>
              <w:pStyle w:val="0"/>
              <w:ind w:firstLine="283"/>
              <w:jc w:val="both"/>
            </w:pPr>
            <w:r>
              <w:rPr>
                <w:sz w:val="20"/>
              </w:rPr>
              <w:t xml:space="preserve">способы устранения повреждений болтовых соединений;</w:t>
            </w:r>
          </w:p>
          <w:p>
            <w:pPr>
              <w:pStyle w:val="0"/>
              <w:ind w:firstLine="283"/>
              <w:jc w:val="both"/>
            </w:pPr>
            <w:r>
              <w:rPr>
                <w:sz w:val="20"/>
              </w:rPr>
              <w:t xml:space="preserve">требования к прочностным показателям металлоконструкций;</w:t>
            </w:r>
          </w:p>
          <w:p>
            <w:pPr>
              <w:pStyle w:val="0"/>
              <w:ind w:firstLine="283"/>
              <w:jc w:val="both"/>
            </w:pPr>
            <w:r>
              <w:rPr>
                <w:sz w:val="20"/>
              </w:rPr>
              <w:t xml:space="preserve">правила организации работ на высоте.</w:t>
            </w:r>
          </w:p>
          <w:p>
            <w:pPr>
              <w:pStyle w:val="0"/>
            </w:pPr>
            <w:r>
              <w:rPr>
                <w:sz w:val="20"/>
              </w:rPr>
              <w:t xml:space="preserve">уметь:</w:t>
            </w:r>
          </w:p>
          <w:p>
            <w:pPr>
              <w:pStyle w:val="0"/>
              <w:ind w:firstLine="283"/>
              <w:jc w:val="both"/>
            </w:pPr>
            <w:r>
              <w:rPr>
                <w:sz w:val="20"/>
              </w:rPr>
              <w:t xml:space="preserve">прозванивать кабель;</w:t>
            </w:r>
          </w:p>
          <w:p>
            <w:pPr>
              <w:pStyle w:val="0"/>
              <w:ind w:firstLine="283"/>
              <w:jc w:val="both"/>
            </w:pPr>
            <w:r>
              <w:rPr>
                <w:sz w:val="20"/>
              </w:rPr>
              <w:t xml:space="preserve">скручивать и паять провода полотен антенн и фидерных линий, разделывать кабель под наконечник;</w:t>
            </w:r>
          </w:p>
          <w:p>
            <w:pPr>
              <w:pStyle w:val="0"/>
              <w:ind w:firstLine="283"/>
              <w:jc w:val="both"/>
            </w:pPr>
            <w:r>
              <w:rPr>
                <w:sz w:val="20"/>
              </w:rPr>
              <w:t xml:space="preserve">осуществлять коммутацию антенн и фидерных линий;</w:t>
            </w:r>
          </w:p>
          <w:p>
            <w:pPr>
              <w:pStyle w:val="0"/>
              <w:ind w:firstLine="283"/>
              <w:jc w:val="both"/>
            </w:pPr>
            <w:r>
              <w:rPr>
                <w:sz w:val="20"/>
              </w:rPr>
              <w:t xml:space="preserve">проводить замену сгоревших ламп сигнального освещения;</w:t>
            </w:r>
          </w:p>
          <w:p>
            <w:pPr>
              <w:pStyle w:val="0"/>
              <w:ind w:firstLine="283"/>
              <w:jc w:val="both"/>
            </w:pPr>
            <w:r>
              <w:rPr>
                <w:sz w:val="20"/>
              </w:rPr>
              <w:t xml:space="preserve">проводить проверку натяжения симметричных фидерных линий, оттяжек мачт, полотен антенн, целостности проводов и их креплений, изоляторов антенн, фидеров, состояния контактных антенных переключателей, сварных швов, болтовых соединений АМС радиосвязи, стяжных муфт и втулок оттяжек мачт, сопротивлений изоляции электромоторов;</w:t>
            </w:r>
          </w:p>
          <w:p>
            <w:pPr>
              <w:pStyle w:val="0"/>
              <w:ind w:firstLine="283"/>
              <w:jc w:val="both"/>
            </w:pPr>
            <w:r>
              <w:rPr>
                <w:sz w:val="20"/>
              </w:rPr>
              <w:t xml:space="preserve">осуществлять смазку вантовых оттяжек мачт;</w:t>
            </w:r>
          </w:p>
          <w:p>
            <w:pPr>
              <w:pStyle w:val="0"/>
              <w:ind w:firstLine="283"/>
              <w:jc w:val="both"/>
            </w:pPr>
            <w:r>
              <w:rPr>
                <w:sz w:val="20"/>
              </w:rPr>
              <w:t xml:space="preserve">осуществлять монтаж антенн и леерных тросов со спуском и подъемом полотен антенн, коммутацию антенн и фидерных линий;</w:t>
            </w:r>
          </w:p>
          <w:p>
            <w:pPr>
              <w:pStyle w:val="0"/>
              <w:ind w:firstLine="283"/>
              <w:jc w:val="both"/>
            </w:pPr>
            <w:r>
              <w:rPr>
                <w:sz w:val="20"/>
              </w:rPr>
              <w:t xml:space="preserve">устанавливать огни светоограждения мачт свыше 30 м;</w:t>
            </w:r>
          </w:p>
          <w:p>
            <w:pPr>
              <w:pStyle w:val="0"/>
              <w:ind w:firstLine="283"/>
              <w:jc w:val="both"/>
            </w:pPr>
            <w:r>
              <w:rPr>
                <w:sz w:val="20"/>
              </w:rPr>
              <w:t xml:space="preserve">проводить проверку и ремонт антенн и леерных тросов;</w:t>
            </w:r>
          </w:p>
          <w:p>
            <w:pPr>
              <w:pStyle w:val="0"/>
              <w:ind w:firstLine="283"/>
              <w:jc w:val="both"/>
            </w:pPr>
            <w:r>
              <w:rPr>
                <w:sz w:val="20"/>
              </w:rPr>
              <w:t xml:space="preserve">регулировать контакты антенных реверсирующих переключателей;</w:t>
            </w:r>
          </w:p>
          <w:p>
            <w:pPr>
              <w:pStyle w:val="0"/>
              <w:ind w:firstLine="283"/>
              <w:jc w:val="both"/>
            </w:pPr>
            <w:r>
              <w:rPr>
                <w:sz w:val="20"/>
              </w:rPr>
              <w:t xml:space="preserve">устранять повреждения болтовых соединений и фундаментов мачт и башен;</w:t>
            </w:r>
          </w:p>
          <w:p>
            <w:pPr>
              <w:pStyle w:val="0"/>
              <w:ind w:firstLine="283"/>
              <w:jc w:val="both"/>
            </w:pPr>
            <w:r>
              <w:rPr>
                <w:sz w:val="20"/>
              </w:rPr>
              <w:t xml:space="preserve">проводить ревизию и ремонт фундаментов АМС радиосвязи;</w:t>
            </w:r>
          </w:p>
          <w:p>
            <w:pPr>
              <w:pStyle w:val="0"/>
              <w:ind w:firstLine="283"/>
              <w:jc w:val="both"/>
            </w:pPr>
            <w:r>
              <w:rPr>
                <w:sz w:val="20"/>
              </w:rPr>
              <w:t xml:space="preserve">проводить ремонт металлоконструкций АМС радиосвязи высотой до 25 м, фидерных трактов на АМС радиосвязи высотой до 25 м, ремонтно-восстановительные работы на АМС радиосвязи.</w:t>
            </w:r>
          </w:p>
          <w:p>
            <w:pPr>
              <w:pStyle w:val="0"/>
            </w:pPr>
            <w:r>
              <w:rPr>
                <w:sz w:val="20"/>
              </w:rPr>
              <w:t xml:space="preserve">иметь практический опыт в:</w:t>
            </w:r>
          </w:p>
          <w:p>
            <w:pPr>
              <w:pStyle w:val="0"/>
              <w:ind w:firstLine="283"/>
              <w:jc w:val="both"/>
            </w:pPr>
            <w:r>
              <w:rPr>
                <w:sz w:val="20"/>
              </w:rPr>
              <w:t xml:space="preserve">профилактических осмотрах АМС и АФС радиосвязи, проведении ремонтно-профилактических работ по их обслуживанию;</w:t>
            </w:r>
          </w:p>
          <w:p>
            <w:pPr>
              <w:pStyle w:val="0"/>
              <w:ind w:firstLine="283"/>
              <w:jc w:val="both"/>
            </w:pPr>
            <w:r>
              <w:rPr>
                <w:sz w:val="20"/>
              </w:rPr>
              <w:t xml:space="preserve">монтаже АМС и АФС радиосвязи, их проверке, регулировке и текущем ремонте.</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09.04.2018 N 252</w:t>
            <w:br/>
            <w:t>"Об утверждении федерального государственного образовательного стандарта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DEDB55AAABAFA6B6217266F4F6F98DD1998784E88ECBF0221F3E0BC1703E3AEAC4564ED3AABD2B6823EAC4DFD52E9A6F1E3F95173B3B862l328I" TargetMode = "External"/>
	<Relationship Id="rId8" Type="http://schemas.openxmlformats.org/officeDocument/2006/relationships/hyperlink" Target="consultantplus://offline/ref=DDEDB55AAABAFA6B6217266F4F6F98DD1A987F488AE7BF0221F3E0BC1703E3AEAC4564ED3AABD2B3823EAC4DFD52E9A6F1E3F95173B3B862l328I" TargetMode = "External"/>
	<Relationship Id="rId9" Type="http://schemas.openxmlformats.org/officeDocument/2006/relationships/hyperlink" Target="consultantplus://offline/ref=DDEDB55AAABAFA6B6217266F4F6F98DD1A92784E81E0BF0221F3E0BC1703E3AEAC4564ED3AABD0B4873EAC4DFD52E9A6F1E3F95173B3B862l328I" TargetMode = "External"/>
	<Relationship Id="rId10" Type="http://schemas.openxmlformats.org/officeDocument/2006/relationships/hyperlink" Target="consultantplus://offline/ref=DDEDB55AAABAFA6B6217266F4F6F98DD19917B4F8BE4BF0221F3E0BC1703E3AEAC4564ED3AABD2B4803EAC4DFD52E9A6F1E3F95173B3B862l328I" TargetMode = "External"/>
	<Relationship Id="rId11" Type="http://schemas.openxmlformats.org/officeDocument/2006/relationships/hyperlink" Target="consultantplus://offline/ref=DDEDB55AAABAFA6B6217266F4F6F98DD19917B4F8BE4BF0221F3E0BC1703E3AEAC4564ED3AABD2B6873EAC4DFD52E9A6F1E3F95173B3B862l328I" TargetMode = "External"/>
	<Relationship Id="rId12" Type="http://schemas.openxmlformats.org/officeDocument/2006/relationships/hyperlink" Target="consultantplus://offline/ref=DDEDB55AAABAFA6B6217266F4F6F98DD1F937C4C8AE2BF0221F3E0BC1703E3AEAC4564ED3AABD0B6893EAC4DFD52E9A6F1E3F95173B3B862l328I" TargetMode = "External"/>
	<Relationship Id="rId13" Type="http://schemas.openxmlformats.org/officeDocument/2006/relationships/hyperlink" Target="consultantplus://offline/ref=DDEDB55AAABAFA6B6217266F4F6F98DD1897784F88E6BF0221F3E0BC1703E3AEAC4564ED3AABD2B3833EAC4DFD52E9A6F1E3F95173B3B862l328I" TargetMode = "External"/>
	<Relationship Id="rId14" Type="http://schemas.openxmlformats.org/officeDocument/2006/relationships/hyperlink" Target="consultantplus://offline/ref=DDEDB55AAABAFA6B6217266F4F6F98DD19917E4E8DECBF0221F3E0BC1703E3AEAC4564ED3AABD2B2893EAC4DFD52E9A6F1E3F95173B3B862l328I" TargetMode = "External"/>
	<Relationship Id="rId15" Type="http://schemas.openxmlformats.org/officeDocument/2006/relationships/hyperlink" Target="consultantplus://offline/ref=DDEDB55AAABAFA6B6217266F4F6F98DD19917E4E8AEDBF0221F3E0BC1703E3AEAC4564ED3AABD2B3803EAC4DFD52E9A6F1E3F95173B3B862l328I" TargetMode = "External"/>
	<Relationship Id="rId16" Type="http://schemas.openxmlformats.org/officeDocument/2006/relationships/hyperlink" Target="consultantplus://offline/ref=DDEDB55AAABAFA6B6217266F4F6F98DD199176488AECBF0221F3E0BC1703E3AEAC4564ED3AABD2B2893EAC4DFD52E9A6F1E3F95173B3B862l328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09.04.2018 N 252
"Об утверждении федерального государственного образовательного стандарта среднего профессионального образования по профессии 11.01.05 Монтажник связи"
(Зарегистрировано в Минюсте России 27.04.2018 N 50922)</dc:title>
  <dcterms:created xsi:type="dcterms:W3CDTF">2022-12-12T08:54:36Z</dcterms:created>
</cp:coreProperties>
</file>