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визажа"</w:t>
              <w:br/>
              <w:t xml:space="preserve">(Зарегистрировано в Минюсте России 03.07.2014 N 32955)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43.02.03 СТИЛИСТИКА И ИСКУССТВО ВИЗАЖА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43.02.03 Стилистика и искусство визажа.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2.04.2010 N 32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4 Стилистика и искусство визажа&quot; (Зарегистрировано в Минюсте РФ 25.05.2010 N 173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100124 Стилистика и искусство визажа" (зарегистрирован Министерством юстиции Российской Федерации 25 мая 2010 г., регистрационный N 17357).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43.02.03 СТИЛИСТИКА И ИСКУССТВО ВИЗАЖА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43.02.03 Стилистика и искусство визажа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43.02.03 Стилистика и искусство визажа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Абзац исключен. - </w:t>
      </w:r>
      <w:hyperlink w:history="0" r:id="rId15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27.11.2014 N 1522.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7"/>
        <w:gridCol w:w="2921"/>
        <w:gridCol w:w="3521"/>
      </w:tblGrid>
      <w:tr>
        <w:tc>
          <w:tcPr>
            <w:tcW w:w="3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Визажист-стилист</w:t>
            </w:r>
          </w:p>
        </w:tc>
        <w:tc>
          <w:tcPr>
            <w:tcW w:w="3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услуг в области визажного искусства и создания индивидуального стиля заказчика в салонах-парикмахерских, имидж-студиях, а также в сферах рекламы, кино, театра и телевидения.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внешний облик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косметические средства и декоративная косметика;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оборудование, профессиональные инструменты и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оформления бровей и ресниц, макияжа, фейс-арта и боди-арта;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Визажист-стилист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Коррекция и окрашивание бровей, окрашивание ресниц.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салонного и специфического макияжа.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фейс-арта, боди-арта.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Создание индивидуального стиля заказчика в соответствии с запросами, историческими стилями и тенденциями моды.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78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Визажист-стилист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заказчиками.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Визажист-стилист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Коррекция и окрашивание бровей, окрашивание ресниц.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подготовительные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коррекцию и окрашивание бровей.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окрашивание ресниц.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заключительные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салонного и специфического макияжа.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подготовительные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салонный макияж.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специфический макияж.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грим для кино, театра и подиума.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Оказывать консультационные услуги по выполнению макияжа в домашних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заключительные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фейс-арта, боди-арта.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подготовительные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рисунки в технике фейс-арт.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рисунки в технике боди-арт.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заключительные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Создание индивидуального стиля заказчика в соответствии с запросами, историческими стилями и тенденциями моды.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подготовительные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Разрабатывать концепцию образа индивидуального стиля заказчика и коллекции образов.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Воплощать концепцию образа индивидуального стиля заказчика, создавать коллекции образов.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эффективное взаимодействие специалистов с целью создания образа.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заключительные работы по обслуживанию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учебный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4465"/>
        <w:gridCol w:w="1680"/>
        <w:gridCol w:w="1681"/>
        <w:gridCol w:w="2602"/>
        <w:gridCol w:w="1706"/>
      </w:tblGrid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информации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телекоммуникационные сети различного типа (локальные, глобальные), их назначение и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развития, способы работы в локальной сети и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компьютерной графики и дизайна.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2312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правила обслуживания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качества услуг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предпосылки возникновения и развития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 человека и принципы их удовлетворения в деятельности организаций сервиса;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услуги как специфического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в сфере бытового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"контактной зоны" как сферы реализации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обслуживания потребителей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в трудовом коллективе, в общении с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составляющие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культуру обслуживания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ОП.01. Сервисная деятельность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4.1, 4.5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рынок услуг сферы красоты;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продвигать профессиональные услуги и товары;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материалов и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стоимость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маркетинговые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продвижения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маркетинга и менеджмента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2.6, 3.4, 4.5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пластику деталей лица, пластику и возраст, пластику и художественный образ;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пластический анализ внешности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скелета и мышечной системы, пластические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малые формы: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пластику и детали лица и подкожножировой клетчатки;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учение о пропорциях;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телосложения;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конституции;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 к изображению фигуры человека, канон и модуль;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ОП.03. Пластическая анатомия человека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рисовать части головы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целую фигуру человека и рисунок по 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анатомические зарисовки черепа головы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живописный этюд, натюрморт;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линейной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гипсовых геометрических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градации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живописной грамоты;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техники живописи на основе знания цветоведения и колористики;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 в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письма;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ОП.04. Рисунок и живопись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фантазийные тематические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цвето- и световедения;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цветосочетаний;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колористики, особенности цветосочетания;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ОП.05. Цветоведение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2.2 - 2.5, 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сюжетно-композиционный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композиционные задания по 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приемы и средства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передачу ритма, движения и покоя;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передачу симметрии и асимметрии в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 фигуры человека;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композиции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эстетике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эстетики;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эстетики в системе современного философского и научного 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эстетики;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эстетические основы художественной деятельности, основные этапы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"прикладная эстетика", характеристику ее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эстетику внешнего образа человека;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Эстетика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Коррекция и окрашивание бровей, окрашивание ресниц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коррекции и окрашивания бровей, окрашивания ресниц;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коррекции процедуры;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демакияж лица, коррекцию и окрашивание бровей, окрашивание ресниц;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коррекцию процедуры;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санитарно-эпидемиологическое законодательство, регламентирующее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колористические типы внешности;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аллергических реакций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первой помощи при возникновении аллергической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демакияжа;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коррекции и окрашивания бровей;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окрашивания ресниц;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коррекции процедуры;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работ.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косметологии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оформления бровей и ресниц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салонного и специфического макияжа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салонного макияжа:</w:t>
            </w:r>
          </w:p>
          <w:p>
            <w:pPr>
              <w:pStyle w:val="0"/>
            </w:pPr>
            <w:r>
              <w:rPr>
                <w:sz w:val="20"/>
              </w:rPr>
              <w:t xml:space="preserve">дневного, офисного, свадебного, вечернего, возрастного, мужского, экспресс-макияжа;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консультационных услуг по выполнению макияжа в домашних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специфического макияжа:</w:t>
            </w:r>
          </w:p>
          <w:p>
            <w:pPr>
              <w:pStyle w:val="0"/>
            </w:pPr>
            <w:r>
              <w:rPr>
                <w:sz w:val="20"/>
              </w:rPr>
              <w:t xml:space="preserve">акварельного, подиумного, ретро-макияжа, макияжа для фото, для рекламного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грима для кино, театра и подиума;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коррекции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подготовительные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профессиональными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демакияж лица, салонный и специфический макияж, грим;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коррекцию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санитарно-эпидемиологическое законодательство, регламентирующее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колористические типы внешности;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макияжа;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моды в области визажного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демакияжа;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салонного макияжа;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специфического макияжа;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грима;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коррекции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работ.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Искусство и технология макияжа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фейс-арта, боди-арта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фейс-арта, боди-арта;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коррекции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подготовительные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профессиональными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в различных художественных техниках;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фейс-арт и боди-арт в различных техниках;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санитарно-эпидемиологическое законодательство, регламентирующее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искусства росписи по телу;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моды в области искусства росписи по телу;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фейс-арта;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боди-арта;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работ.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фейс-арта и боди-арта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индивидуального стиля заказчика в соответствии с запросами, историческими стилями и тенденциями моды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коллажей и эскизов художественного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профессиональных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прически, одежды, обуви, аксессуаров в соответствии с эскизом;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визажных работ на основе индивидуального эскиза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коррекции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подготовительные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профессиональными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концепцию образа, выполнять эскиз (рисунок) образа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коллекции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макияж, фейс-арт, боди-арт, грим в различных техниках на основе индивидуального эскиза образа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прическу, одежду, обувь, аксессуары в соответствии с эскизом образа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готовыми постижерными изделиями и изготавливать самостоятельно декоративные украшения;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колористические типы внешности;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стилей и направления моды;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стилей в костюмах и прическах;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изображения художественного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художественного проектирования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демакияжа, салонного и специфического макияжа, грима;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постижерными изделиями, декоративными элементами и украшениями из волос и 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коррекции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работ.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Искусство создания стиля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6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2"/>
        <w:gridCol w:w="1867"/>
      </w:tblGrid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6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7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8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5"/>
        <w:gridCol w:w="1654"/>
      </w:tblGrid>
      <w:t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сервисной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маркетинга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и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косметологии и макияжа, оборудованная косметологическими креслами,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студия красоты.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43.02.03</w:t>
      </w:r>
    </w:p>
    <w:p>
      <w:pPr>
        <w:pStyle w:val="0"/>
        <w:jc w:val="right"/>
      </w:pPr>
      <w:r>
        <w:rPr>
          <w:sz w:val="20"/>
        </w:rPr>
        <w:t xml:space="preserve">Стилистика и искусство визажа</w:t>
      </w:r>
    </w:p>
    <w:p>
      <w:pPr>
        <w:pStyle w:val="0"/>
        <w:jc w:val="center"/>
      </w:pPr>
      <w:r>
        <w:rPr>
          <w:sz w:val="20"/>
        </w:rPr>
      </w:r>
    </w:p>
    <w:bookmarkStart w:id="787" w:name="P787"/>
    <w:bookmarkEnd w:id="78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2"/>
        <w:gridCol w:w="4897"/>
      </w:tblGrid>
      <w:tr>
        <w:tc>
          <w:tcPr>
            <w:tcW w:w="4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4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13456</w:t>
              </w:r>
            </w:hyperlink>
          </w:p>
        </w:tc>
        <w:tc>
          <w:tcPr>
            <w:tcW w:w="4897" w:type="dxa"/>
          </w:tcPr>
          <w:p>
            <w:pPr>
              <w:pStyle w:val="0"/>
            </w:pPr>
            <w:r>
              <w:rPr>
                <w:sz w:val="20"/>
              </w:rPr>
              <w:t xml:space="preserve">Маникюрша</w:t>
            </w:r>
          </w:p>
        </w:tc>
      </w:tr>
      <w:tr>
        <w:tc>
          <w:tcPr>
            <w:tcW w:w="474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16470</w:t>
              </w:r>
            </w:hyperlink>
          </w:p>
        </w:tc>
        <w:tc>
          <w:tcPr>
            <w:tcW w:w="4897" w:type="dxa"/>
          </w:tcPr>
          <w:p>
            <w:pPr>
              <w:pStyle w:val="0"/>
            </w:pPr>
            <w:r>
              <w:rPr>
                <w:sz w:val="20"/>
              </w:rPr>
              <w:t xml:space="preserve">Педикюрша</w:t>
            </w:r>
          </w:p>
        </w:tc>
      </w:tr>
      <w:tr>
        <w:tc>
          <w:tcPr>
            <w:tcW w:w="474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11763</w:t>
              </w:r>
            </w:hyperlink>
          </w:p>
        </w:tc>
        <w:tc>
          <w:tcPr>
            <w:tcW w:w="4897" w:type="dxa"/>
          </w:tcPr>
          <w:p>
            <w:pPr>
              <w:pStyle w:val="0"/>
            </w:pPr>
            <w:r>
              <w:rPr>
                <w:sz w:val="20"/>
              </w:rPr>
              <w:t xml:space="preserve">Гример-постижер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302BEEFD3E3AA83EB58E84AC644FF1BE6905D337BF7E0858DDACFCAE64043E958613725A0C6547F0E32F88C772615FBB938472EE8647CFN15EQ" TargetMode = "External"/>
	<Relationship Id="rId8" Type="http://schemas.openxmlformats.org/officeDocument/2006/relationships/hyperlink" Target="consultantplus://offline/ref=15302BEEFD3E3AA83EB58E84AC644FF1BC670ED43FBC7E0858DDACFCAE64043E958613725A0D6446F2E32F88C772615FBB938472EE8647CFN15EQ" TargetMode = "External"/>
	<Relationship Id="rId9" Type="http://schemas.openxmlformats.org/officeDocument/2006/relationships/hyperlink" Target="consultantplus://offline/ref=15302BEEFD3E3AA83EB58E84AC644FF1BD6601D23FB67E0858DDACFCAE64043E958613725A0C6541F5E32F88C772615FBB938472EE8647CFN15EQ" TargetMode = "External"/>
	<Relationship Id="rId10" Type="http://schemas.openxmlformats.org/officeDocument/2006/relationships/hyperlink" Target="consultantplus://offline/ref=15302BEEFD3E3AA83EB58E84AC644FF1BE6E04D43ABD7E0858DDACFCAE64043E87864B7E5B0A7B44F5F679D981N255Q" TargetMode = "External"/>
	<Relationship Id="rId11" Type="http://schemas.openxmlformats.org/officeDocument/2006/relationships/hyperlink" Target="consultantplus://offline/ref=15302BEEFD3E3AA83EB58E84AC644FF1BE6905D337BF7E0858DDACFCAE64043E958613725A0C6547F0E32F88C772615FBB938472EE8647CFN15EQ" TargetMode = "External"/>
	<Relationship Id="rId12" Type="http://schemas.openxmlformats.org/officeDocument/2006/relationships/hyperlink" Target="consultantplus://offline/ref=15302BEEFD3E3AA83EB58E84AC644FF1BC670ED43FBC7E0858DDACFCAE64043E958613725A0D6446F2E32F88C772615FBB938472EE8647CFN15EQ" TargetMode = "External"/>
	<Relationship Id="rId13" Type="http://schemas.openxmlformats.org/officeDocument/2006/relationships/hyperlink" Target="consultantplus://offline/ref=15302BEEFD3E3AA83EB58E84AC644FF1BC670ED43FBC7E0858DDACFCAE64043E958613725A0D6446F1E32F88C772615FBB938472EE8647CFN15EQ" TargetMode = "External"/>
	<Relationship Id="rId14" Type="http://schemas.openxmlformats.org/officeDocument/2006/relationships/hyperlink" Target="consultantplus://offline/ref=15302BEEFD3E3AA83EB58E84AC644FF1BC670ED43FBC7E0858DDACFCAE64043E958613725A0D6446FFE32F88C772615FBB938472EE8647CFN15EQ" TargetMode = "External"/>
	<Relationship Id="rId15" Type="http://schemas.openxmlformats.org/officeDocument/2006/relationships/hyperlink" Target="consultantplus://offline/ref=15302BEEFD3E3AA83EB58E84AC644FF1BE6905D337BF7E0858DDACFCAE64043E958613725A0C6547FFE32F88C772615FBB938472EE8647CFN15E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15302BEEFD3E3AA83EB58E84AC644FF1BE6905D337BF7E0858DDACFCAE64043E958613725A0C6547FEE32F88C772615FBB938472EE8647CFN15EQ" TargetMode = "External"/>
	<Relationship Id="rId19" Type="http://schemas.openxmlformats.org/officeDocument/2006/relationships/hyperlink" Target="consultantplus://offline/ref=15302BEEFD3E3AA83EB58E84AC644FF1BB6D05D03DB87E0858DDACFCAE64043E87864B7E5B0A7B44F5F679D981N255Q" TargetMode = "External"/>
	<Relationship Id="rId20" Type="http://schemas.openxmlformats.org/officeDocument/2006/relationships/hyperlink" Target="consultantplus://offline/ref=15302BEEFD3E3AA83EB58E84AC644FF1BB6C04D03DBC7E0858DDACFCAE64043E95861370530C6E11A6AC2ED48221725FBF938770F2N856Q" TargetMode = "External"/>
	<Relationship Id="rId21" Type="http://schemas.openxmlformats.org/officeDocument/2006/relationships/hyperlink" Target="consultantplus://offline/ref=15302BEEFD3E3AA83EB58E84AC644FF1BB6D05D03DB87E0858DDACFCAE64043E958613725A0C6C44F7E32F88C772615FBB938472EE8647CFN15EQ" TargetMode = "External"/>
	<Relationship Id="rId22" Type="http://schemas.openxmlformats.org/officeDocument/2006/relationships/hyperlink" Target="consultantplus://offline/ref=15302BEEFD3E3AA83EB58E84AC644FF1BC670ED43FBC7E0858DDACFCAE64043E958613725A0D6446FEE32F88C772615FBB938472EE8647CFN15EQ" TargetMode = "External"/>
	<Relationship Id="rId23" Type="http://schemas.openxmlformats.org/officeDocument/2006/relationships/hyperlink" Target="consultantplus://offline/ref=15302BEEFD3E3AA83EB58E84AC644FF1BB6D05D03DB87E0858DDACFCAE64043E958613725A0C6D45F4E32F88C772615FBB938472EE8647CFN15EQ" TargetMode = "External"/>
	<Relationship Id="rId24" Type="http://schemas.openxmlformats.org/officeDocument/2006/relationships/hyperlink" Target="consultantplus://offline/ref=15302BEEFD3E3AA83EB58E84AC644FF1BE6D03DD37B87E0858DDACFCAE64043E958613725A0C6544F7E32F88C772615FBB938472EE8647CFN15EQ" TargetMode = "External"/>
	<Relationship Id="rId25" Type="http://schemas.openxmlformats.org/officeDocument/2006/relationships/hyperlink" Target="consultantplus://offline/ref=15302BEEFD3E3AA83EB58E84AC644FF1BE6D03DD37B87E0858DDACFCAE64043E958613725A0D6D4DFEE32F88C772615FBB938472EE8647CFN15EQ" TargetMode = "External"/>
	<Relationship Id="rId26" Type="http://schemas.openxmlformats.org/officeDocument/2006/relationships/hyperlink" Target="consultantplus://offline/ref=15302BEEFD3E3AA83EB58E84AC644FF1BE6D03DD37B87E0858DDACFCAE64043E958613725A0F664CF4E32F88C772615FBB938472EE8647CFN15EQ" TargetMode = "External"/>
	<Relationship Id="rId27" Type="http://schemas.openxmlformats.org/officeDocument/2006/relationships/hyperlink" Target="consultantplus://offline/ref=15302BEEFD3E3AA83EB58E84AC644FF1BE6D03DD37B87E0858DDACFCAE64043E958613725A0D6544F1E32F88C772615FBB938472EE8647CFN15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467
(ред. от 13.07.2021)
"Об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визажа"
(Зарегистрировано в Минюсте России 03.07.2014 N 32955)</dc:title>
  <dcterms:created xsi:type="dcterms:W3CDTF">2022-12-16T16:57:13Z</dcterms:created>
</cp:coreProperties>
</file>