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20.09.2022 N 854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18.01.27 Машинист технологических насосов и компрессоров"</w:t>
              <w:br/>
              <w:t xml:space="preserve">(Зарегистрировано в Минюсте России 26.10.2022 N 70703)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октября 2022 г. N 70703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сентября 2022 г. N 854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 18.01.27</w:t>
      </w:r>
    </w:p>
    <w:p>
      <w:pPr>
        <w:pStyle w:val="2"/>
        <w:jc w:val="center"/>
      </w:pPr>
      <w:r>
        <w:rPr>
          <w:sz w:val="20"/>
        </w:rPr>
        <w:t xml:space="preserve">МАШИНИСТ ТЕХНОЛОГИЧЕСКИХ НАСОСОВ И КОМПРЕССОРОВ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18.01.27 Машинист технологических насосов и компрессоров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917 (ред. от 13.07.2021) &quot;Об утверждении федерального государственного образовательного стандарта среднего профессионального образования по профессии 240101.02 Машинист технологических насосов и компрессоров&quot; (Зарегистрировано в Минюсте России 20.08.2013 N 29547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240101.2</w:t>
        </w:r>
      </w:hyperlink>
      <w:r>
        <w:rPr>
          <w:sz w:val="20"/>
        </w:rPr>
        <w:t xml:space="preserve"> Машинист технологических насосов и компрессоров, утвержденным приказом Министерства образования и науки Российской Федерации от 2 августа 2013 г. N 917 (зарегистрирован Министерством юстиции Российской Федерации 20 августа 2013 г., регистрационный N 29547), с изменениями, внесенными приказом Министерства образования и науки Российской Федерации от 25 марта 2015 г. N 272 (зарегистрирован Министерством юстиции Российской Федерации 23 апреля 2015 г., регистрационный N 37021) и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20 сентября 2022 г. N 854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 18.01.27</w:t>
      </w:r>
    </w:p>
    <w:p>
      <w:pPr>
        <w:pStyle w:val="2"/>
        <w:jc w:val="center"/>
      </w:pPr>
      <w:r>
        <w:rPr>
          <w:sz w:val="20"/>
        </w:rPr>
        <w:t xml:space="preserve">МАШИНИСТ ТЕХНОЛОГИЧЕСКИХ НАСОСОВ И КОМПРЕССОРОВ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18.01.27</w:t>
        </w:r>
      </w:hyperlink>
      <w:r>
        <w:rPr>
          <w:sz w:val="20"/>
        </w:rPr>
        <w:t xml:space="preserve"> Машинист технологических насосов и компрессоров (далее соответственно - ФГОС СПО, образовательная программа, профессия) в соответствии с квалификацией квалифицированного рабочего, служащего "машинист технологических насосов и компрессоров"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профессий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ind w:firstLine="540"/>
        <w:jc w:val="both"/>
      </w:pPr>
      <w:r>
        <w:rPr>
          <w:sz w:val="20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Добыча, переработка, транспортировка нефти и газа,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Химическое, химико-технологическое производство,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профессиональной деятельности в промышленности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профессии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(таблица N 1)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504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648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0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эксплуатация технологических компрессоров и насосов, компрессорных и насосных установок, оборудования для очистки и осушки газа, нефтепродуктоперекачивающей станции, а также вспомогательного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обслуживание и ремонт технологических компрессоров и насосов, компрессорных и насосных установок, оборудования для очистки и осушки газа, нефтепродуктоперекачивающей станции, а также вспомогательного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"Техническое черчение", "Электротехника", "Охрана труда", "Основы материаловедения и технология общеслесарных работ", "Основы технической механики".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18.01.27 Машинист технологических насосов и компрессоров (далее соответственно - ФГОС СПО, образовательная программа, профессия) в соответствии с квалификацией квалифицированного рабочего, служаще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0" w:name="P130"/>
    <w:bookmarkEnd w:id="130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28"/>
        <w:gridCol w:w="5442"/>
      </w:tblGrid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5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технологических компрессоров и насосов, компрессорных и насосных установок, оборудования для очистки и осушки газа, нефтепродуктоперекачивающей станции, а также вспомогательного оборудования</w:t>
            </w:r>
          </w:p>
        </w:tc>
        <w:tc>
          <w:tcPr>
            <w:tcW w:w="54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Проверять техническое состояние оборудования и установок, оборудования и сооружений нефтепродуктоперекачивающей станции.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Контролировать и регулировать режимы работы технологического оборудования с использованием средств автоматизации и контрольно-измерительных приборов, а также вести технологический процесс по перекачке нефти и нефтепродуктов на нефтепродуктоперекачивающей станции.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Вести учет расхода газов, рабочих агентов, электроэнергии, горюче-смазочных материалов.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Вести технологические процессы очистки и осушки газа.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Контролировать выход и качество газа.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Обеспечивать соблюдение требований охраны труда, промышленной, пожарной и экологической безопасности.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и ремонт технологических компрессоров и насосов, компрессорных и насосных установок, оборудования для очистки и осушки газа, нефтепродуктоперекачивающей станции, а также вспомогательного оборудования</w:t>
            </w:r>
          </w:p>
        </w:tc>
        <w:tc>
          <w:tcPr>
            <w:tcW w:w="54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Готовить основное и вспомогательное оборудование, установку к пуску и остановке при нормальных условиях.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Выполнять техническое обслуживание основного и вспомогательного оборудования, а также регистрировать выполнение ремонтных и наладочных работ на нефтепродуктоперекачивающей станции.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Проводить испытания вновь вводимого основного и вспомогательного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Подготавливать к выводу в ремонт и вводу в эксплуатацию после ремонта основное и вспомогательное оборудование, установку в целом, а также основное и вспомогательное оборудование нефтепродуктоперекачивающей станции и систем автоматики дистанционного пульта управления.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Соблюдать требования охраны труда, промышленной, пожарной и экологической безопасности при обслуживании и ремонте основного и вспомогательного оборудования.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 дополнительно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3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4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71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9 Добыча, переработка, транспортировка нефти и газа, 26 Химическое, химико-технологическое производство, 40 Сквозные виды профессиональной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1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9 Добыча, переработка, транспортировка нефти и газа, 26 Химическое, химико-технологическое производство, 40 Сквозные виды профессиональной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1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9 Добыча, переработка, транспортировка нефти и газа, 26 Химическое, химико-технологическое производство, 40 Сквозные виды профессиональной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8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20.09.2022 N 854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93F33BCA05797049F4602884E66F58D6FC8428A5DCE189F920BEF5D91BAC26B253CFDB326ACC530884D4C4BBFB4D9DF228F10BC99DA56E7W2gFO" TargetMode = "External"/>
	<Relationship Id="rId8" Type="http://schemas.openxmlformats.org/officeDocument/2006/relationships/hyperlink" Target="consultantplus://offline/ref=893F33BCA05797049F4602884E66F58D68C24A895CCA189F920BEF5D91BAC26B253CFDB326ACC5328B4D4C4BBFB4D9DF228F10BC99DA56E7W2gFO" TargetMode = "External"/>
	<Relationship Id="rId9" Type="http://schemas.openxmlformats.org/officeDocument/2006/relationships/hyperlink" Target="consultantplus://offline/ref=893F33BCA05797049F4602884E66F58D68C24B8C5CC1189F920BEF5D91BAC26B253CFDB326ACC5348B4D4C4BBFB4D9DF228F10BC99DA56E7W2gFO" TargetMode = "External"/>
	<Relationship Id="rId10" Type="http://schemas.openxmlformats.org/officeDocument/2006/relationships/hyperlink" Target="consultantplus://offline/ref=893F33BCA05797049F4602884E66F58D6AC9448C50CC189F920BEF5D91BAC26B253CFDB326ACC73D804D4C4BBFB4D9DF228F10BC99DA56E7W2gFO" TargetMode = "External"/>
	<Relationship Id="rId11" Type="http://schemas.openxmlformats.org/officeDocument/2006/relationships/hyperlink" Target="consultantplus://offline/ref=893F33BCA05797049F4602884E66F58D68C24B8A59CA189F920BEF5D91BAC26B373CA5BF27A8DB348B581A1AF9WEg3O" TargetMode = "External"/>
	<Relationship Id="rId12" Type="http://schemas.openxmlformats.org/officeDocument/2006/relationships/hyperlink" Target="consultantplus://offline/ref=893F33BCA05797049F4602884E66F58D6FCA4A8D5DC9189F920BEF5D91BAC26B253CFDB326ACC735804D4C4BBFB4D9DF228F10BC99DA56E7W2gFO" TargetMode = "External"/>
	<Relationship Id="rId13" Type="http://schemas.openxmlformats.org/officeDocument/2006/relationships/hyperlink" Target="consultantplus://offline/ref=893F33BCA05797049F4602884E66F58D6FCA4A8D5DC9189F920BEF5D91BAC26B253CFDB326ACC5378B4D4C4BBFB4D9DF228F10BC99DA56E7W2gFO" TargetMode = "External"/>
	<Relationship Id="rId14" Type="http://schemas.openxmlformats.org/officeDocument/2006/relationships/hyperlink" Target="consultantplus://offline/ref=893F33BCA05797049F4602884E66F58D6FC9458F5CCE189F920BEF5D91BAC26B253CFDB62DF89471DC4B191EE5E0D6C0249113WBgCO" TargetMode = "External"/>
	<Relationship Id="rId15" Type="http://schemas.openxmlformats.org/officeDocument/2006/relationships/hyperlink" Target="consultantplus://offline/ref=893F33BCA05797049F4602884E66F58D6FC9458F5CCE189F920BEF5D91BAC26B253CFDB62DF89471DC4B191EE5E0D6C0249113WBgCO" TargetMode = "External"/>
	<Relationship Id="rId16" Type="http://schemas.openxmlformats.org/officeDocument/2006/relationships/hyperlink" Target="consultantplus://offline/ref=893F33BCA05797049F4602884E66F58D6FC8408E5BCE189F920BEF5D91BAC26B253CFDB622AACE61D8024D17FAE5CADF248F13BE85WDgAO" TargetMode = "External"/>
	<Relationship Id="rId17" Type="http://schemas.openxmlformats.org/officeDocument/2006/relationships/hyperlink" Target="consultantplus://offline/ref=893F33BCA05797049F4602884E66F58D6FC8408E5BCE189F920BEF5D91BAC26B253CFDB326ACC731804D4C4BBFB4D9DF228F10BC99DA56E7W2gFO" TargetMode = "External"/>
	<Relationship Id="rId18" Type="http://schemas.openxmlformats.org/officeDocument/2006/relationships/hyperlink" Target="consultantplus://offline/ref=893F33BCA05797049F4602884E66F58D69CA478D5AC8189F920BEF5D91BAC26B253CFDB326ACC53D8F4D4C4BBFB4D9DF228F10BC99DA56E7W2gFO" TargetMode = "External"/>
	<Relationship Id="rId19" Type="http://schemas.openxmlformats.org/officeDocument/2006/relationships/hyperlink" Target="consultantplus://offline/ref=893F33BCA05797049F4602884E66F58D69CA478D5AC8189F920BEF5D91BAC26B253CFDB326ACC435894D4C4BBFB4D9DF228F10BC99DA56E7W2gFO" TargetMode = "External"/>
	<Relationship Id="rId20" Type="http://schemas.openxmlformats.org/officeDocument/2006/relationships/hyperlink" Target="consultantplus://offline/ref=893F33BCA05797049F4602884E66F58D69CA478D5AC8189F920BEF5D91BAC26B253CFDB326ACC4348F4D4C4BBFB4D9DF228F10BC99DA56E7W2gFO" TargetMode = "External"/>
	<Relationship Id="rId21" Type="http://schemas.openxmlformats.org/officeDocument/2006/relationships/hyperlink" Target="consultantplus://offline/ref=893F33BCA05797049F4602884E66F58D69CA478D5AC8189F920BEF5D91BAC26B253CFDB326ACC5318E4D4C4BBFB4D9DF228F10BC99DA56E7W2gFO" TargetMode = "External"/>
	<Relationship Id="rId22" Type="http://schemas.openxmlformats.org/officeDocument/2006/relationships/hyperlink" Target="consultantplus://offline/ref=893F33BCA05797049F4602884E66F58D6FC8408E5BCE189F920BEF5D91BAC26B253CFDB627A9CE61D8024D17FAE5CADF248F13BE85WDgAO" TargetMode = "External"/>
	<Relationship Id="rId23" Type="http://schemas.openxmlformats.org/officeDocument/2006/relationships/hyperlink" Target="consultantplus://offline/ref=893F33BCA05797049F4602884E66F58D6FC8438C5ACC189F920BEF5D91BAC26B373CA5BF27A8DB348B581A1AF9WEg3O" TargetMode = "External"/>
	<Relationship Id="rId24" Type="http://schemas.openxmlformats.org/officeDocument/2006/relationships/hyperlink" Target="consultantplus://offline/ref=893F33BCA05797049F4602884E66F58D68CC428F51CC189F920BEF5D91BAC26B253CFDB326ACC5318E4D4C4BBFB4D9DF228F10BC99DA56E7W2gFO" TargetMode = "External"/>
	<Relationship Id="rId25" Type="http://schemas.openxmlformats.org/officeDocument/2006/relationships/hyperlink" Target="consultantplus://offline/ref=893F33BCA05797049F4602884E66F58D68CD448F5ECC189F920BEF5D91BAC26B253CFDB326ACC5368E4D4C4BBFB4D9DF228F10BC99DA56E7W2gFO" TargetMode = "External"/>
	<Relationship Id="rId26" Type="http://schemas.openxmlformats.org/officeDocument/2006/relationships/hyperlink" Target="consultantplus://offline/ref=893F33BCA05797049F4602884E66F58D68CC46825BC1189F920BEF5D91BAC26B253CFDB326ACC4368E4D4C4BBFB4D9DF228F10BC99DA56E7W2gFO" TargetMode = "External"/>
	<Relationship Id="rId27" Type="http://schemas.openxmlformats.org/officeDocument/2006/relationships/hyperlink" Target="consultantplus://offline/ref=893F33BCA05797049F4602884E66F58D6FC8408E5BCE189F920BEF5D91BAC26B373CA5BF27A8DB348B581A1AF9WEg3O" TargetMode = "External"/>
	<Relationship Id="rId28" Type="http://schemas.openxmlformats.org/officeDocument/2006/relationships/hyperlink" Target="consultantplus://offline/ref=893F33BCA05797049F4602884E66F58D6FC8428250C0189F920BEF5D91BAC26B373CA5BF27A8DB348B581A1AF9WEg3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20.09.2022 N 854
"Об утверждении федерального государственного образовательного стандарта среднего профессионального образования по профессии 18.01.27 Машинист технологических насосов и компрессоров"
(Зарегистрировано в Минюсте России 26.10.2022 N 70703)</dc:title>
  <dcterms:created xsi:type="dcterms:W3CDTF">2022-12-14T14:32:21Z</dcterms:created>
</cp:coreProperties>
</file>