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05.08.2022 N 678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20.02.06 Безопасность на акватории"</w:t>
              <w:br/>
              <w:t xml:space="preserve">(Зарегистрировано в Минюсте России 09.09.2022 N 70017)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9 сентября 2022 г. N 70017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2022 г. N 678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20.02.06 БЕЗОПАСНОСТЬ НА АКВАТОРИИ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1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20.02.06 Безопасность на акватории.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2022 г. N 678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20.02.06 БЕЗОПАСНОСТЬ НА АКВАТОРИИ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20.02.06</w:t>
        </w:r>
      </w:hyperlink>
      <w:r>
        <w:rPr>
          <w:sz w:val="20"/>
        </w:rPr>
        <w:t xml:space="preserve"> Безопасность на акватории (далее соответственно - ФГОС СПО, образовательная программа, специальность) в соответствии с квалификацией специалиста среднего звена "техник-спасатель на акватории"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и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Обеспечение безопасности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2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8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чрезвычайных ситуаций на акваториях в составе поисково-спасательной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чрезвычайных ситуаций, поиск и спасание на акваториях в составе поисково-спасательной группы, в том числе при проведении водолазных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спасательной станции на акватории;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выполнения мероприятий по спасанию человека на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5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;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"Термодинамика, теплопередача и гидравлика", "Электротехника и электроника", "Автоматизированные системы управления и связь", "Метрология и стандартизация", "Правовые основы профессиональной деятельности", "Теория и устройство судна".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5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;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37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6 Безопасность на акватории (далее соответственно - ФГОС СПО, образовательная программа, специальность) в соответствии с квалификацией специалиста среднего звена &quot;техник-спасатель на акватории&quot;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5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;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0"/>
        <w:gridCol w:w="6066"/>
      </w:tblGrid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чрезвычайных ситуаций на акваториях в составе поисково-спасательной группы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патрулирование района в зоне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использование и техническую эксплуатацию технических средств судовождения и судовых систем 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Определять параметры движения дрейфующих объектов.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Эксплуатировать и обеспечивать техническое обслуживание двигателей, вспомогательных механизмов и судовых систем маломерных судов.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Организовывать эксплуатацию и регламентное обслуживание транспортных средств передвижения по льду.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ликвидация чрезвычайных ситуаций, поиск и спасание на акваториях в составе поисково-спасательной группы, в том числе при проведении водолазных работ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безопасное плавание на акватории, применяя Международные </w:t>
            </w:r>
            <w:hyperlink w:history="0" r:id="rId17" w:tooltip="Ссылка на КонсультантПлюс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предупреждения столкновения судов (МППСС-72), </w:t>
            </w:r>
            <w:hyperlink w:history="0" r:id="rId18" w:tooltip="Приказ Минтранса России от 19.01.2018 N 19 (ред. от 11.02.2019) &quot;Об утверждении Правил плавания судов по внутренним водным путям&quot; (Зарегистрировано в Минюсте России 07.03.2018 N 50283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плавания на внутренних водных путях Российской Федерации, местные правила плавания </w:t>
            </w:r>
            <w:hyperlink w:history="0" w:anchor="P188" w:tooltip="&lt;6&gt; Кодекс внутреннего водного транспорта Российской Федерации (Собрание законодательства Российской Федерации, 2001, N 11, ст. 1001; 2022, N 12, ст. 1783)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действия по ликвидации последствий чрезвычайных ситуаций на акватории.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Обеспечивать безопасность личного состава при выполнении аварийно-спасательных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безопасное маневрирование в зону проведения спасательных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заблаговременно подготовку сил и средств спасания.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Применять полученную информацию о гидрометеорологической и ледовой обстановке для определения действия по спасанию.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Выполнять водолазные аварийно-спасательные работы при оказании помощи терпящим бедствие судам и воздушным судам.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 Выполнять спасательные водолазные работы, связанные со спасанием людей, обследованием.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2.9. Выполнять обследование и очистку дна акваторий и водных объектов для массового отдыха.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2.10. Оказывать первую помощь водолазу при заболеваниях и травмах, связанных с профессиональной деятельностью.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2.11. Пользоваться коллективными и индивидуальными спасательными средствами.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2.12. Обеспечивать выживание в море в случае оставления судна.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2.13. Выполнять мероприятия по борьбе за живучесть судна.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2.14. Выполнять действия по сосредоточению сил и средств на пожаре на судне.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2.15. Выполнять работы по локализации и ликвидации пожара на судне.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2.16. Выполнять работы по спасению, защите и эвакуации людей и имущества на судне.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руководство деятельностью спасательной станции на акватории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сбор информации и проводить анализ оперативной обстановки в зоне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оперативное планирование мероприятий по ликвидации последствий чрезвычайных ситуаций в зоне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Организовывать взаимодействие при проведении поисково-спасательных работ на акватории с использованием воздушного судна (вертолета).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Организовывать эксплуатацию и регламентное обслуживание аварийно-спасательного оборудования и техники.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Организовывать спасание людей на акватории, используя спасательные средства, плавсредства и снаряжение.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Организовывать действия по ликвидации последствий чрезвычайных ситуаций в зоне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Осуществлять специальную подготовку с личным составом спасательной станции.</w:t>
            </w:r>
          </w:p>
        </w:tc>
      </w:tr>
      <w:tr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выполнения мероприятий по спасанию человека на воде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и осуществлять контроль закрепленной зоны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Управлять маломерным судном, руководствуясь правилами плавания в зоне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Вести гидрометеорологические и гидрологические наблюдения за акваторией с применением технических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Использовать средства связи, визуальные и звуковые сигналы.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Осуществлять спасание людей на акватории, используя спасательные средства, плавсредства и снаряжение.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Нести дежурства в режиме постоянной готовности.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4.7. Оказывать пострадавшему первую помощь и его транспортировку.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&quot;Кодекс внутреннего водного транспорта Российской Федерации&quot; от 07.03.2001 N 24-ФЗ (ред. от 14.03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внутреннего водного транспорта Российской Федерации (Собрание законодательства Российской Федерации, 2001, N 11, ст. 1001; 2022, N 12, ст. 1783).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5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;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05.08.2022 N 678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AE9293170EC08B2DEAB3BD84B56C6356A0C035EF4846BE6E9443ADBABBE4E7B49C6253473B3F37B7559F67FB9F9119A38AF76FF0A5156EODB2K" TargetMode = "External"/>
	<Relationship Id="rId8" Type="http://schemas.openxmlformats.org/officeDocument/2006/relationships/hyperlink" Target="consultantplus://offline/ref=CAAE9293170EC08B2DEAB3BD84B56C6351AAC836EE4C46BE6E9443ADBABBE4E7B49C6253473B3F35B4559F67FB9F9119A38AF76FF0A5156EODB2K" TargetMode = "External"/>
	<Relationship Id="rId9" Type="http://schemas.openxmlformats.org/officeDocument/2006/relationships/hyperlink" Target="consultantplus://offline/ref=CAAE9293170EC08B2DEAB3BD84B56C6356A2C832EF4F46BE6E9443ADBABBE4E7B49C6253473B3736B6559F67FB9F9119A38AF76FF0A5156EODB2K" TargetMode = "External"/>
	<Relationship Id="rId10" Type="http://schemas.openxmlformats.org/officeDocument/2006/relationships/hyperlink" Target="consultantplus://offline/ref=CAAE9293170EC08B2DEAB3BD84B56C6356A2C832EF4F46BE6E9443ADBABBE4E7B49C6253473B3A34B4559F67FB9F9119A38AF76FF0A5156EODB2K" TargetMode = "External"/>
	<Relationship Id="rId11" Type="http://schemas.openxmlformats.org/officeDocument/2006/relationships/hyperlink" Target="consultantplus://offline/ref=CAAE9293170EC08B2DEAB3BD84B56C6356A1C730EE4846BE6E9443ADBABBE4E7B49C62564C6F6E76E353CA30A1CB9E06A794F4O6BFK" TargetMode = "External"/>
	<Relationship Id="rId12" Type="http://schemas.openxmlformats.org/officeDocument/2006/relationships/hyperlink" Target="consultantplus://offline/ref=CAAE9293170EC08B2DEAB3BD84B56C6356A1C730EE4846BE6E9443ADBABBE4E7B49C62564C6F6E76E353CA30A1CB9E06A794F4O6BFK" TargetMode = "External"/>
	<Relationship Id="rId13" Type="http://schemas.openxmlformats.org/officeDocument/2006/relationships/hyperlink" Target="consultantplus://offline/ref=CAAE9293170EC08B2DEAB3BD84B56C6356A0C231E94846BE6E9443ADBABBE4E7B49C6256433D3466E71A9E3BBECC8219A78AF46DECOAB5K" TargetMode = "External"/>
	<Relationship Id="rId14" Type="http://schemas.openxmlformats.org/officeDocument/2006/relationships/hyperlink" Target="consultantplus://offline/ref=CAAE9293170EC08B2DEAB3BD84B56C6356A0C231E94846BE6E9443ADBABBE4E7B49C6253473B3D36BF559F67FB9F9119A38AF76FF0A5156EODB2K" TargetMode = "External"/>
	<Relationship Id="rId15" Type="http://schemas.openxmlformats.org/officeDocument/2006/relationships/hyperlink" Target="consultantplus://offline/ref=CAAE9293170EC08B2DEAB3BD84B56C6350A2C532E84E46BE6E9443ADBABBE4E7B49C6253473B3F35B4559F67FB9F9119A38AF76FF0A5156EODB2K" TargetMode = "External"/>
	<Relationship Id="rId16" Type="http://schemas.openxmlformats.org/officeDocument/2006/relationships/hyperlink" Target="consultantplus://offline/ref=CAAE9293170EC08B2DEAB3BD84B56C6350A2C532E84E46BE6E9443ADBABBE4E7B49C6253473B3F36B1559F67FB9F9119A38AF76FF0A5156EODB2K" TargetMode = "External"/>
	<Relationship Id="rId17" Type="http://schemas.openxmlformats.org/officeDocument/2006/relationships/hyperlink" Target="consultantplus://offline/ref=CAAE9293170EC08B2DEAB6B287B56C6353A6C537EF451BB466CD4FAFBDB4BBF0B3D56E52473B3933BD0A9A72EAC79D1EBB95F473ECA717O6BEK" TargetMode = "External"/>
	<Relationship Id="rId18" Type="http://schemas.openxmlformats.org/officeDocument/2006/relationships/hyperlink" Target="consultantplus://offline/ref=CAAE9293170EC08B2DEAB3BD84B56C6351A1C433E94946BE6E9443ADBABBE4E7B49C6253473B3F33B5559F67FB9F9119A38AF76FF0A5156EODB2K" TargetMode = "External"/>
	<Relationship Id="rId19" Type="http://schemas.openxmlformats.org/officeDocument/2006/relationships/hyperlink" Target="consultantplus://offline/ref=CAAE9293170EC08B2DEAB3BD84B56C6356A2C030ED4C46BE6E9443ADBABBE4E7A69C3A5F463D2133B440C936BDOCB8K" TargetMode = "External"/>
	<Relationship Id="rId20" Type="http://schemas.openxmlformats.org/officeDocument/2006/relationships/hyperlink" Target="consultantplus://offline/ref=CAAE9293170EC08B2DEAB3BD84B56C6356A0C231E94846BE6E9443ADBABBE4E7B49C6256463E3466E71A9E3BBECC8219A78AF46DECOAB5K" TargetMode = "External"/>
	<Relationship Id="rId21" Type="http://schemas.openxmlformats.org/officeDocument/2006/relationships/hyperlink" Target="consultantplus://offline/ref=CAAE9293170EC08B2DEAB3BD84B56C6356A0C133E84A46BE6E9443ADBABBE4E7A69C3A5F463D2133B440C936BDOCB8K" TargetMode = "External"/>
	<Relationship Id="rId22" Type="http://schemas.openxmlformats.org/officeDocument/2006/relationships/hyperlink" Target="consultantplus://offline/ref=CAAE9293170EC08B2DEAB3BD84B56C6351A4C030E34A46BE6E9443ADBABBE4E7B49C6253473B3F36B1559F67FB9F9119A38AF76FF0A5156EODB2K" TargetMode = "External"/>
	<Relationship Id="rId23" Type="http://schemas.openxmlformats.org/officeDocument/2006/relationships/hyperlink" Target="consultantplus://offline/ref=CAAE9293170EC08B2DEAB3BD84B56C6351A5C630EC4A46BE6E9443ADBABBE4E7B49C6253473B3F31B1559F67FB9F9119A38AF76FF0A5156EODB2K" TargetMode = "External"/>
	<Relationship Id="rId24" Type="http://schemas.openxmlformats.org/officeDocument/2006/relationships/hyperlink" Target="consultantplus://offline/ref=CAAE9293170EC08B2DEAB3BD84B56C6351A4C43DE94746BE6E9443ADBABBE4E7B49C6253473B3E31B1559F67FB9F9119A38AF76FF0A5156EODB2K" TargetMode = "External"/>
	<Relationship Id="rId25" Type="http://schemas.openxmlformats.org/officeDocument/2006/relationships/hyperlink" Target="consultantplus://offline/ref=CAAE9293170EC08B2DEAB3BD84B56C6356A0C231E94846BE6E9443ADBABBE4E7A69C3A5F463D2133B440C936BDOCB8K" TargetMode = "External"/>
	<Relationship Id="rId26" Type="http://schemas.openxmlformats.org/officeDocument/2006/relationships/hyperlink" Target="consultantplus://offline/ref=CAAE9293170EC08B2DEAB3BD84B56C6356A0C03DE24646BE6E9443ADBABBE4E7A69C3A5F463D2133B440C936BDOCB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05.08.2022 N 678
"Об утверждении федерального государственного образовательного стандарта среднего профессионального образования по специальности 20.02.06 Безопасность на акватории"
(Зарегистрировано в Минюсте России 09.09.2022 N 70017)</dc:title>
  <dcterms:created xsi:type="dcterms:W3CDTF">2022-12-16T10:01:13Z</dcterms:created>
</cp:coreProperties>
</file>