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Минобрнауки России от 07.05.2014 N 460</w:t>
              <w:br/>
              <w:t xml:space="preserve">(ред. от 13.07.2021)</w:t>
              <w:br/>
              <w:t xml:space="preserve">"Об утверждении федерального государственного образовательного стандарта среднего профессионального образования по специальности 35.02.11 Промышленное рыболовство"</w:t>
              <w:br/>
              <w:t xml:space="preserve">(Зарегистрировано в Минюсте России 11.06.2014 N 32668)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16.12.2022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</w:pPr>
      <w:r>
        <w:rPr>
          <w:sz w:val="20"/>
        </w:rPr>
        <w:t xml:space="preserve">Зарегистрировано в Минюсте России 11 июня 2014 г. N 32668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ОБРАЗОВАНИЯ И НАУКИ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7 мая 2014 г. N 460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</w:t>
      </w:r>
    </w:p>
    <w:p>
      <w:pPr>
        <w:pStyle w:val="2"/>
        <w:jc w:val="center"/>
      </w:pPr>
      <w:r>
        <w:rPr>
          <w:sz w:val="20"/>
        </w:rPr>
        <w:t xml:space="preserve">ФЕДЕРАЛЬНОГО ГОСУДАРСТВЕННОГО ОБРАЗОВАТЕЛЬНОГО СТАНДАРТА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СПЕЦИАЛЬНОСТИ</w:t>
      </w:r>
    </w:p>
    <w:p>
      <w:pPr>
        <w:pStyle w:val="2"/>
        <w:jc w:val="center"/>
      </w:pPr>
      <w:r>
        <w:rPr>
          <w:sz w:val="20"/>
        </w:rPr>
        <w:t xml:space="preserve">35.02.11 ПРОМЫШЛЕННОЕ РЫБОЛОВСТВО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Приказ Минобрнауки России от 09.04.2015 N 390 (ред. от 13.01.2021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199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Минобрнауки России от 09.04.2015 N 390,</w:t>
            </w:r>
          </w:p>
          <w:p>
            <w:pPr>
              <w:pStyle w:val="0"/>
              <w:jc w:val="center"/>
            </w:pPr>
            <w:hyperlink w:history="0" r:id="rId8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Минпросвещения России от 13.07.2021 N 450)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r>
        <w:rPr>
          <w:sz w:val="20"/>
        </w:rPr>
        <w:t xml:space="preserve">подпунктом 5.2.41</w:t>
      </w:r>
      <w:r>
        <w:rPr>
          <w:sz w:val="20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582), </w:t>
      </w:r>
      <w:hyperlink w:history="0" r:id="rId9" w:tooltip="Постановление Правительства РФ от 05.08.2013 N 661 (ред. от 08.01.2018) &quot;Об утверждении Правил разработки, утверждения федеральных государственных образовательных стандартов и внесения в них изменений&quot; ------------ Утратил силу или отменен {КонсультантПлюс}">
        <w:r>
          <w:rPr>
            <w:sz w:val="20"/>
            <w:color w:val="0000ff"/>
          </w:rPr>
          <w:t xml:space="preserve">пунктом 17</w:t>
        </w:r>
      </w:hyperlink>
      <w:r>
        <w:rPr>
          <w:sz w:val="20"/>
        </w:rP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4377),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прилагаемый федеральный государственный образовательный </w:t>
      </w:r>
      <w:hyperlink w:history="0" w:anchor="P36" w:tooltip="ФЕДЕРАЛЬНЫЙ ГОСУДАРСТВЕННЫЙ ОБРАЗОВАТЕЛЬНЫЙ СТАНДАРТ">
        <w:r>
          <w:rPr>
            <w:sz w:val="20"/>
            <w:color w:val="0000ff"/>
          </w:rPr>
          <w:t xml:space="preserve">стандарт</w:t>
        </w:r>
      </w:hyperlink>
      <w:r>
        <w:rPr>
          <w:sz w:val="20"/>
        </w:rPr>
        <w:t xml:space="preserve"> среднего профессионального образования по специальности 35.02.11 Промышленное рыболовство.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Признать утратившим силу </w:t>
      </w:r>
      <w:hyperlink w:history="0" r:id="rId10" w:tooltip="Приказ Минобрнауки РФ от 14.10.2009 N 403 &quot;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111501 Промышленное рыболовство&quot; (Зарегистрировано в Минюсте РФ 08.12.2009 N 15443)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образования и науки Российской Федерации от 14 октября 2009 г. N 403 "Об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111501 Промышленное рыболовство" (зарегистрирован Министерством юстиции Российской Федерации 8 декабря 2009 г., регистрационный N 15443).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Настоящий приказ вступает в силу с 1 сентября 2014 года.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Д.В.ЛИВАНОВ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приказом Министерства образования</w:t>
      </w:r>
    </w:p>
    <w:p>
      <w:pPr>
        <w:pStyle w:val="0"/>
        <w:jc w:val="right"/>
      </w:pPr>
      <w:r>
        <w:rPr>
          <w:sz w:val="20"/>
        </w:rPr>
        <w:t xml:space="preserve">и науки 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7 мая 2014 г. N 460</w:t>
      </w:r>
    </w:p>
    <w:p>
      <w:pPr>
        <w:pStyle w:val="0"/>
        <w:jc w:val="both"/>
      </w:pPr>
      <w:r>
        <w:rPr>
          <w:sz w:val="20"/>
        </w:rPr>
      </w:r>
    </w:p>
    <w:bookmarkStart w:id="36" w:name="P36"/>
    <w:bookmarkEnd w:id="36"/>
    <w:p>
      <w:pPr>
        <w:pStyle w:val="2"/>
        <w:jc w:val="center"/>
      </w:pPr>
      <w:r>
        <w:rPr>
          <w:sz w:val="20"/>
        </w:rPr>
        <w:t xml:space="preserve">ФЕДЕРАЛЬНЫЙ ГОСУДАРСТВЕННЫЙ ОБРАЗОВАТЕЛЬНЫЙ СТАНДАРТ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СПЕЦИАЛЬНОСТИ</w:t>
      </w:r>
    </w:p>
    <w:p>
      <w:pPr>
        <w:pStyle w:val="2"/>
        <w:jc w:val="center"/>
      </w:pPr>
      <w:r>
        <w:rPr>
          <w:sz w:val="20"/>
        </w:rPr>
        <w:t xml:space="preserve">35.02.11 ПРОМЫШЛЕННОЕ РЫБОЛОВСТВО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1" w:tooltip="Приказ Минобрнауки России от 09.04.2015 N 390 (ред. от 13.01.2021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199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Минобрнауки России от 09.04.2015 N 390,</w:t>
            </w:r>
          </w:p>
          <w:p>
            <w:pPr>
              <w:pStyle w:val="0"/>
              <w:jc w:val="center"/>
            </w:pPr>
            <w:hyperlink w:history="0" r:id="rId12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Минпросвещения России от 13.07.2021 N 450)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ОБЛАСТЬ ПРИМЕНЕНИЯ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специальности 35.02.11 Промышленное рыболовство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специалистов среднего звена по данной специальности, на территории Российской Федерации (далее - образовательная организация).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Право на реализацию программы подготовки специалистов среднего звена по специальности 35.02.11 Промышленное рыболовство имеет образовательная организация при наличии соответствующей лицензии на осуществление образовательной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Возможна сетевая форма реализации программы подготовки специалистов среднего звена с использованием ресурсов нескольких образовательных организаций. В реализации программы подготовки специалистов среднего звена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специалистов среднего звена.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реализации программы подготовки специалистов среднего звена образовательная организация вправе применять электронное обучение и дистанционные образовательные технологии. 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Образовательная деятельность при освоении образовательной программы или отдельных ее компонентов организуется в форме практической подготовки.</w:t>
      </w:r>
    </w:p>
    <w:p>
      <w:pPr>
        <w:pStyle w:val="0"/>
        <w:jc w:val="both"/>
      </w:pPr>
      <w:r>
        <w:rPr>
          <w:sz w:val="20"/>
        </w:rPr>
        <w:t xml:space="preserve">(п. 1.3 введен </w:t>
      </w:r>
      <w:hyperlink w:history="0" r:id="rId13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13.07.2021 N 450)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Воспитание обучающихся при освоении ими образовательной программы осуществляется на основе включаемых в образовательную программу рабочей программы воспитания и календарного плана воспитательной работы, разрабатываемых и утверждаемых с учетом включенных в примерную основную образовательную программу примерной рабочей программы воспитания и примерного календарного плана воспитательной работы.</w:t>
      </w:r>
    </w:p>
    <w:p>
      <w:pPr>
        <w:pStyle w:val="0"/>
        <w:jc w:val="both"/>
      </w:pPr>
      <w:r>
        <w:rPr>
          <w:sz w:val="20"/>
        </w:rPr>
        <w:t xml:space="preserve">(п. 1.4 введен </w:t>
      </w:r>
      <w:hyperlink w:history="0" r:id="rId14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13.07.2021 N 450)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ИСПОЛЬЗУЕМЫЕ СОКРАЩЕНИЯ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настоящем стандарте используются следующие сокращения: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 - среднее профессиональное образование;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ФГОС СПО - федеральный государственный образовательный стандарт среднего профессионального образования;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ППССЗ - программа подготовки специалистов среднего звена;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- общая компетенция;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- профессиональная компетенция;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ПМ - профессиональный модуль;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МДК - междисциплинарный курс.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III. ХАРАКТЕРИСТИКА ПОДГОТОВКИ ПО СПЕЦИАЛЬНОСТИ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Получение СПО по ППССЗ допускается только в образовательной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Сроки получения СПО по специальности 35.02.11 Промышленное рыболовство базовой подготовки в очной форме обучения и присваиваемая квалификация приводятся в Таблице 1.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1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211"/>
        <w:gridCol w:w="4592"/>
        <w:gridCol w:w="2279"/>
      </w:tblGrid>
      <w:tr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Уровень образования, необходимый для приема на обучение по ППССЗ</w:t>
            </w:r>
          </w:p>
        </w:tc>
        <w:tc>
          <w:tcPr>
            <w:tcW w:w="459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квалификации базовой подготовки</w:t>
            </w:r>
          </w:p>
        </w:tc>
        <w:tc>
          <w:tcPr>
            <w:tcW w:w="227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получения СПО по ППССЗ базовой подготовки в очной форме обучения </w:t>
            </w:r>
            <w:hyperlink w:history="0" w:anchor="P83" w:tooltip="&lt;1&gt; Независимо от применяемых образовательных технологий.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</w:tr>
      <w:tr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среднее общее образование</w:t>
            </w:r>
          </w:p>
        </w:tc>
        <w:tc>
          <w:tcPr>
            <w:tcW w:w="4592" w:type="dxa"/>
            <w:vAlign w:val="bottom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Техник</w:t>
            </w:r>
          </w:p>
        </w:tc>
        <w:tc>
          <w:tcPr>
            <w:tcW w:w="227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года 10 месяцев</w:t>
            </w:r>
          </w:p>
        </w:tc>
      </w:tr>
      <w:tr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основное общее образование</w:t>
            </w:r>
          </w:p>
        </w:tc>
        <w:tc>
          <w:tcPr>
            <w:tcW w:w="4592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года 10 месяцев </w:t>
            </w:r>
            <w:hyperlink w:history="0" w:anchor="P84" w:tooltip="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83" w:name="P83"/>
    <w:bookmarkEnd w:id="8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Независимо от применяемых образовательных технологий.</w:t>
      </w:r>
    </w:p>
    <w:bookmarkStart w:id="84" w:name="P84"/>
    <w:bookmarkEnd w:id="8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3.3. Сроки получения СПО по ППССЗ углубленной подготовки превышают на один год срок получения СПО по ППССЗ базовой подготовки.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Сроки получения СПО по ППССЗ углубленной подготовки в очной форме обучения и присваиваемая квалификация приводятся в Таблице 2.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2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211"/>
        <w:gridCol w:w="4535"/>
        <w:gridCol w:w="2279"/>
      </w:tblGrid>
      <w:tr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Уровень образования, необходимый для приема на обучение по ППССЗ</w:t>
            </w:r>
          </w:p>
        </w:tc>
        <w:tc>
          <w:tcPr>
            <w:tcW w:w="45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квалификации углубленной подготовки</w:t>
            </w:r>
          </w:p>
        </w:tc>
        <w:tc>
          <w:tcPr>
            <w:tcW w:w="227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получения СПО по ППССЗ углубленной подготовки в очной форме обучения </w:t>
            </w:r>
            <w:hyperlink w:history="0" w:anchor="P102" w:tooltip="&lt;1&gt; Независимо от применяемых образовательных технологий.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</w:tr>
      <w:tr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среднее общее образование</w:t>
            </w:r>
          </w:p>
        </w:tc>
        <w:tc>
          <w:tcPr>
            <w:tcW w:w="4535" w:type="dxa"/>
            <w:vAlign w:val="bottom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Старший техник</w:t>
            </w:r>
          </w:p>
        </w:tc>
        <w:tc>
          <w:tcPr>
            <w:tcW w:w="227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года 10 месяцев</w:t>
            </w:r>
          </w:p>
        </w:tc>
      </w:tr>
      <w:tr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основное общее образование</w:t>
            </w:r>
          </w:p>
        </w:tc>
        <w:tc>
          <w:tcPr>
            <w:tcW w:w="4535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года 10 месяцев </w:t>
            </w:r>
            <w:hyperlink w:history="0" w:anchor="P103" w:tooltip="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102" w:name="P102"/>
    <w:bookmarkEnd w:id="10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Независимо от применяемых образовательных технологий.</w:t>
      </w:r>
    </w:p>
    <w:bookmarkStart w:id="103" w:name="P103"/>
    <w:bookmarkEnd w:id="10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Сроки получения СПО по ППССЗ базовой и углубленной подготовки независимо от применяемых образовательных технологий увеличиваются: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для обучающихся по очно-заочной и заочной формам обучения: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5" w:tooltip="Приказ Минобрнауки России от 09.04.2015 N 390 (ред. от 13.01.2021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199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Минобрнауки России от 09.04.2015 N 390)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среднего общего образования - не более чем на 1 год;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основного общего образования - не более чем на 1,5 года;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для инвалидов и лиц с ограниченными возможностями здоровья - не более чем на 10 месяцев.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IV. ХАРАКТЕРИСТИКА ПРОФЕССИОНАЛЬНОЙ</w:t>
      </w:r>
    </w:p>
    <w:p>
      <w:pPr>
        <w:pStyle w:val="2"/>
        <w:jc w:val="center"/>
      </w:pPr>
      <w:r>
        <w:rPr>
          <w:sz w:val="20"/>
        </w:rPr>
        <w:t xml:space="preserve">ДЕЯТЕЛЬНОСТИ ВЫПУСКНИКОВ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Область профессиональной деятельности выпускников: организация и выполнение работ по промышленному лову гидробионтов, в том числе изготовление, эксплуатация и ремонт орудий промышленного рыболовства.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Объектами профессиональной деятельности выпускников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гидробионты, отнесенные к объектам промышленного лова;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промысловые суда;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орудия и технические средства промышленного лова гидробионтов, в том числе промысловые машины, механизмы, устройства и приборы контроля орудий лова;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орудия и технические средства аквакультуры и марикультуры;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технологии промышленного лова гидробионтов;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процессы организации и управления работами по промышленному лову гидробионтов;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первичные трудовые коллективы.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Техник готовится к следующим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4.3.1. Изготовление и ремонт орудий промышленного рыболовства.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4.3.2. Эксплуатация орудий промышленного рыболовства, промысловых машин, механизмов, устройств и приборов контроля орудий лова.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4.3.3. Управление работами в области промышленного рыболовства.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4.3.4. Выполнение работ по одной или нескольким профессиям рабочих, должностям служащих (</w:t>
      </w:r>
      <w:hyperlink w:history="0" w:anchor="P1831" w:tooltip="ПЕРЕЧЕНЬ">
        <w:r>
          <w:rPr>
            <w:sz w:val="20"/>
            <w:color w:val="0000ff"/>
          </w:rPr>
          <w:t xml:space="preserve">приложение</w:t>
        </w:r>
      </w:hyperlink>
      <w:r>
        <w:rPr>
          <w:sz w:val="20"/>
        </w:rPr>
        <w:t xml:space="preserve"> к ФГОС СПО).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 Старший техник готовится к следующим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4.4.1. Изготовление и ремонт орудий промышленного рыболовства.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4.4.2. Эксплуатация орудий промышленного рыболовства, промысловых машин, механизмов, устройств и приборов контроля орудий лова.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4.4.3. Эксплуатация технических средств аквакультуры и марикультуры.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4.4.4. Управление работами и деятельностью по оказанию услуг в области промышленного рыболовства, аквакультуры и марикультуры.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4.4.5. Выполнение работ по одной или нескольким профессиям рабочих, должностям служащих (</w:t>
      </w:r>
      <w:hyperlink w:history="0" w:anchor="P1831" w:tooltip="ПЕРЕЧЕНЬ">
        <w:r>
          <w:rPr>
            <w:sz w:val="20"/>
            <w:color w:val="0000ff"/>
          </w:rPr>
          <w:t xml:space="preserve">приложение</w:t>
        </w:r>
      </w:hyperlink>
      <w:r>
        <w:rPr>
          <w:sz w:val="20"/>
        </w:rPr>
        <w:t xml:space="preserve"> к ФГОС СПО).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V. ТРЕБОВАНИЯ К РЕЗУЛЬТАТАМ ОСВОЕНИЯ ПРОГРАММЫ ПОДГОТОВКИ</w:t>
      </w:r>
    </w:p>
    <w:p>
      <w:pPr>
        <w:pStyle w:val="2"/>
        <w:jc w:val="center"/>
      </w:pPr>
      <w:r>
        <w:rPr>
          <w:sz w:val="20"/>
        </w:rPr>
        <w:t xml:space="preserve">СПЕЦИАЛИСТОВ СРЕДНЕГО ЗВЕНА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5.1. Техник должен обладать общими компетенциями, включающими в себя способность: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1. Понимать сущность и социальную значимость своей будущей профессии, проявлять к ней устойчивый интерес.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3. Принимать решения в стандартных и нестандартных ситуациях и нести за них ответственность.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5. Использовать информационно-коммуникационные технологии в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6. Работать в коллективе и команде, эффективно общаться с коллегами, руководством, потребителями.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7. Брать на себя ответственность за работу членов команды (подчиненных), за результат выполнения заданий.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9. Ориентироваться в условиях частой смены технологий в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10. Обеспечивать безопасные условия труда в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 Техник должен обладать профессиональными компетенциями, соответствующими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5.2.1. Изготовление и ремонт орудий промышленного рыболовства.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1.1. Подготавливать оборудование и материалы, средства измерения и контроля, необходимые для изготовления и ремонта различных орудий промышленного рыболовства.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1.2. Читать и выполнять чертежи, эскизы, проекты и иную технологическую документацию по изготовлению и ремонту орудий промышленного рыболовства.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1.3. Рассчитывать параметры орудий промышленного рыболовства при их изготовлении и ремонте.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1.4. Выполнять технологические операции по изготовлению орудий промышленного рыболовства вручную и механизированным способом и контролировать качество их выполнения.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1.5. Выполнять различные виды ремонта орудий промышленного рыболовства.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5.2.2. Эксплуатация и техническое обслуживание орудий промышленного рыболовства, промысловых машин, механизмов, устройств и приборов контроля орудий лова.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2.1. Подготавливать к работе орудия промышленного рыболовства, промысловые машины, механизмы, устройства и приборы контроля орудий лова.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2.2. Выполнять технологические операции по эксплуатации различных орудий промышленного рыболовства и приборов контроля орудий лова.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2.3. Осуществлять техническое обслуживание промысловых машин, механизмов и устройств.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2.4. Оформлять эксплуатационные документы.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5.2.3. Управление работами в области промышленного рыболовства.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3.1. Участвовать в планировании основных показателей промышленного рыболовства.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3.2. Планировать выполнение работ исполнителями.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3.3. Организовывать работу трудового коллектива.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3.4. Контролировать ход и оценивать результаты выполнения работ исполнителями.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3.5. Вести утвержденную учетно-отчетную документацию.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5.2.4. Выполнение работ по одной или нескольким профессиям рабочих, должностям служащих.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5.3. Старший техник должен обладать общими компетенциями, включающими в себя способность: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1. Понимать сущность и социальную значимость своей будущей профессии, проявлять к ней устойчивый интерес.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3. Решать проблемы, оценивать риски и принимать решения в нестандартных ситуациях.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5. Использовать информационно-коммуникационные технологии для совершенствования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6. Работать в коллективе и команде, обеспечивать ее сплочение, эффективно общаться с коллегами, руководством, потребителями.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9. Быть готовым к смене технологий в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10. Обеспечивать безопасные условия труда в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 Старший техник должен обладать профессиональными компетенциями, соответствующими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5.4.1. Конструирование, изготовление и ремонт орудий промышленного рыболовства.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1.1. Подготавливать оборудование и материалы, средства измерения и контроля, необходимые для изготовления и ремонта различных орудий промышленного рыболовства.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1.2. Читать и выполнять чертежи, эскизы, проекты и иную технологическую документацию по изготовлению и ремонту орудий промышленного рыболовства.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1.3. Выполнять расчеты по кройке сетевого полотна и основных параметров орудий промышленного рыболовства при их изготовлении и ремонте.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1.4. Выполнять технологические операции по изготовлению орудий промышленного рыболовства вручную и механизированным способом и контролировать качество их выполнения.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1.5. Выполнять различные виды ремонта орудий промышленного рыболовства.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1.6. Оформлять конструкторскую документацию на орудия промышленного рыболовства.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1.7. Подготавливать и проводить испытания усовершенствованных и новых орудий промышленного рыболовства, промысловых схем и технологий.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5.4.2. Эксплуатация и техническое обслуживание орудий промышленного рыболовства, промысловых машин, механизмов, устройств и приборов контроля орудий лова.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2.1. Подготавливать к работе орудия промышленного рыболовства, промысловые машины, механизмы, устройства и приборы контроля орудий лова.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2.2. Выполнять технологические операции по эксплуатации различных орудий промышленного рыболовства и приборов контроля орудий лова.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2.3. Осуществлять техническое обслуживание промысловых машин, механизмов и устройств.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2.4. Оформлять эксплуатационные документы.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5.4.3. Эксплуатация технических средств аквакультуры и марикультуры.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3.1. Подготавливать к работе технические средства аквакультуры и марикультуры.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3.2. Выполнять технологические операции по эксплуатации технических средств аквакультуры и марикультуры.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3.3. Осуществлять техническое обслуживание технических средств аквакультуры и марикультуры.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3.4. Оформлять эксплуатационные документы на технические средства аквакультуры и марикультуры.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5.4.4. Управление работами и деятельностью по оказанию услуг в области промыслового лова гидробионтов, аквакультуры и марикультуры.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4.1. Планировать основные показатели производства продукции и оказания услуг в области промыслового лова гидробионтов, аквакультуры и марикультуры.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4.2. Планировать выполнение работ и оказание услуг исполнителями.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4.3. Организовывать работу трудового коллектива.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4.4. Контролировать ход и оценивать результаты выполнения работ и оказания услуг исполнителями.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4.5. Изучать рынок и конъюнктуру продукции и услуг в области промыслового лова гидробионтов, аквакультуры и марикультуры.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4.6. Вести утвержденную учетно-отчетную документацию.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4.7. Участвовать в выработке мер по оптимизации процессов производства продукции и оказания услуг в области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5.4.5. Выполнение работ по одной или нескольким профессиям рабочих, должностям служащих.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VI. ТРЕБОВАНИЯ К СТРУКТУРЕ ПРОГРАММЫ ПОДГОТОВКИ</w:t>
      </w:r>
    </w:p>
    <w:p>
      <w:pPr>
        <w:pStyle w:val="2"/>
        <w:jc w:val="center"/>
      </w:pPr>
      <w:r>
        <w:rPr>
          <w:sz w:val="20"/>
        </w:rPr>
        <w:t xml:space="preserve">СПЕЦИАЛИСТОВ СРЕДНЕГО ЗВЕНА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6.1. ППССЗ предусматривает изучение следующих учебных циклов: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общего гуманитарного и социально-экономического;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математического и общего естественно-научного;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профессионального;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 разделов: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учебная практика;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(по профилю специальности);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(преддипломная);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промежуточная аттестация;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государственная итоговая аттестация.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6.2. Обязательная часть ППССЗ по учебным циклам должна составлять около 70 процентов от общего объема времени, отведенного на их освоение. Вариативная часть (около 30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учебной части определяются образовательной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Общий гуманитарный и социально-экономический, математический и общий естественнонаучный учебные циклы состоят из дисциплин.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Профессиональный учебный цикл состоит из общепрофессиональных дисциплин и профессиональных модулей в соответствии с видами деятельности.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практика (по профилю специальности).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6.3. Обязательная часть общего гуманитарного и социально-экономического учебного цикла ППССЗ базовой подготовки должна предусматривать изучение следующих обязательных дисциплин: "Основы философии", "История", "Иностранный язык", "Физическая культура"; углубленной подготовки - "Основы философии", "История", "Психология общения", "Иностранный язык", "Физическая культура".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Обязательная часть профессионального учебного цикла ППССЗ как базовой, так и углубленной подготовки должна предусматривать изучение дисциплины "Безопасность жизнедеятельности". Объем часов на дисциплину "Безопасность жизнедеятельности" составляет 68 часов, из них на освоение основ военной службы - 48 часов.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6.4. Образовательной организацией при определении структуры ППССЗ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3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Структура программы подготовки специалистов среднего звена</w:t>
      </w:r>
    </w:p>
    <w:p>
      <w:pPr>
        <w:pStyle w:val="2"/>
        <w:jc w:val="center"/>
      </w:pPr>
      <w:r>
        <w:rPr>
          <w:sz w:val="20"/>
        </w:rPr>
        <w:t xml:space="preserve">базовой подготовки</w:t>
      </w:r>
    </w:p>
    <w:p>
      <w:pPr>
        <w:pStyle w:val="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428"/>
        <w:gridCol w:w="4989"/>
        <w:gridCol w:w="1726"/>
        <w:gridCol w:w="1728"/>
        <w:gridCol w:w="1977"/>
        <w:gridCol w:w="1665"/>
      </w:tblGrid>
      <w:tr>
        <w:tc>
          <w:tcPr>
            <w:tcW w:w="14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</w:t>
            </w:r>
          </w:p>
        </w:tc>
        <w:tc>
          <w:tcPr>
            <w:tcW w:w="498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72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 максимальной учебной нагрузки обучающегося (час./нед.)</w:t>
            </w:r>
          </w:p>
        </w:tc>
        <w:tc>
          <w:tcPr>
            <w:tcW w:w="17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том числе часов обязательных учебных занятий</w:t>
            </w:r>
          </w:p>
        </w:tc>
        <w:tc>
          <w:tcPr>
            <w:tcW w:w="19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 и наименование дисциплин, междисциплинарных курсов (МДК)</w:t>
            </w:r>
          </w:p>
        </w:tc>
        <w:tc>
          <w:tcPr>
            <w:tcW w:w="16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Коды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формируемых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компетенций</w:t>
            </w:r>
          </w:p>
        </w:tc>
      </w:tr>
      <w:tr>
        <w:tc>
          <w:tcPr>
            <w:tcW w:w="14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989" w:type="dxa"/>
          </w:tcPr>
          <w:p>
            <w:pPr>
              <w:pStyle w:val="0"/>
            </w:pPr>
            <w:r>
              <w:rPr>
                <w:sz w:val="20"/>
              </w:rPr>
              <w:t xml:space="preserve">Обязательная часть учебных циклов ППССЗ</w:t>
            </w:r>
          </w:p>
        </w:tc>
        <w:tc>
          <w:tcPr>
            <w:tcW w:w="172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2862</w:t>
            </w:r>
          </w:p>
        </w:tc>
        <w:tc>
          <w:tcPr>
            <w:tcW w:w="17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1908</w:t>
            </w:r>
          </w:p>
        </w:tc>
        <w:tc>
          <w:tcPr>
            <w:tcW w:w="19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6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428" w:type="dxa"/>
          </w:tcPr>
          <w:p>
            <w:pPr>
              <w:pStyle w:val="0"/>
            </w:pPr>
            <w:r>
              <w:rPr>
                <w:sz w:val="20"/>
              </w:rPr>
              <w:t xml:space="preserve">ОГСЭ.00</w:t>
            </w:r>
          </w:p>
        </w:tc>
        <w:tc>
          <w:tcPr>
            <w:tcW w:w="4989" w:type="dxa"/>
          </w:tcPr>
          <w:p>
            <w:pPr>
              <w:pStyle w:val="0"/>
            </w:pPr>
            <w:r>
              <w:rPr>
                <w:sz w:val="20"/>
              </w:rPr>
              <w:t xml:space="preserve">Общий гуманитарный и социально-экономический учебный цикл</w:t>
            </w:r>
          </w:p>
        </w:tc>
        <w:tc>
          <w:tcPr>
            <w:tcW w:w="172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600</w:t>
            </w:r>
          </w:p>
        </w:tc>
        <w:tc>
          <w:tcPr>
            <w:tcW w:w="17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</w:t>
            </w:r>
          </w:p>
        </w:tc>
        <w:tc>
          <w:tcPr>
            <w:tcW w:w="19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6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42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989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 цикла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категории и понятия философии;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роль философии в жизни человека и общества;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философского учения о бытии;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процесса познания;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научной, философской и религиозной картин мира;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об условиях формирования личности, свободе и ответственности за сохранение жизни, культуры, окружающей среды;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о социальных и этических проблемах, связанных с развитием и использованием достижений науки, техники и технологий;</w:t>
            </w:r>
          </w:p>
        </w:tc>
        <w:tc>
          <w:tcPr>
            <w:tcW w:w="172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1977" w:type="dxa"/>
          </w:tcPr>
          <w:p>
            <w:pPr>
              <w:pStyle w:val="0"/>
            </w:pPr>
            <w:r>
              <w:rPr>
                <w:sz w:val="20"/>
              </w:rPr>
              <w:t xml:space="preserve">ОГСЭ.01. Основы философии</w:t>
            </w:r>
          </w:p>
        </w:tc>
        <w:tc>
          <w:tcPr>
            <w:tcW w:w="1665" w:type="dxa"/>
          </w:tcPr>
          <w:p>
            <w:pPr>
              <w:pStyle w:val="0"/>
            </w:pPr>
            <w:r>
              <w:rPr>
                <w:sz w:val="20"/>
              </w:rPr>
              <w:t xml:space="preserve">ОК 1 - 10</w:t>
            </w:r>
          </w:p>
        </w:tc>
      </w:tr>
      <w:tr>
        <w:tc>
          <w:tcPr>
            <w:vMerge w:val="continue"/>
          </w:tcPr>
          <w:p/>
        </w:tc>
        <w:tc>
          <w:tcPr>
            <w:tcW w:w="4989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современной экономической, политической и культурной ситуации в России и мире;</w:t>
            </w:r>
          </w:p>
          <w:p>
            <w:pPr>
              <w:pStyle w:val="0"/>
            </w:pPr>
            <w:r>
              <w:rPr>
                <w:sz w:val="20"/>
              </w:rPr>
              <w:t xml:space="preserve">выявлять взаимосвязь отечественных, региональных, мировых социально-экономических, политических и культурных проблем;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направления развития ключевых регионов мира на рубеже веков (XX и XXI вв.);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и причины локальных, региональных, межгосударственных конфликтов в конце XX - начале XXI вв.;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 ООН, НАТО, ЕС и других организаций и основные направления их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 роли науки, культуры и религии в сохранении и укреплении национальных и государственных традиций;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содержание и назначение важнейших правовых и законодательных актов мирового и регионального значения;</w:t>
            </w:r>
          </w:p>
        </w:tc>
        <w:tc>
          <w:tcPr>
            <w:tcW w:w="172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1977" w:type="dxa"/>
          </w:tcPr>
          <w:p>
            <w:pPr>
              <w:pStyle w:val="0"/>
            </w:pPr>
            <w:r>
              <w:rPr>
                <w:sz w:val="20"/>
              </w:rPr>
              <w:t xml:space="preserve">ОГСЭ.02. История</w:t>
            </w:r>
          </w:p>
        </w:tc>
        <w:tc>
          <w:tcPr>
            <w:tcW w:w="1665" w:type="dxa"/>
          </w:tcPr>
          <w:p>
            <w:pPr>
              <w:pStyle w:val="0"/>
            </w:pPr>
            <w:r>
              <w:rPr>
                <w:sz w:val="20"/>
              </w:rPr>
              <w:t xml:space="preserve">ОК 1 - 10</w:t>
            </w:r>
          </w:p>
        </w:tc>
      </w:tr>
      <w:tr>
        <w:tc>
          <w:tcPr>
            <w:vMerge w:val="continue"/>
          </w:tcPr>
          <w:p/>
        </w:tc>
        <w:tc>
          <w:tcPr>
            <w:tcW w:w="4989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общаться (устно и письменно) на иностранном языке на профессиональные и повседневные темы;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переводить (со словарем) иностранные тексты профессиональной направленности;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самостоятельно совершенствовать устную и письменную речь, пополнять словарный запас;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направленности;</w:t>
            </w:r>
          </w:p>
        </w:tc>
        <w:tc>
          <w:tcPr>
            <w:tcW w:w="172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152</w:t>
            </w:r>
          </w:p>
        </w:tc>
        <w:tc>
          <w:tcPr>
            <w:tcW w:w="1977" w:type="dxa"/>
          </w:tcPr>
          <w:p>
            <w:pPr>
              <w:pStyle w:val="0"/>
            </w:pPr>
            <w:r>
              <w:rPr>
                <w:sz w:val="20"/>
              </w:rPr>
              <w:t xml:space="preserve">ОГСЭ.03. Иностранный язык</w:t>
            </w:r>
          </w:p>
        </w:tc>
        <w:tc>
          <w:tcPr>
            <w:tcW w:w="1665" w:type="dxa"/>
          </w:tcPr>
          <w:p>
            <w:pPr>
              <w:pStyle w:val="0"/>
            </w:pPr>
            <w:r>
              <w:rPr>
                <w:sz w:val="20"/>
              </w:rPr>
              <w:t xml:space="preserve">ОК 1 - 10</w:t>
            </w:r>
          </w:p>
        </w:tc>
      </w:tr>
      <w:tr>
        <w:tc>
          <w:tcPr>
            <w:vMerge w:val="continue"/>
          </w:tcPr>
          <w:p/>
        </w:tc>
        <w:tc>
          <w:tcPr>
            <w:tcW w:w="4989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 роли физической культуры в общекультурном, профессиональном и социальном развитии человека;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здорового образа жизни.</w:t>
            </w:r>
          </w:p>
        </w:tc>
        <w:tc>
          <w:tcPr>
            <w:tcW w:w="172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304</w:t>
            </w:r>
          </w:p>
        </w:tc>
        <w:tc>
          <w:tcPr>
            <w:tcW w:w="17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152</w:t>
            </w:r>
          </w:p>
        </w:tc>
        <w:tc>
          <w:tcPr>
            <w:tcW w:w="1977" w:type="dxa"/>
          </w:tcPr>
          <w:p>
            <w:pPr>
              <w:pStyle w:val="0"/>
            </w:pPr>
            <w:r>
              <w:rPr>
                <w:sz w:val="20"/>
              </w:rPr>
              <w:t xml:space="preserve">ОГСЭ.04. Физическая культура</w:t>
            </w:r>
          </w:p>
        </w:tc>
        <w:tc>
          <w:tcPr>
            <w:tcW w:w="1665" w:type="dxa"/>
          </w:tcPr>
          <w:p>
            <w:pPr>
              <w:pStyle w:val="0"/>
            </w:pPr>
            <w:r>
              <w:rPr>
                <w:sz w:val="20"/>
              </w:rPr>
              <w:t xml:space="preserve">ОК 2, 3, 6, 10</w:t>
            </w:r>
          </w:p>
        </w:tc>
      </w:tr>
      <w:tr>
        <w:tc>
          <w:tcPr>
            <w:tcW w:w="1428" w:type="dxa"/>
          </w:tcPr>
          <w:p>
            <w:pPr>
              <w:pStyle w:val="0"/>
            </w:pPr>
            <w:r>
              <w:rPr>
                <w:sz w:val="20"/>
              </w:rPr>
              <w:t xml:space="preserve">ЕН.00</w:t>
            </w:r>
          </w:p>
        </w:tc>
        <w:tc>
          <w:tcPr>
            <w:tcW w:w="4989" w:type="dxa"/>
          </w:tcPr>
          <w:p>
            <w:pPr>
              <w:pStyle w:val="0"/>
            </w:pPr>
            <w:r>
              <w:rPr>
                <w:sz w:val="20"/>
              </w:rPr>
              <w:t xml:space="preserve">Математический и общий естественнонаучный учебный цикл</w:t>
            </w:r>
          </w:p>
        </w:tc>
        <w:tc>
          <w:tcPr>
            <w:tcW w:w="172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108</w:t>
            </w:r>
          </w:p>
        </w:tc>
        <w:tc>
          <w:tcPr>
            <w:tcW w:w="17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</w:t>
            </w:r>
          </w:p>
        </w:tc>
        <w:tc>
          <w:tcPr>
            <w:tcW w:w="19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6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42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989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 цикла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решать прикладные задачи в области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значение математики в профессиональной деятельности и при освоении ППССЗ;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математические методы решения прикладных задач в области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и методы математического анализа, дискретной математики, теории вероятностей и математической статистики;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интегрального и дифференциального исчисления;</w:t>
            </w:r>
          </w:p>
        </w:tc>
        <w:tc>
          <w:tcPr>
            <w:tcW w:w="172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77" w:type="dxa"/>
          </w:tcPr>
          <w:p>
            <w:pPr>
              <w:pStyle w:val="0"/>
            </w:pPr>
            <w:r>
              <w:rPr>
                <w:sz w:val="20"/>
              </w:rPr>
              <w:t xml:space="preserve">ЕН.01. Математика</w:t>
            </w:r>
          </w:p>
        </w:tc>
        <w:tc>
          <w:tcPr>
            <w:tcW w:w="1665" w:type="dxa"/>
          </w:tcPr>
          <w:p>
            <w:pPr>
              <w:pStyle w:val="0"/>
            </w:pPr>
            <w:r>
              <w:rPr>
                <w:sz w:val="20"/>
              </w:rPr>
              <w:t xml:space="preserve">ОК 1 - 10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1.1 - 1.5,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2.1 - 2.4,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3.1 - 3.5</w:t>
            </w:r>
          </w:p>
        </w:tc>
      </w:tr>
      <w:tr>
        <w:tc>
          <w:tcPr>
            <w:vMerge w:val="continue"/>
          </w:tcPr>
          <w:p/>
        </w:tc>
        <w:tc>
          <w:tcPr>
            <w:tcW w:w="4989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и прогнозировать экологические последствия различных видов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в профессиональной деятельности представления о взаимосвязи организмов и среды обитания;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соблюдать в профессиональной деятельности регламенты экологической 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взаимодействия живых организмов и среды обитания;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взаимодействия общества и природы, основные источники техногенного воздействия на окружающую среду;</w:t>
            </w:r>
          </w:p>
          <w:p>
            <w:pPr>
              <w:pStyle w:val="0"/>
            </w:pPr>
            <w:r>
              <w:rPr>
                <w:sz w:val="20"/>
              </w:rPr>
              <w:t xml:space="preserve">об условиях устойчивого развития экосистем и возможных причинах возникновения экологического кризиса;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и методы рационального природопользования;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экологического регулирования;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размещения производств различного типа;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группы отходов, их источники и масштабы образования;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понятие и принципы мониторинга окружающей среды;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правовые и социальные вопросы природопользования и экологической 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и правила международного сотрудничества в области природопользования и охраны окружающей среды;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международные соглашения по защите Мирового океана от загрязнения;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природоресурсный потенциал Российской Федерации;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охраняемые природные территории.</w:t>
            </w:r>
          </w:p>
        </w:tc>
        <w:tc>
          <w:tcPr>
            <w:tcW w:w="172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77" w:type="dxa"/>
          </w:tcPr>
          <w:p>
            <w:pPr>
              <w:pStyle w:val="0"/>
            </w:pPr>
            <w:r>
              <w:rPr>
                <w:sz w:val="20"/>
              </w:rPr>
              <w:t xml:space="preserve">ЕН.02. Экологические основы природопользования</w:t>
            </w:r>
          </w:p>
        </w:tc>
        <w:tc>
          <w:tcPr>
            <w:tcW w:w="1665" w:type="dxa"/>
          </w:tcPr>
          <w:p>
            <w:pPr>
              <w:pStyle w:val="0"/>
            </w:pPr>
            <w:r>
              <w:rPr>
                <w:sz w:val="20"/>
              </w:rPr>
              <w:t xml:space="preserve">ОК 1 - 10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1.1 - 1.5,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2.1 - 2.4,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3.1 - 3.5</w:t>
            </w:r>
          </w:p>
        </w:tc>
      </w:tr>
      <w:tr>
        <w:tc>
          <w:tcPr>
            <w:tcW w:w="1428" w:type="dxa"/>
          </w:tcPr>
          <w:p>
            <w:pPr>
              <w:pStyle w:val="0"/>
            </w:pPr>
            <w:r>
              <w:rPr>
                <w:sz w:val="20"/>
              </w:rPr>
              <w:t xml:space="preserve">П.00</w:t>
            </w:r>
          </w:p>
        </w:tc>
        <w:tc>
          <w:tcPr>
            <w:tcW w:w="4989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Профессиональный учебный цикл</w:t>
            </w:r>
          </w:p>
        </w:tc>
        <w:tc>
          <w:tcPr>
            <w:tcW w:w="172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2154</w:t>
            </w:r>
          </w:p>
        </w:tc>
        <w:tc>
          <w:tcPr>
            <w:tcW w:w="17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1436</w:t>
            </w:r>
          </w:p>
        </w:tc>
        <w:tc>
          <w:tcPr>
            <w:tcW w:w="19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6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428" w:type="dxa"/>
          </w:tcPr>
          <w:p>
            <w:pPr>
              <w:pStyle w:val="0"/>
            </w:pPr>
            <w:r>
              <w:rPr>
                <w:sz w:val="20"/>
              </w:rPr>
              <w:t xml:space="preserve">ОП.00</w:t>
            </w:r>
          </w:p>
        </w:tc>
        <w:tc>
          <w:tcPr>
            <w:tcW w:w="4989" w:type="dxa"/>
          </w:tcPr>
          <w:p>
            <w:pPr>
              <w:pStyle w:val="0"/>
            </w:pPr>
            <w:r>
              <w:rPr>
                <w:sz w:val="20"/>
              </w:rPr>
              <w:t xml:space="preserve">Общепрофессиональные дисциплины</w:t>
            </w:r>
          </w:p>
        </w:tc>
        <w:tc>
          <w:tcPr>
            <w:tcW w:w="172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960</w:t>
            </w:r>
          </w:p>
        </w:tc>
        <w:tc>
          <w:tcPr>
            <w:tcW w:w="17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640</w:t>
            </w:r>
          </w:p>
        </w:tc>
        <w:tc>
          <w:tcPr>
            <w:tcW w:w="19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6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4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989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профессионального учебного цикла по общепрофессиональным дисциплинам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рыб и нерыбных промысловых гидробионтов (с определителем);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возраст рыб и нерыбных промысловых гидробионтов;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препарировать различных рыб и нерыбных промысловых гидробионтов;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измерять параметры тела рыб и нерыбных промысловых гидробионтов;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их промысловый размер;</w:t>
            </w:r>
          </w:p>
          <w:p>
            <w:pPr>
              <w:pStyle w:val="0"/>
            </w:pPr>
            <w:r>
              <w:rPr>
                <w:sz w:val="20"/>
              </w:rPr>
              <w:t xml:space="preserve">оценивать биологическую продуктивность водоемов и промысловых зон Мирового океана;</w:t>
            </w:r>
          </w:p>
          <w:p>
            <w:pPr>
              <w:pStyle w:val="0"/>
            </w:pPr>
            <w:r>
              <w:rPr>
                <w:sz w:val="20"/>
              </w:rPr>
              <w:t xml:space="preserve">давать санитарную и паразитарную оценку качества рыбы и нерыбных объектов;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систематику промысловых гидробионтов, их хозяйственную ценность;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анатомическое строение и функции внутренних органов и систем организма различных групп рыб;</w:t>
            </w:r>
          </w:p>
          <w:p>
            <w:pPr>
              <w:pStyle w:val="0"/>
            </w:pPr>
            <w:r>
              <w:rPr>
                <w:sz w:val="20"/>
              </w:rPr>
              <w:t xml:space="preserve">биологические особенности рыб разных классов и отрядов;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морфобиологические характеристики нерыбных промысловых гидробионтов;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определения возраста рыб и нерыбных промысловых гидробионтов;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распространение и промысловое значение различных видов рыб и нерыбных промысловых гидробионтов;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воспроизводства, миграции водных биоресурсов и влияющие на них факторы;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 мирового вылова морских промысловых рыб, беспозвоночных и добычи водной растительности;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направления использования гидробионтов;</w:t>
            </w:r>
          </w:p>
        </w:tc>
        <w:tc>
          <w:tcPr>
            <w:tcW w:w="172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77" w:type="dxa"/>
          </w:tcPr>
          <w:p>
            <w:pPr>
              <w:pStyle w:val="0"/>
            </w:pPr>
            <w:r>
              <w:rPr>
                <w:sz w:val="20"/>
              </w:rPr>
              <w:t xml:space="preserve">ОП.01. Биологические основы морского промысла</w:t>
            </w:r>
          </w:p>
        </w:tc>
        <w:tc>
          <w:tcPr>
            <w:tcW w:w="1665" w:type="dxa"/>
          </w:tcPr>
          <w:p>
            <w:pPr>
              <w:pStyle w:val="0"/>
            </w:pPr>
            <w:r>
              <w:rPr>
                <w:sz w:val="20"/>
              </w:rPr>
              <w:t xml:space="preserve">ОК 1 - 10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1.1 - 1.5,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2.1 - 2.4,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3.1 - 3.5</w:t>
            </w:r>
          </w:p>
        </w:tc>
      </w:tr>
      <w:tr>
        <w:tc>
          <w:tcPr>
            <w:tcW w:w="14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989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читать рабочие и сборочные чертежи и схемы по профилю специальности;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эскизы, технические рисунки и чертежи деталей, их элементов, узлов;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оформлять проектно-конструкторскую, технологическую и другую техническую документацию в соответствии с действующей нормативной базой;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нормативно-технической и производственной документации;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чтения конструкторской и технологической документации;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графического представления объектов, пространственных образов и схем;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государственных стандартов Единой системы конструкторской документации (далее - ЕСКД) и Единой системы технологической документации (далее - ЕСТД);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выполнения чертежей, технических рисунков, эскизов и схем;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технику и принципы нанесения размеров;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классы точности и их обозначение на чертежах;</w:t>
            </w:r>
          </w:p>
          <w:p>
            <w:pPr>
              <w:pStyle w:val="0"/>
            </w:pPr>
            <w:r>
              <w:rPr>
                <w:sz w:val="20"/>
              </w:rPr>
              <w:t xml:space="preserve">типы и назначение спецификаций, правила их чтения и составления;</w:t>
            </w:r>
          </w:p>
        </w:tc>
        <w:tc>
          <w:tcPr>
            <w:tcW w:w="172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77" w:type="dxa"/>
          </w:tcPr>
          <w:p>
            <w:pPr>
              <w:pStyle w:val="0"/>
            </w:pPr>
            <w:r>
              <w:rPr>
                <w:sz w:val="20"/>
              </w:rPr>
              <w:t xml:space="preserve">ОП.02. Инженерная графика</w:t>
            </w:r>
          </w:p>
        </w:tc>
        <w:tc>
          <w:tcPr>
            <w:tcW w:w="1665" w:type="dxa"/>
          </w:tcPr>
          <w:p>
            <w:pPr>
              <w:pStyle w:val="0"/>
            </w:pPr>
            <w:r>
              <w:rPr>
                <w:sz w:val="20"/>
              </w:rPr>
              <w:t xml:space="preserve">ОК 1 - 10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1.1 - 1.5,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2.1 - 2.4,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3.1 - 3.5</w:t>
            </w:r>
          </w:p>
        </w:tc>
      </w:tr>
      <w:tr>
        <w:tc>
          <w:tcPr>
            <w:tcW w:w="14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989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читать кинематические схемы;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расчет и проектировать детали и сборочные единицы общего назначения;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сборочно-разборочные работы в соответствии с характером соединений деталей и сборочных единиц;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напряжения в конструкционных элементах;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расчеты элементов конструкций на прочность, жесткость и устойчивость;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передаточное отношение;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машин и механизмов, принцип действия, кинематические и динамические характеристики;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типы кинематических пар;</w:t>
            </w:r>
          </w:p>
          <w:p>
            <w:pPr>
              <w:pStyle w:val="0"/>
            </w:pPr>
            <w:r>
              <w:rPr>
                <w:sz w:val="20"/>
              </w:rPr>
              <w:t xml:space="preserve">типы соединений деталей и машин;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сборочные единицы и детали;</w:t>
            </w:r>
          </w:p>
          <w:p>
            <w:pPr>
              <w:pStyle w:val="0"/>
            </w:pPr>
            <w:r>
              <w:rPr>
                <w:sz w:val="20"/>
              </w:rPr>
              <w:t xml:space="preserve">характер соединения деталей и сборочных единиц;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 взаимозаменяемости;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движений и преобразующие движение механизмы;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передач; их устройство, назначение, преимущества и недостатки, условные обозначения на схемах;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передаточное отношение и число;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методику расчета элементов конструкций на прочность, жесткость и устойчивость при различных видах деформации;</w:t>
            </w:r>
          </w:p>
        </w:tc>
        <w:tc>
          <w:tcPr>
            <w:tcW w:w="172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77" w:type="dxa"/>
          </w:tcPr>
          <w:p>
            <w:pPr>
              <w:pStyle w:val="0"/>
            </w:pPr>
            <w:r>
              <w:rPr>
                <w:sz w:val="20"/>
              </w:rPr>
              <w:t xml:space="preserve">ОП.03. Техническая механика</w:t>
            </w:r>
          </w:p>
        </w:tc>
        <w:tc>
          <w:tcPr>
            <w:tcW w:w="1665" w:type="dxa"/>
          </w:tcPr>
          <w:p>
            <w:pPr>
              <w:pStyle w:val="0"/>
            </w:pPr>
            <w:r>
              <w:rPr>
                <w:sz w:val="20"/>
              </w:rPr>
              <w:t xml:space="preserve">ОК 1 - 10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1.1 - 1.5,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2.1 - 2.4,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3.1 - 3.5</w:t>
            </w:r>
          </w:p>
        </w:tc>
      </w:tr>
      <w:tr>
        <w:tc>
          <w:tcPr>
            <w:tcW w:w="14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989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распознавать и классифицировать конструкционные и сырьевые материалы по внешнему виду, происхождению, свойствам;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подбирать материалы по их назначению и условиям эксплуатации для выполнения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выбирать и расшифровывать марки конструкционных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подбирать способы и режимы обработки материалов для изготовления различных деталей;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конструкционных и сырьевых, металлических и неметаллических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классификацию, свойства, маркировку и область применения конструкционных материалов, принципы их выбора для применения в производстве;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строения, назначения и свойства волокнистых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обработки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к качеству обработки деталей;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износа деталей и узлов;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классификацию, свойства и область применения сырьевых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техники безопасности при хранении и использовании различных материалов;</w:t>
            </w:r>
          </w:p>
        </w:tc>
        <w:tc>
          <w:tcPr>
            <w:tcW w:w="172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77" w:type="dxa"/>
          </w:tcPr>
          <w:p>
            <w:pPr>
              <w:pStyle w:val="0"/>
            </w:pPr>
            <w:r>
              <w:rPr>
                <w:sz w:val="20"/>
              </w:rPr>
              <w:t xml:space="preserve">ОП.04. Материаловедение</w:t>
            </w:r>
          </w:p>
        </w:tc>
        <w:tc>
          <w:tcPr>
            <w:tcW w:w="1665" w:type="dxa"/>
          </w:tcPr>
          <w:p>
            <w:pPr>
              <w:pStyle w:val="0"/>
            </w:pPr>
            <w:r>
              <w:rPr>
                <w:sz w:val="20"/>
              </w:rPr>
              <w:t xml:space="preserve">ОК 1 - 10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1.1 - 1.5,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2.1 - 2.4,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3.1 - 3.5</w:t>
            </w:r>
          </w:p>
        </w:tc>
      </w:tr>
      <w:tr>
        <w:tc>
          <w:tcPr>
            <w:tcW w:w="14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989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основные законы и принципы теоретической электротехники и электронной техники в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читать принципиальные, электрические и монтажные схемы;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параметры электрических, магнитных цепей;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электроизмерительными приборами и приспособлениями;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подбирать устройства электронной техники, электрические приборы и оборудование с определенными параметрами и характеристиками;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собирать электрические схемы;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получения, передачи и использования электрической энергии;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электротехническую терминологию;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законы электротехники;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характеристики и параметры электрических и магнитных полей;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свойства проводников, полупроводников, электроизоляционных, магнитных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теории электрических машин, принцип работы типовых электрических устройств;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расчета и измерения основных параметров электрических, магнитных цепей;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действия, устройство, основные характеристики электротехнических и электронных устройств и приборов;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выбора электрических и электронных устройств и приборов, составления электрических и электронных цепей;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эксплуатации электрооборудования;</w:t>
            </w:r>
          </w:p>
        </w:tc>
        <w:tc>
          <w:tcPr>
            <w:tcW w:w="172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77" w:type="dxa"/>
          </w:tcPr>
          <w:p>
            <w:pPr>
              <w:pStyle w:val="0"/>
            </w:pPr>
            <w:r>
              <w:rPr>
                <w:sz w:val="20"/>
              </w:rPr>
              <w:t xml:space="preserve">ОП.05. Электротехника и электронная техника</w:t>
            </w:r>
          </w:p>
        </w:tc>
        <w:tc>
          <w:tcPr>
            <w:tcW w:w="1665" w:type="dxa"/>
          </w:tcPr>
          <w:p>
            <w:pPr>
              <w:pStyle w:val="0"/>
            </w:pPr>
            <w:r>
              <w:rPr>
                <w:sz w:val="20"/>
              </w:rPr>
              <w:t xml:space="preserve">ОК 1 - 10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1.1 - 1.5,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2.1 - 2.4,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3.1 - 3.5</w:t>
            </w:r>
          </w:p>
        </w:tc>
      </w:tr>
      <w:tr>
        <w:tc>
          <w:tcPr>
            <w:tcW w:w="14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989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в профессиональной деятельности различные виды программного обеспечения, в т.ч. специального;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компьютерные и телекоммуникационные средства;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автоматизированной обработки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общий состав и структуру персональных компьютеров и вычислительных систем;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состав, функции и возможности использования информационных и телекоммуникационных технологий в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и средства сбора, обработки, хранения, передачи и накопления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базовые системные программные продукты и пакеты прикладных программ в области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методы и приемы обеспечения информационной безопасности;</w:t>
            </w:r>
          </w:p>
        </w:tc>
        <w:tc>
          <w:tcPr>
            <w:tcW w:w="172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77" w:type="dxa"/>
          </w:tcPr>
          <w:p>
            <w:pPr>
              <w:pStyle w:val="0"/>
            </w:pPr>
            <w:r>
              <w:rPr>
                <w:sz w:val="20"/>
              </w:rPr>
              <w:t xml:space="preserve">ОП.06. Информационные технологии в профессиональной деятельности</w:t>
            </w:r>
          </w:p>
        </w:tc>
        <w:tc>
          <w:tcPr>
            <w:tcW w:w="1665" w:type="dxa"/>
          </w:tcPr>
          <w:p>
            <w:pPr>
              <w:pStyle w:val="0"/>
            </w:pPr>
            <w:r>
              <w:rPr>
                <w:sz w:val="20"/>
              </w:rPr>
              <w:t xml:space="preserve">ОК 1 - 10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1.1 - 1.5,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2.1 - 2.4,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3.1 - 3.5</w:t>
            </w:r>
          </w:p>
        </w:tc>
      </w:tr>
      <w:tr>
        <w:tc>
          <w:tcPr>
            <w:tcW w:w="14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989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требования нормативных документов к основным видам продукции (услуг) и процессов;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оформлять технологическую и техническую документацию в соответствии с действующей нормативной базой;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в профессиональной деятельности документацию систем качества;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приводить несистемные величины измерений в соответствие с действующими стандартами и международной системой единиц СИ;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метрологии;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задачи стандартизации, ее экономическую эффективность;</w:t>
            </w:r>
          </w:p>
          <w:p>
            <w:pPr>
              <w:pStyle w:val="0"/>
            </w:pPr>
            <w:r>
              <w:rPr>
                <w:sz w:val="20"/>
              </w:rPr>
              <w:t xml:space="preserve">формы подтверждения качества;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положения Государственной системы стандартизации Российской Федерации и систем (комплексов) общетехнических и организационно-методических стандартов;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терминологию и единицы измерения величин в соответствии с действующими стандартами и международной системой единиц СИ;</w:t>
            </w:r>
          </w:p>
        </w:tc>
        <w:tc>
          <w:tcPr>
            <w:tcW w:w="172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77" w:type="dxa"/>
          </w:tcPr>
          <w:p>
            <w:pPr>
              <w:pStyle w:val="0"/>
            </w:pPr>
            <w:r>
              <w:rPr>
                <w:sz w:val="20"/>
              </w:rPr>
              <w:t xml:space="preserve">ОП.07. Метрология, стандартизация и подтверждение качества</w:t>
            </w:r>
          </w:p>
        </w:tc>
        <w:tc>
          <w:tcPr>
            <w:tcW w:w="1665" w:type="dxa"/>
          </w:tcPr>
          <w:p>
            <w:pPr>
              <w:pStyle w:val="0"/>
            </w:pPr>
            <w:r>
              <w:rPr>
                <w:sz w:val="20"/>
              </w:rPr>
              <w:t xml:space="preserve">ОК 1 - 10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1.1 - 1.5,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2.1 - 2.4,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3.1 - 3.5</w:t>
            </w:r>
          </w:p>
        </w:tc>
      </w:tr>
      <w:tr>
        <w:tc>
          <w:tcPr>
            <w:tcW w:w="14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989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необходимые нормативные правовые документы;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защищать свои права в соответствии с гражданским, гражданско-процессуальным и трудовым законодательством;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и оценивать результаты и последствия деятельности (бездействия) с правовой точки зрения;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положения </w:t>
            </w:r>
            <w:hyperlink w:history="0" r:id="rId18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      <w:r>
                <w:rPr>
                  <w:sz w:val="20"/>
                  <w:color w:val="0000ff"/>
                </w:rPr>
                <w:t xml:space="preserve">Конституции</w:t>
              </w:r>
            </w:hyperlink>
            <w:r>
              <w:rPr>
                <w:sz w:val="20"/>
              </w:rPr>
              <w:t xml:space="preserve"> Российской Федерации;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права и свободы человека и гражданина, механизмы их реализации;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понятие правового регулирования в сфере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законодательные акты и другие нормативные документы, регулирующие правоотношения в процессе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правовые вопросы управления и планирования рыбного хозяйства;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правовое обеспечение безопасности мореплавания и ведения промысла;</w:t>
            </w:r>
          </w:p>
          <w:p>
            <w:pPr>
              <w:pStyle w:val="0"/>
            </w:pPr>
            <w:r>
              <w:rPr>
                <w:sz w:val="20"/>
              </w:rPr>
              <w:t xml:space="preserve">международно-правовой режим морских пространств;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международно-правовое регулирование промысла живых ресурсов Мирового океана;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правовой режим научных исследований в Мировом океане;</w:t>
            </w:r>
          </w:p>
          <w:p>
            <w:pPr>
              <w:pStyle w:val="0"/>
            </w:pPr>
            <w:r>
              <w:rPr>
                <w:sz w:val="20"/>
              </w:rPr>
              <w:t xml:space="preserve">защита прав и интересов флота рыбной промышленности за рубежом;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правовое регулирование перевозки грузов на судах флота рыбной промышленности;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фрахтование судов флота рыбной промышленности;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лизинг, агентирование морских судов;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нормы морской буксировки;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правовое обеспечение морского страхования;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понятия общей и частной аварий;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правовое регулирование спасения и оказания помощи на море;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правовые последствия морских происшествий;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правовое регулирование подъема затонувшего в море имущества;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претензии и иски;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суд и арбитраж по морским делам;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организационно-правовые формы юридических лиц;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правовое положение субъектов предпринимательской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права и обязанности работников в сфере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заключения трудового договора и основания его прекращения;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оплаты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роль государственного регулирования в обеспечении занятости населения;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право социальной защиты граждан;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понятие дисциплинарной и материальной ответственности работника;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административных правонарушений и административной ответственности;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нормы защиты нарушенных прав и судебный порядок разрешения споров;</w:t>
            </w:r>
          </w:p>
        </w:tc>
        <w:tc>
          <w:tcPr>
            <w:tcW w:w="172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77" w:type="dxa"/>
          </w:tcPr>
          <w:p>
            <w:pPr>
              <w:pStyle w:val="0"/>
            </w:pPr>
            <w:r>
              <w:rPr>
                <w:sz w:val="20"/>
              </w:rPr>
              <w:t xml:space="preserve">ОП.08 Правовое обеспечение профессиональной деятельности в области промышленного лова</w:t>
            </w:r>
          </w:p>
        </w:tc>
        <w:tc>
          <w:tcPr>
            <w:tcW w:w="1665" w:type="dxa"/>
          </w:tcPr>
          <w:p>
            <w:pPr>
              <w:pStyle w:val="0"/>
            </w:pPr>
            <w:r>
              <w:rPr>
                <w:sz w:val="20"/>
              </w:rPr>
              <w:t xml:space="preserve">ОК 1 - 10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1.1 - 1.5,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2.1 - 2.4,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3.1 - 3.5</w:t>
            </w:r>
          </w:p>
        </w:tc>
      </w:tr>
      <w:tr>
        <w:tc>
          <w:tcPr>
            <w:tcW w:w="14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989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основные технико-экономические показатели деятельности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в профессиональной деятельности приемы делового и управленческого общения;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ситуацию на рынке товаров и услуг;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положения экономической теории;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рыночной экономики;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современное состояние и перспективы развития отрасли;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роли и организацию хозяйствующих субъектов в рыночной экономике;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механизмы ценообразования на продукцию (услуги);</w:t>
            </w:r>
          </w:p>
          <w:p>
            <w:pPr>
              <w:pStyle w:val="0"/>
            </w:pPr>
            <w:r>
              <w:rPr>
                <w:sz w:val="20"/>
              </w:rPr>
              <w:t xml:space="preserve">формы оплаты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стили управления, виды коммуникации;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делового общения в коллективе;</w:t>
            </w:r>
          </w:p>
          <w:p>
            <w:pPr>
              <w:pStyle w:val="0"/>
            </w:pPr>
            <w:r>
              <w:rPr>
                <w:sz w:val="20"/>
              </w:rPr>
              <w:t xml:space="preserve">управленческий цикл;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менеджмента в области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сущность, цели, основные принципы и функции маркетинга, его связь с менеджментом;</w:t>
            </w:r>
          </w:p>
          <w:p>
            <w:pPr>
              <w:pStyle w:val="0"/>
            </w:pPr>
            <w:r>
              <w:rPr>
                <w:sz w:val="20"/>
              </w:rPr>
              <w:t xml:space="preserve">формы адаптации производства и сбыта к рыночной ситуации;</w:t>
            </w:r>
          </w:p>
        </w:tc>
        <w:tc>
          <w:tcPr>
            <w:tcW w:w="172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77" w:type="dxa"/>
          </w:tcPr>
          <w:p>
            <w:pPr>
              <w:pStyle w:val="0"/>
            </w:pPr>
            <w:r>
              <w:rPr>
                <w:sz w:val="20"/>
              </w:rPr>
              <w:t xml:space="preserve">ОП.09. Основы экономики, менеджмента и маркетинга</w:t>
            </w:r>
          </w:p>
        </w:tc>
        <w:tc>
          <w:tcPr>
            <w:tcW w:w="1665" w:type="dxa"/>
          </w:tcPr>
          <w:p>
            <w:pPr>
              <w:pStyle w:val="0"/>
            </w:pPr>
            <w:r>
              <w:rPr>
                <w:sz w:val="20"/>
              </w:rPr>
              <w:t xml:space="preserve">ОК 1 - 10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1.1 - 1.5,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2.1 - 2.4,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3.1 - 3.5</w:t>
            </w:r>
          </w:p>
        </w:tc>
      </w:tr>
      <w:tr>
        <w:tc>
          <w:tcPr>
            <w:tcW w:w="14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989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выявлять опасные и вредные производственные факторы и соответствующие им риски, связанные с прошлыми, настоящими или планируемыми видами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средства коллективной и индивидуальной защиты в соответствии с характером выполняемой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вводный инструктаж подчиненных работников (персонала), инструктировать их по вопросам техники безопасности на рабочем месте с учетом специфики выполняемых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разъяснять подчиненным работникам (персоналу) содержание установленных требований охраны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контролировать навыки, необходимые для достижения требуемого уровня безопасности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вести документацию установленного образца по охране труда, соблюдать сроки ее заполнения и условия хранения;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системы управления охраной труда в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законы и иные нормативные правовые акты, содержащие государственные нормативные требования охраны труда, распространяющиеся на деятельность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обязанности работников в области охраны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фактические или потенциальные последствия собственной деятельности (или бездействия) и их влияние на уровень безопасности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возможных последствий несоблюдения технологических процессов и производственных инструкций подчиненными работниками (персоналом);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и периодичность инструктирования подчиненных работников (персонала);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хранения и использования средств коллективной и индивидуальной защиты;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проведения аттестации рабочих мест по условиям труда, в том числе методику оценки условий труда и травмобезопасности;</w:t>
            </w:r>
          </w:p>
        </w:tc>
        <w:tc>
          <w:tcPr>
            <w:tcW w:w="172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77" w:type="dxa"/>
          </w:tcPr>
          <w:p>
            <w:pPr>
              <w:pStyle w:val="0"/>
            </w:pPr>
            <w:r>
              <w:rPr>
                <w:sz w:val="20"/>
              </w:rPr>
              <w:t xml:space="preserve">ОП.10. Охрана труда</w:t>
            </w:r>
          </w:p>
        </w:tc>
        <w:tc>
          <w:tcPr>
            <w:tcW w:w="1665" w:type="dxa"/>
          </w:tcPr>
          <w:p>
            <w:pPr>
              <w:pStyle w:val="0"/>
            </w:pPr>
            <w:r>
              <w:rPr>
                <w:sz w:val="20"/>
              </w:rPr>
              <w:t xml:space="preserve">ОК 1 - 10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1.1 - 1.5,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2.1 - 2.4,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3.1 - 3.5</w:t>
            </w:r>
          </w:p>
        </w:tc>
      </w:tr>
      <w:tr>
        <w:tc>
          <w:tcPr>
            <w:tcW w:w="14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989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тип судна;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загрузку судна для создания крена дифферента или их ликвидации;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оценивать остойчивость судна по критериям остойчивости;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степень опасности аварийного случая по борьбе с водой и пожарами;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действовать в соответствии с расписанием по тревогам;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средствами внутренней связи и аварийной сигнализации;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по назначению аварийно-спасательное и противопожарное оборудование, имущество и инвентарь;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индивидуальными и судовыми спасательными средствами;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управлять спасательной шлюпкой и плотом при любых погодных условиях;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 судов;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формы и размерения корпуса;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конструкцию корпуса судна;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конструкции и назначение судовых устройств: рулевого, якорного, грузового, швартовного и буксирного;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конструкции и назначение судовых систем: судовых насосов, трюмных, балластных, противопожарных, бытовых и санитарных систем, систем различного назначения;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конструкции и назначение судовых энергетических установок: двигателей внутреннего сгорания, судовых энергетических установок промысловых судов;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устройство спасательных средств;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сведения о мореходных качествах;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статики судна: плавучесть, начальная устойчивость, непотопляемость;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динамики судна: ходкость, управляемость, качка;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влияние различных факторов на осадку и остойчивость судна;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расписание по тревогам, обязанности экипажа по борьбе за живучесть судна;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по поддержанию в исправности и готовности к действию технических стационарных и переносных средств аварийного и противопожарного снабжения и оборудования и спасательных средств судна;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управления шлюпкой и плотом;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использования индивидуальных спасательных средств (кругов, жилетов и др.);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организации обороны и защиты судна при одиночном плавании и при плавании в составе конвоя;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борьбы за живучесть судна при боевых повреждениях и в условиях заражения;</w:t>
            </w:r>
          </w:p>
        </w:tc>
        <w:tc>
          <w:tcPr>
            <w:tcW w:w="172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77" w:type="dxa"/>
          </w:tcPr>
          <w:p>
            <w:pPr>
              <w:pStyle w:val="0"/>
            </w:pPr>
            <w:r>
              <w:rPr>
                <w:sz w:val="20"/>
              </w:rPr>
              <w:t xml:space="preserve">ОП.11. Устройство и основы теории судна, судовые механизмы и борьба за живучесть</w:t>
            </w:r>
          </w:p>
        </w:tc>
        <w:tc>
          <w:tcPr>
            <w:tcW w:w="1665" w:type="dxa"/>
          </w:tcPr>
          <w:p>
            <w:pPr>
              <w:pStyle w:val="0"/>
            </w:pPr>
            <w:r>
              <w:rPr>
                <w:sz w:val="20"/>
              </w:rPr>
              <w:t xml:space="preserve">ОК 1 - 10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1.1 - 1.5,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2.1 - 2.4,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3.1 - 3.5</w:t>
            </w:r>
          </w:p>
        </w:tc>
      </w:tr>
      <w:tr>
        <w:tc>
          <w:tcPr>
            <w:tcW w:w="14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989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средства индивидуальной и коллективной защиты от оружия массового поражения;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первичные средства пожаротушения;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>
            <w:pPr>
              <w:pStyle w:val="0"/>
            </w:pPr>
            <w:r>
              <w:rPr>
                <w:sz w:val="20"/>
              </w:rPr>
              <w:t xml:space="preserve"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оказывать первую помощь пострадавшим;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военной службы и обороны государства;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задачи и основные мероприятия гражданской обороны;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защиты населения от оружия массового поражения;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меры пожарной безопасности и правила безопасного поведения при пожарах;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организацию и порядок призыва граждан на военную службу и поступления на нее в добровольном порядке;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область применения получаемых профессиональных знаний при исполнении обязанностей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и правила оказания первой помощи пострадавшим.</w:t>
            </w:r>
          </w:p>
        </w:tc>
        <w:tc>
          <w:tcPr>
            <w:tcW w:w="172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</w:t>
            </w:r>
          </w:p>
        </w:tc>
        <w:tc>
          <w:tcPr>
            <w:tcW w:w="1977" w:type="dxa"/>
          </w:tcPr>
          <w:p>
            <w:pPr>
              <w:pStyle w:val="0"/>
            </w:pPr>
            <w:r>
              <w:rPr>
                <w:sz w:val="20"/>
              </w:rPr>
              <w:t xml:space="preserve">ОП.12. Безопасность жизнедеятельности</w:t>
            </w:r>
          </w:p>
        </w:tc>
        <w:tc>
          <w:tcPr>
            <w:tcW w:w="1665" w:type="dxa"/>
          </w:tcPr>
          <w:p>
            <w:pPr>
              <w:pStyle w:val="0"/>
            </w:pPr>
            <w:r>
              <w:rPr>
                <w:sz w:val="20"/>
              </w:rPr>
              <w:t xml:space="preserve">ОК 1 - 10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1.1 - 1.5,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2.1 - 2.4,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3.1 - 3.5</w:t>
            </w:r>
          </w:p>
        </w:tc>
      </w:tr>
      <w:tr>
        <w:tc>
          <w:tcPr>
            <w:tcW w:w="1428" w:type="dxa"/>
          </w:tcPr>
          <w:p>
            <w:pPr>
              <w:pStyle w:val="0"/>
            </w:pPr>
            <w:r>
              <w:rPr>
                <w:sz w:val="20"/>
              </w:rPr>
              <w:t xml:space="preserve">ПМ.00</w:t>
            </w:r>
          </w:p>
        </w:tc>
        <w:tc>
          <w:tcPr>
            <w:tcW w:w="4989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Профессиональные модули</w:t>
            </w:r>
          </w:p>
        </w:tc>
        <w:tc>
          <w:tcPr>
            <w:tcW w:w="172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1194</w:t>
            </w:r>
          </w:p>
        </w:tc>
        <w:tc>
          <w:tcPr>
            <w:tcW w:w="17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796</w:t>
            </w:r>
          </w:p>
        </w:tc>
        <w:tc>
          <w:tcPr>
            <w:tcW w:w="19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6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42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ПМ.01</w:t>
            </w:r>
          </w:p>
        </w:tc>
        <w:tc>
          <w:tcPr>
            <w:tcW w:w="498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Изготовление и ремонт орудий промышленного рыболовства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изготовления и ремонта орудий промышленного рыболовства вручную и на различном оборудовании;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проведения средней сложности расчетов деталей и узлов орудий промышленного рыболовства, промысловых машин, механизмов и устройств;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читать чертежи и спецификации орудий промышленного рыболовства;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составлять технологические схемы изготовления орудий промышленного рыболовства;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выбирать технологическую оснастку;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контролировать заданные размеры изготавливаемых деталей орудий промышленного рыболовства;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сопротивление орудий промышленного рыболовства под действием внешних сил;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геометрические и силовые элементы гибкой нити;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подъемную и потопляющую силы орудий промышленного рыболовства, находящихся в статическом и динамическом равновесии;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материалоемкость орудий промышленного рыболовства;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количество оснастки для орудий промышленного рыболовства;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основные параметры и конструктивные элементы орудий промышленного рыболовства;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оформлять чертежи раскроя, остропки, оснастки и вооружения орудий промышленного рыболовства;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вид и физико-технические свойства волокнистых рыболовных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подбирать материалы для изготовления и ремонта орудий промышленного рыболовства;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обозначать волокнистые рыболовные материалы в текстовых документах;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жгутовые и посадочные размеры сетных деталей;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экспертизу рыболовных волокнистых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ручную вязку, кройку, соединение и посадку сетных деталей;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такелажные работы при изготовлении и ремонте орудий промышленного рыболовства;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расчеты по определению циклов вязки, кройки и соединения сетных деталей;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конструктивные элементы посадки;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инструментами, оборудованием и приспособлениями при выполнении сетных и такелажных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технические расчеты основных параметров промысловых машин, механизмов, узлов и деталей;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анализ промысловых схем, определять их производительность, коэффициенты механизации и использования промыслового времени;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расчеты грузоподъемных механизмов;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обосновывать параметры лебедок промысловых комплексов и производить их прикладные расчеты;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справочной литературой при выполнении расчетов;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 рыболовных волокнистых материалов, их виды и физико-технические свойства;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методику определения физико-технических свойств рыболовных волокнистых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конструктивные особенности нитевидных и сетевидных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материалов для изготовления деталей остропки и оснастки орудий промышленного рыболовства, их физико-технические свойства;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содержание стандартов на нитевидные и сетевидные материалы;</w:t>
            </w:r>
          </w:p>
          <w:p>
            <w:pPr>
              <w:pStyle w:val="0"/>
            </w:pPr>
            <w:r>
              <w:rPr>
                <w:sz w:val="20"/>
              </w:rPr>
              <w:t xml:space="preserve">условные обозначения рыболовных материалов и технологических операций, приводимых в текстовых документах и на чертежах орудий промышленного рыболовства;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задачу и методику проведения экспертизы рыболовных волокнистых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приборы и инструменты для проведения экспертизы рыболовных материалов, их принцип действия и безопасные приемы работы с ними;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приемы выполнения сетных и такелажных работ при изготовлении и ремонте орудий промышленного рыболовства;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перечень инструментов, оборудования и приспособлений для выполнения сетных и такелажных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 и виды технологической документации;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методику расчета циклов кройки, вязки и соединения сетных деталей;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методику расчета конструктивных элементов посадки;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износа рыболовных материалов и способы увеличения срока их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методику определения степени износа и промысловой годности орудий промышленного рыболовства;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и возможности средств измерений;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контроля заданных размеров орудий промышленного рыболовства;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цели и методы расчета орудий промышленного рыболовства;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методику расчета сопротивления орудий промышленного рыболовства при их статическом и динамическом равновесии;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расчета расхода сетематериалов;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аналитического и графостатического методов расчета орудий промышленного рыболовства;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расчета агрегатного сопротивления тралов и потребной мощности судна для их буксировки;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моделирования орудий промышленного рыболовства;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методику расчета оснастки для различных орудий промышленного рыболовства;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методику расчета конструктивных элементов объячеивающих орудий промышленного рыболовства;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методику расчета распорных устройств, тралирующих орудий промышленного рыболовства;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методику расчета стационарных и повреждающих орудий промышленного рыболовства;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расчета грузоподъемных механизмов;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методику прикладного расчета лебедок промысловых комплексов;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технических расчетов параметров промысловых машин, механизмов, их узлов и деталей.</w:t>
            </w:r>
          </w:p>
        </w:tc>
        <w:tc>
          <w:tcPr>
            <w:tcW w:w="1726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2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7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МДК.01.01. Изготовление и ремонт орудий промышленного рыболовства</w:t>
            </w:r>
          </w:p>
        </w:tc>
        <w:tc>
          <w:tcPr>
            <w:tcW w:w="166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1 - 10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1.1 - 1.5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77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МДК.01.02. Расчет деталей и узлов орудий промышленного рыболовства, промысловых машин, механизмов и устройств</w:t>
            </w:r>
          </w:p>
        </w:tc>
        <w:tc>
          <w:tcPr>
            <w:vMerge w:val="continue"/>
          </w:tcPr>
          <w:p/>
        </w:tc>
      </w:tr>
      <w:tr>
        <w:tc>
          <w:tcPr>
            <w:tcW w:w="142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ПМ.02</w:t>
            </w:r>
          </w:p>
        </w:tc>
        <w:tc>
          <w:tcPr>
            <w:tcW w:w="498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Эксплуатация орудий промышленного рыболовства, промысловых машин, механизмов, устройств и приборов контроля орудий лова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подготовки к работе различных видов орудий промышленного рыболовства, промысловых машин, механизмов и устройств;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выполнения технологических операций при эксплуатации различных видов орудий промышленного рыболовства, промысловых машин, механизмов и устройств;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промысловую годность и степень износа орудий промышленного рыболовства;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величину промыслового запаса;</w:t>
            </w:r>
          </w:p>
          <w:p>
            <w:pPr>
              <w:pStyle w:val="0"/>
            </w:pPr>
            <w:r>
              <w:rPr>
                <w:sz w:val="20"/>
              </w:rPr>
              <w:t xml:space="preserve">читать чертежи орудий промышленного рыболовства;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состояние промыслового запаса по составу уловов;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эксплуатировать промысловые машины, механизмы и устройства, оценивать их техническое состояние;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подбор типовых средств механизации и автоматизации в соответствии с видом промысла;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анализ промысловых схем, определять их производительность, коэффициенты механизации, опасности и использования промыслового времени;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подготавливать промысловые машины, механизмы и устройства к освидетельствованию;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дефектацию промысловых машин, механизмов и устройств;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составлять отчетные документы по орудиям промышленного рыболовства и промысловому вооружению;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назначение основных орудий промысла и характер вырабатываемой рыбопродукции;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расшифровывать показания приборов контроля параметров орудий промышленного рыболовства;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устройство и назначение орудий промышленного рыболовства, промысловых машин, механизмов и устройств;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промысловые схемы лова гидробионтов;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процессы и операции, связанные с подготовкой и эксплуатацией орудий промышленного рыболовства, промысловых машин, механизмов и устройств;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параметры орудий промышленного рыболовства, промысловых машин, механизмов и устройств;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характерные аварии орудий промышленного рыболовства при их эксплуатации и мероприятия по их устранению и предупреждению;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рыболовства;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состав, назначение и основы устройства приборов контроля параметров орудий промышленного рыболовства;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общие сведения о судах флота рыбной промышленности;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устройства промысловых судов;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 промысловых объектов лова;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общие сведения о районах промысла и сырьевой базе рыбной промышленности;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направления по совершенствованию орудий промышленного рыболовства, средств механизации и автоматизации процессов добычи гидробионтов;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сроки и виды освидетельствования промысловых устройств;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сроки и виды технического обслуживания промысловых машин, механизмов и устройств.</w:t>
            </w:r>
          </w:p>
        </w:tc>
        <w:tc>
          <w:tcPr>
            <w:tcW w:w="1726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2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7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МДК.02.01. Эксплуатация и контроль орудий промышленного рыболовства</w:t>
            </w:r>
          </w:p>
        </w:tc>
        <w:tc>
          <w:tcPr>
            <w:tcW w:w="166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1 - 10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2.1 - 2.4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77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МДК.02.02. Эксплуатация и контроль промысловых машин, механизмов, устройств и приборов контроля орудий лова</w:t>
            </w:r>
          </w:p>
        </w:tc>
        <w:tc>
          <w:tcPr>
            <w:vMerge w:val="continue"/>
          </w:tcPr>
          <w:p/>
        </w:tc>
      </w:tr>
      <w:tr>
        <w:tc>
          <w:tcPr>
            <w:tcW w:w="1428" w:type="dxa"/>
          </w:tcPr>
          <w:p>
            <w:pPr>
              <w:pStyle w:val="0"/>
            </w:pPr>
            <w:r>
              <w:rPr>
                <w:sz w:val="20"/>
              </w:rPr>
              <w:t xml:space="preserve">ПМ.03</w:t>
            </w:r>
          </w:p>
        </w:tc>
        <w:tc>
          <w:tcPr>
            <w:tcW w:w="4989" w:type="dxa"/>
          </w:tcPr>
          <w:p>
            <w:pPr>
              <w:pStyle w:val="0"/>
            </w:pPr>
            <w:r>
              <w:rPr>
                <w:sz w:val="20"/>
              </w:rPr>
              <w:t xml:space="preserve">Управление работами в области промышленного рыболовства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участия в планировании и анализе производственных показателей организации отрасли и структурного подразделения в области промышленного рыболовства;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участия в управлении первичным трудовым коллективом;</w:t>
            </w:r>
          </w:p>
          <w:p>
            <w:pPr>
              <w:pStyle w:val="0"/>
            </w:pPr>
            <w:r>
              <w:rPr>
                <w:sz w:val="20"/>
              </w:rPr>
              <w:t xml:space="preserve">ведения документации установленного образца;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по принятой методике основные производственные показатели промыслового лова гидробионтов;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планировать работу исполнителей;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инструктировать и контролировать исполнителей на всех стадиях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подбирать и осуществлять мероприятия по мотивации и стимулированию персонала;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оценивать качество выполняемых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организации промыслового лова гидробионтов;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структуру организации и руководимого подразделения;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характер взаимодействия с другими подразделениями;</w:t>
            </w:r>
          </w:p>
          <w:p>
            <w:pPr>
              <w:pStyle w:val="0"/>
            </w:pPr>
            <w:r>
              <w:rPr>
                <w:sz w:val="20"/>
              </w:rPr>
              <w:t xml:space="preserve">функциональные обязанности работников и руководителей;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производственные показатели работы организации отрасли и его структурных подразделений;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планирования, контроля и оценки работ исполнителей;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виды, формы и методы мотивации персонала, в т.ч. материальное и нематериальное стимулирование работников;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оценивания качества выполняемых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первичного документооборота, учета и отчетности.</w:t>
            </w:r>
          </w:p>
        </w:tc>
        <w:tc>
          <w:tcPr>
            <w:tcW w:w="172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77" w:type="dxa"/>
          </w:tcPr>
          <w:p>
            <w:pPr>
              <w:pStyle w:val="0"/>
            </w:pPr>
            <w:r>
              <w:rPr>
                <w:sz w:val="20"/>
              </w:rPr>
              <w:t xml:space="preserve">МДК.03.01. Управление структурным подразделением организации</w:t>
            </w:r>
          </w:p>
        </w:tc>
        <w:tc>
          <w:tcPr>
            <w:tcW w:w="1665" w:type="dxa"/>
          </w:tcPr>
          <w:p>
            <w:pPr>
              <w:pStyle w:val="0"/>
            </w:pPr>
            <w:r>
              <w:rPr>
                <w:sz w:val="20"/>
              </w:rPr>
              <w:t xml:space="preserve">ОК 1 - 10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3.1 - 3.5</w:t>
            </w:r>
          </w:p>
        </w:tc>
      </w:tr>
      <w:tr>
        <w:tc>
          <w:tcPr>
            <w:tcW w:w="1428" w:type="dxa"/>
          </w:tcPr>
          <w:p>
            <w:pPr>
              <w:pStyle w:val="0"/>
            </w:pPr>
            <w:r>
              <w:rPr>
                <w:sz w:val="20"/>
              </w:rPr>
              <w:t xml:space="preserve">ПМ.04</w:t>
            </w:r>
          </w:p>
        </w:tc>
        <w:tc>
          <w:tcPr>
            <w:tcW w:w="4989" w:type="dxa"/>
          </w:tcPr>
          <w:p>
            <w:pPr>
              <w:pStyle w:val="0"/>
            </w:pPr>
            <w:r>
              <w:rPr>
                <w:sz w:val="20"/>
              </w:rPr>
              <w:t xml:space="preserve">Выполнение работ по одной или нескольким профессиям рабочих, должностям служащих</w:t>
            </w:r>
          </w:p>
        </w:tc>
        <w:tc>
          <w:tcPr>
            <w:tcW w:w="172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6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4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989" w:type="dxa"/>
          </w:tcPr>
          <w:p>
            <w:pPr>
              <w:pStyle w:val="0"/>
            </w:pPr>
            <w:r>
              <w:rPr>
                <w:sz w:val="20"/>
              </w:rPr>
              <w:t xml:space="preserve">Вариативная часть учебных циклов ППССЗ</w:t>
            </w:r>
          </w:p>
          <w:p>
            <w:pPr>
              <w:pStyle w:val="0"/>
            </w:pPr>
            <w:r>
              <w:rPr>
                <w:sz w:val="20"/>
              </w:rPr>
              <w:t xml:space="preserve">(определяется образовательной организацией самостоятельно)</w:t>
            </w:r>
          </w:p>
        </w:tc>
        <w:tc>
          <w:tcPr>
            <w:tcW w:w="172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1240</w:t>
            </w:r>
          </w:p>
        </w:tc>
        <w:tc>
          <w:tcPr>
            <w:tcW w:w="17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826</w:t>
            </w:r>
          </w:p>
        </w:tc>
        <w:tc>
          <w:tcPr>
            <w:tcW w:w="19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6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4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989" w:type="dxa"/>
          </w:tcPr>
          <w:p>
            <w:pPr>
              <w:pStyle w:val="0"/>
            </w:pPr>
            <w:r>
              <w:rPr>
                <w:sz w:val="20"/>
              </w:rPr>
              <w:t xml:space="preserve">Всего часов обучения по учебным циклам ППССЗ</w:t>
            </w:r>
          </w:p>
        </w:tc>
        <w:tc>
          <w:tcPr>
            <w:tcW w:w="172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4104</w:t>
            </w:r>
          </w:p>
        </w:tc>
        <w:tc>
          <w:tcPr>
            <w:tcW w:w="17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2736</w:t>
            </w:r>
          </w:p>
        </w:tc>
        <w:tc>
          <w:tcPr>
            <w:tcW w:w="19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6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428" w:type="dxa"/>
          </w:tcPr>
          <w:p>
            <w:pPr>
              <w:pStyle w:val="0"/>
            </w:pPr>
            <w:r>
              <w:rPr>
                <w:sz w:val="20"/>
              </w:rPr>
              <w:t xml:space="preserve">УП.00</w:t>
            </w:r>
          </w:p>
        </w:tc>
        <w:tc>
          <w:tcPr>
            <w:tcW w:w="4989" w:type="dxa"/>
          </w:tcPr>
          <w:p>
            <w:pPr>
              <w:pStyle w:val="0"/>
            </w:pPr>
            <w:r>
              <w:rPr>
                <w:sz w:val="20"/>
              </w:rPr>
              <w:t xml:space="preserve">Учебная практика</w:t>
            </w:r>
          </w:p>
        </w:tc>
        <w:tc>
          <w:tcPr>
            <w:tcW w:w="1726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 нед.</w:t>
            </w:r>
          </w:p>
        </w:tc>
        <w:tc>
          <w:tcPr>
            <w:tcW w:w="1728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1188</w:t>
            </w:r>
          </w:p>
        </w:tc>
        <w:tc>
          <w:tcPr>
            <w:tcW w:w="197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6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1 - 10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1.1 - 1.5,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2.1 - 2.4,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3.1 - 3.5</w:t>
            </w:r>
          </w:p>
        </w:tc>
      </w:tr>
      <w:tr>
        <w:tc>
          <w:tcPr>
            <w:tcW w:w="1428" w:type="dxa"/>
          </w:tcPr>
          <w:p>
            <w:pPr>
              <w:pStyle w:val="0"/>
            </w:pPr>
            <w:r>
              <w:rPr>
                <w:sz w:val="20"/>
              </w:rPr>
              <w:t xml:space="preserve">ПП.00</w:t>
            </w:r>
          </w:p>
        </w:tc>
        <w:tc>
          <w:tcPr>
            <w:tcW w:w="4989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(по профилю специальности)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1428" w:type="dxa"/>
          </w:tcPr>
          <w:p>
            <w:pPr>
              <w:pStyle w:val="0"/>
            </w:pPr>
            <w:r>
              <w:rPr>
                <w:sz w:val="20"/>
              </w:rPr>
              <w:t xml:space="preserve">ПДП.00</w:t>
            </w:r>
          </w:p>
        </w:tc>
        <w:tc>
          <w:tcPr>
            <w:tcW w:w="4989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(преддипломная)</w:t>
            </w:r>
          </w:p>
        </w:tc>
        <w:tc>
          <w:tcPr>
            <w:tcW w:w="172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нед.</w:t>
            </w:r>
          </w:p>
        </w:tc>
        <w:tc>
          <w:tcPr>
            <w:tcW w:w="17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6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428" w:type="dxa"/>
          </w:tcPr>
          <w:p>
            <w:pPr>
              <w:pStyle w:val="0"/>
            </w:pPr>
            <w:r>
              <w:rPr>
                <w:sz w:val="20"/>
              </w:rPr>
              <w:t xml:space="preserve">ПА.00</w:t>
            </w:r>
          </w:p>
        </w:tc>
        <w:tc>
          <w:tcPr>
            <w:tcW w:w="4989" w:type="dxa"/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172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нед.</w:t>
            </w:r>
          </w:p>
        </w:tc>
        <w:tc>
          <w:tcPr>
            <w:tcW w:w="17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6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428" w:type="dxa"/>
          </w:tcPr>
          <w:p>
            <w:pPr>
              <w:pStyle w:val="0"/>
            </w:pPr>
            <w:r>
              <w:rPr>
                <w:sz w:val="20"/>
              </w:rPr>
              <w:t xml:space="preserve">ГИА.00</w:t>
            </w:r>
          </w:p>
        </w:tc>
        <w:tc>
          <w:tcPr>
            <w:tcW w:w="4989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</w:t>
            </w:r>
          </w:p>
        </w:tc>
        <w:tc>
          <w:tcPr>
            <w:tcW w:w="172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нед.</w:t>
            </w:r>
          </w:p>
        </w:tc>
        <w:tc>
          <w:tcPr>
            <w:tcW w:w="17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6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428" w:type="dxa"/>
          </w:tcPr>
          <w:p>
            <w:pPr>
              <w:pStyle w:val="0"/>
            </w:pPr>
            <w:r>
              <w:rPr>
                <w:sz w:val="20"/>
              </w:rPr>
              <w:t xml:space="preserve">ГИА.01</w:t>
            </w:r>
          </w:p>
        </w:tc>
        <w:tc>
          <w:tcPr>
            <w:tcW w:w="4989" w:type="dxa"/>
          </w:tcPr>
          <w:p>
            <w:pPr>
              <w:pStyle w:val="0"/>
            </w:pPr>
            <w:r>
              <w:rPr>
                <w:sz w:val="20"/>
              </w:rPr>
              <w:t xml:space="preserve">Подготовка выпускной квалификационной работы</w:t>
            </w:r>
          </w:p>
        </w:tc>
        <w:tc>
          <w:tcPr>
            <w:tcW w:w="172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нед.</w:t>
            </w:r>
          </w:p>
        </w:tc>
        <w:tc>
          <w:tcPr>
            <w:tcW w:w="17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6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428" w:type="dxa"/>
          </w:tcPr>
          <w:p>
            <w:pPr>
              <w:pStyle w:val="0"/>
            </w:pPr>
            <w:r>
              <w:rPr>
                <w:sz w:val="20"/>
              </w:rPr>
              <w:t xml:space="preserve">ГИА.02</w:t>
            </w:r>
          </w:p>
        </w:tc>
        <w:tc>
          <w:tcPr>
            <w:tcW w:w="4989" w:type="dxa"/>
          </w:tcPr>
          <w:p>
            <w:pPr>
              <w:pStyle w:val="0"/>
            </w:pPr>
            <w:r>
              <w:rPr>
                <w:sz w:val="20"/>
              </w:rPr>
              <w:t xml:space="preserve">Защита выпускной квалификационной работы</w:t>
            </w:r>
          </w:p>
        </w:tc>
        <w:tc>
          <w:tcPr>
            <w:tcW w:w="172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нед.</w:t>
            </w:r>
          </w:p>
        </w:tc>
        <w:tc>
          <w:tcPr>
            <w:tcW w:w="17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6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sectPr>
          <w:headerReference w:type="default" r:id="rId16"/>
          <w:headerReference w:type="first" r:id="rId16"/>
          <w:footerReference w:type="default" r:id="rId17"/>
          <w:footerReference w:type="first" r:id="rId17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4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Срок получения СПО по ППССЗ базовой подготовки в очной форме обучения составляет 147 недель, в том числе: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8113"/>
        <w:gridCol w:w="1635"/>
      </w:tblGrid>
      <w:tr>
        <w:tc>
          <w:tcPr>
            <w:tcW w:w="8113" w:type="dxa"/>
          </w:tcPr>
          <w:p>
            <w:pPr>
              <w:pStyle w:val="0"/>
            </w:pPr>
            <w:r>
              <w:rPr>
                <w:sz w:val="20"/>
              </w:rPr>
              <w:t xml:space="preserve">Обучение по учебным циклам</w:t>
            </w:r>
          </w:p>
        </w:tc>
        <w:tc>
          <w:tcPr>
            <w:tcW w:w="1635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76 нед.</w:t>
            </w:r>
          </w:p>
        </w:tc>
      </w:tr>
      <w:tr>
        <w:tc>
          <w:tcPr>
            <w:tcW w:w="8113" w:type="dxa"/>
          </w:tcPr>
          <w:p>
            <w:pPr>
              <w:pStyle w:val="0"/>
            </w:pPr>
            <w:r>
              <w:rPr>
                <w:sz w:val="20"/>
              </w:rPr>
              <w:t xml:space="preserve">Учебная практика</w:t>
            </w:r>
          </w:p>
        </w:tc>
        <w:tc>
          <w:tcPr>
            <w:tcW w:w="1635" w:type="dxa"/>
            <w:vAlign w:val="center"/>
            <w:vMerge w:val="restart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33 нед.</w:t>
            </w:r>
          </w:p>
        </w:tc>
      </w:tr>
      <w:tr>
        <w:tc>
          <w:tcPr>
            <w:tcW w:w="8113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(по профилю специальности)</w:t>
            </w:r>
          </w:p>
        </w:tc>
        <w:tc>
          <w:tcPr>
            <w:vMerge w:val="continue"/>
          </w:tcPr>
          <w:p/>
        </w:tc>
      </w:tr>
      <w:tr>
        <w:tc>
          <w:tcPr>
            <w:tcW w:w="8113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(преддипломная)</w:t>
            </w:r>
          </w:p>
        </w:tc>
        <w:tc>
          <w:tcPr>
            <w:tcW w:w="1635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 нед.</w:t>
            </w:r>
          </w:p>
        </w:tc>
      </w:tr>
      <w:tr>
        <w:tc>
          <w:tcPr>
            <w:tcW w:w="8113" w:type="dxa"/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1635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 нед.</w:t>
            </w:r>
          </w:p>
        </w:tc>
      </w:tr>
      <w:tr>
        <w:tc>
          <w:tcPr>
            <w:tcW w:w="8113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</w:t>
            </w:r>
          </w:p>
        </w:tc>
        <w:tc>
          <w:tcPr>
            <w:tcW w:w="1635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 нед.</w:t>
            </w:r>
          </w:p>
        </w:tc>
      </w:tr>
      <w:tr>
        <w:tc>
          <w:tcPr>
            <w:tcW w:w="8113" w:type="dxa"/>
          </w:tcPr>
          <w:p>
            <w:pPr>
              <w:pStyle w:val="0"/>
            </w:pPr>
            <w:r>
              <w:rPr>
                <w:sz w:val="20"/>
              </w:rPr>
              <w:t xml:space="preserve">Каникулы</w:t>
            </w:r>
          </w:p>
        </w:tc>
        <w:tc>
          <w:tcPr>
            <w:tcW w:w="1635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23 нед.</w:t>
            </w:r>
          </w:p>
        </w:tc>
      </w:tr>
      <w:tr>
        <w:tc>
          <w:tcPr>
            <w:tcW w:w="8113" w:type="dxa"/>
          </w:tcPr>
          <w:p>
            <w:pPr>
              <w:pStyle w:val="0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635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147 нед.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5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Структура программы подготовки специалистов среднего звена</w:t>
      </w:r>
    </w:p>
    <w:p>
      <w:pPr>
        <w:pStyle w:val="2"/>
        <w:jc w:val="center"/>
      </w:pPr>
      <w:r>
        <w:rPr>
          <w:sz w:val="20"/>
        </w:rPr>
        <w:t xml:space="preserve">углубленной подготовки</w:t>
      </w:r>
    </w:p>
    <w:p>
      <w:pPr>
        <w:pStyle w:val="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279"/>
        <w:gridCol w:w="3334"/>
        <w:gridCol w:w="1999"/>
        <w:gridCol w:w="1879"/>
        <w:gridCol w:w="3019"/>
        <w:gridCol w:w="1954"/>
      </w:tblGrid>
      <w:tr>
        <w:tc>
          <w:tcPr>
            <w:tcW w:w="127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</w:t>
            </w:r>
          </w:p>
        </w:tc>
        <w:tc>
          <w:tcPr>
            <w:tcW w:w="33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99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 максимальной учебной нагрузки обучающегося (час./нед.)</w:t>
            </w:r>
          </w:p>
        </w:tc>
        <w:tc>
          <w:tcPr>
            <w:tcW w:w="187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том числе часов обязательных учебных занятий</w:t>
            </w:r>
          </w:p>
        </w:tc>
        <w:tc>
          <w:tcPr>
            <w:tcW w:w="30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 и наименование дисциплин, междисциплинарных курсов (МДК)</w:t>
            </w:r>
          </w:p>
        </w:tc>
        <w:tc>
          <w:tcPr>
            <w:tcW w:w="19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Коды формируемых компетенций</w:t>
            </w:r>
          </w:p>
        </w:tc>
      </w:tr>
      <w:tr>
        <w:tc>
          <w:tcPr>
            <w:tcW w:w="127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334" w:type="dxa"/>
          </w:tcPr>
          <w:p>
            <w:pPr>
              <w:pStyle w:val="0"/>
            </w:pPr>
            <w:r>
              <w:rPr>
                <w:sz w:val="20"/>
              </w:rPr>
              <w:t xml:space="preserve">Обязательная часть учебных циклов ППССЗ</w:t>
            </w:r>
          </w:p>
        </w:tc>
        <w:tc>
          <w:tcPr>
            <w:tcW w:w="199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4212</w:t>
            </w:r>
          </w:p>
        </w:tc>
        <w:tc>
          <w:tcPr>
            <w:tcW w:w="187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2808</w:t>
            </w:r>
          </w:p>
        </w:tc>
        <w:tc>
          <w:tcPr>
            <w:tcW w:w="301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279" w:type="dxa"/>
          </w:tcPr>
          <w:p>
            <w:pPr>
              <w:pStyle w:val="0"/>
            </w:pPr>
            <w:r>
              <w:rPr>
                <w:sz w:val="20"/>
              </w:rPr>
              <w:t xml:space="preserve">ОГСЭ.00</w:t>
            </w:r>
          </w:p>
        </w:tc>
        <w:tc>
          <w:tcPr>
            <w:tcW w:w="3334" w:type="dxa"/>
          </w:tcPr>
          <w:p>
            <w:pPr>
              <w:pStyle w:val="0"/>
            </w:pPr>
            <w:r>
              <w:rPr>
                <w:sz w:val="20"/>
              </w:rPr>
              <w:t xml:space="preserve">Общий гуманитарный и социально-экономический учебный цикл</w:t>
            </w:r>
          </w:p>
        </w:tc>
        <w:tc>
          <w:tcPr>
            <w:tcW w:w="199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882</w:t>
            </w:r>
          </w:p>
        </w:tc>
        <w:tc>
          <w:tcPr>
            <w:tcW w:w="187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588</w:t>
            </w:r>
          </w:p>
        </w:tc>
        <w:tc>
          <w:tcPr>
            <w:tcW w:w="301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27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334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 цикла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категории и понятия философии;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роль философии в жизни человека и общества;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философского учения о бытии;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процесса познания;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научной, философской и религиозной картин мира;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об условиях формирования личности, свободе и ответственности за сохранение жизни, культуры, окружающей среды;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о социальных и этических проблемах, связанных с развитием и использованием достижений науки, техники и технологий;</w:t>
            </w:r>
          </w:p>
        </w:tc>
        <w:tc>
          <w:tcPr>
            <w:tcW w:w="199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3019" w:type="dxa"/>
          </w:tcPr>
          <w:p>
            <w:pPr>
              <w:pStyle w:val="0"/>
            </w:pPr>
            <w:r>
              <w:rPr>
                <w:sz w:val="20"/>
              </w:rPr>
              <w:t xml:space="preserve">ОГСЭ.01. Основы философии</w:t>
            </w:r>
          </w:p>
        </w:tc>
        <w:tc>
          <w:tcPr>
            <w:tcW w:w="1954" w:type="dxa"/>
          </w:tcPr>
          <w:p>
            <w:pPr>
              <w:pStyle w:val="0"/>
            </w:pPr>
            <w:r>
              <w:rPr>
                <w:sz w:val="20"/>
              </w:rPr>
              <w:t xml:space="preserve">ОК 1 - 10</w:t>
            </w:r>
          </w:p>
        </w:tc>
      </w:tr>
      <w:tr>
        <w:tc>
          <w:tcPr>
            <w:vMerge w:val="continue"/>
          </w:tcPr>
          <w:p/>
        </w:tc>
        <w:tc>
          <w:tcPr>
            <w:tcW w:w="3334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современной экономической, политической и культурной ситуации в России и мире;</w:t>
            </w:r>
          </w:p>
          <w:p>
            <w:pPr>
              <w:pStyle w:val="0"/>
            </w:pPr>
            <w:r>
              <w:rPr>
                <w:sz w:val="20"/>
              </w:rPr>
              <w:t xml:space="preserve">выявлять взаимосвязь отечественных, региональных, мировых социально-экономических, политических и культурных проблем;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направления развития ключевых регионов мира на рубеже веков (XX и XXI вв.);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и причины локальных, региональных, межгосударственных конфликтов в конце XX - начале XXI в.;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 ООН, НАТО, ЕС и других организаций и основные направления их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 роли науки, культуры и религии в сохранении и укреплении национальных и государственных традиций;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содержание и назначение важнейших правовых и законодательных актов мирового и регионального значения;</w:t>
            </w:r>
          </w:p>
        </w:tc>
        <w:tc>
          <w:tcPr>
            <w:tcW w:w="199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3019" w:type="dxa"/>
          </w:tcPr>
          <w:p>
            <w:pPr>
              <w:pStyle w:val="0"/>
            </w:pPr>
            <w:r>
              <w:rPr>
                <w:sz w:val="20"/>
              </w:rPr>
              <w:t xml:space="preserve">ОГСЭ.02. История</w:t>
            </w:r>
          </w:p>
        </w:tc>
        <w:tc>
          <w:tcPr>
            <w:tcW w:w="1954" w:type="dxa"/>
          </w:tcPr>
          <w:p>
            <w:pPr>
              <w:pStyle w:val="0"/>
            </w:pPr>
            <w:r>
              <w:rPr>
                <w:sz w:val="20"/>
              </w:rPr>
              <w:t xml:space="preserve">ОК 1 - 10</w:t>
            </w:r>
          </w:p>
        </w:tc>
      </w:tr>
      <w:tr>
        <w:tc>
          <w:tcPr>
            <w:vMerge w:val="continue"/>
          </w:tcPr>
          <w:p/>
        </w:tc>
        <w:tc>
          <w:tcPr>
            <w:tcW w:w="3334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техники и приемы эффективного общения в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приемы саморегуляции поведения в процессе межличностного общения;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взаимосвязь общения и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цели, функции, виды и уровни общения;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роли и ролевые ожидания в общении;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социальных взаимодействий;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механизмы взаимопонимания в общении;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техники и приемы общения, правила слушания, ведения беседы, убеждения;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этические принципы общения;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источники, причины, виды и способы разрешения конфликтов;</w:t>
            </w:r>
          </w:p>
        </w:tc>
        <w:tc>
          <w:tcPr>
            <w:tcW w:w="199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3019" w:type="dxa"/>
          </w:tcPr>
          <w:p>
            <w:pPr>
              <w:pStyle w:val="0"/>
            </w:pPr>
            <w:r>
              <w:rPr>
                <w:sz w:val="20"/>
              </w:rPr>
              <w:t xml:space="preserve">ОГСЭ.03. Психология общения</w:t>
            </w:r>
          </w:p>
        </w:tc>
        <w:tc>
          <w:tcPr>
            <w:tcW w:w="1954" w:type="dxa"/>
          </w:tcPr>
          <w:p>
            <w:pPr>
              <w:pStyle w:val="0"/>
            </w:pPr>
            <w:r>
              <w:rPr>
                <w:sz w:val="20"/>
              </w:rPr>
              <w:t xml:space="preserve">ОК 1 - 10</w:t>
            </w:r>
          </w:p>
          <w:p>
            <w:pPr>
              <w:pStyle w:val="0"/>
            </w:pPr>
            <w:r>
              <w:rPr>
                <w:sz w:val="20"/>
              </w:rPr>
              <w:t xml:space="preserve">ПК 4.1 - 4.7</w:t>
            </w:r>
          </w:p>
        </w:tc>
      </w:tr>
      <w:tr>
        <w:tc>
          <w:tcPr>
            <w:vMerge w:val="continue"/>
          </w:tcPr>
          <w:p/>
        </w:tc>
        <w:tc>
          <w:tcPr>
            <w:tcW w:w="3334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общаться (устно и письменно) на иностранном языке на профессиональные и повседневные темы;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переводить (со словарем) иностранные тексты профессиональной направленности;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самостоятельно совершенствовать устную и письменную речь, пополнять словарный запас;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направленности;</w:t>
            </w:r>
          </w:p>
        </w:tc>
        <w:tc>
          <w:tcPr>
            <w:tcW w:w="199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222</w:t>
            </w:r>
          </w:p>
        </w:tc>
        <w:tc>
          <w:tcPr>
            <w:tcW w:w="3019" w:type="dxa"/>
          </w:tcPr>
          <w:p>
            <w:pPr>
              <w:pStyle w:val="0"/>
            </w:pPr>
            <w:r>
              <w:rPr>
                <w:sz w:val="20"/>
              </w:rPr>
              <w:t xml:space="preserve">ОГСЭ.04. Иностранный язык</w:t>
            </w:r>
          </w:p>
        </w:tc>
        <w:tc>
          <w:tcPr>
            <w:tcW w:w="1954" w:type="dxa"/>
          </w:tcPr>
          <w:p>
            <w:pPr>
              <w:pStyle w:val="0"/>
            </w:pPr>
            <w:r>
              <w:rPr>
                <w:sz w:val="20"/>
              </w:rPr>
              <w:t xml:space="preserve">ОК 1 - 10</w:t>
            </w:r>
          </w:p>
        </w:tc>
      </w:tr>
      <w:tr>
        <w:tc>
          <w:tcPr>
            <w:vMerge w:val="continue"/>
          </w:tcPr>
          <w:p/>
        </w:tc>
        <w:tc>
          <w:tcPr>
            <w:tcW w:w="3334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 роли физической культуры в общекультурном, профессиональном и социальном развитии человека;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здорового образа жизни.</w:t>
            </w:r>
          </w:p>
        </w:tc>
        <w:tc>
          <w:tcPr>
            <w:tcW w:w="199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444</w:t>
            </w:r>
          </w:p>
        </w:tc>
        <w:tc>
          <w:tcPr>
            <w:tcW w:w="187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222</w:t>
            </w:r>
          </w:p>
        </w:tc>
        <w:tc>
          <w:tcPr>
            <w:tcW w:w="3019" w:type="dxa"/>
          </w:tcPr>
          <w:p>
            <w:pPr>
              <w:pStyle w:val="0"/>
            </w:pPr>
            <w:r>
              <w:rPr>
                <w:sz w:val="20"/>
              </w:rPr>
              <w:t xml:space="preserve">ОГСЭ.05. Физическая культура</w:t>
            </w:r>
          </w:p>
        </w:tc>
        <w:tc>
          <w:tcPr>
            <w:tcW w:w="1954" w:type="dxa"/>
          </w:tcPr>
          <w:p>
            <w:pPr>
              <w:pStyle w:val="0"/>
            </w:pPr>
            <w:r>
              <w:rPr>
                <w:sz w:val="20"/>
              </w:rPr>
              <w:t xml:space="preserve">ОК 2, 3, 6, 10</w:t>
            </w:r>
          </w:p>
        </w:tc>
      </w:tr>
      <w:tr>
        <w:tc>
          <w:tcPr>
            <w:tcW w:w="1279" w:type="dxa"/>
          </w:tcPr>
          <w:p>
            <w:pPr>
              <w:pStyle w:val="0"/>
            </w:pPr>
            <w:r>
              <w:rPr>
                <w:sz w:val="20"/>
              </w:rPr>
              <w:t xml:space="preserve">ЕН.00</w:t>
            </w:r>
          </w:p>
        </w:tc>
        <w:tc>
          <w:tcPr>
            <w:tcW w:w="3334" w:type="dxa"/>
          </w:tcPr>
          <w:p>
            <w:pPr>
              <w:pStyle w:val="0"/>
            </w:pPr>
            <w:r>
              <w:rPr>
                <w:sz w:val="20"/>
              </w:rPr>
              <w:t xml:space="preserve">Математический и общий естественнонаучный учебный цикл</w:t>
            </w:r>
          </w:p>
        </w:tc>
        <w:tc>
          <w:tcPr>
            <w:tcW w:w="199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108</w:t>
            </w:r>
          </w:p>
        </w:tc>
        <w:tc>
          <w:tcPr>
            <w:tcW w:w="187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</w:t>
            </w:r>
          </w:p>
        </w:tc>
        <w:tc>
          <w:tcPr>
            <w:tcW w:w="301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27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334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 цикла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решать прикладные задачи в области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значение математики в профессиональной деятельности и при освоении ППССЗ;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математические методы решения прикладных задач в области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и методы математического анализа, дискретной математики, теории вероятностей и математической статистики;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интегрального и дифференциального исчисления;</w:t>
            </w:r>
          </w:p>
        </w:tc>
        <w:tc>
          <w:tcPr>
            <w:tcW w:w="199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019" w:type="dxa"/>
          </w:tcPr>
          <w:p>
            <w:pPr>
              <w:pStyle w:val="0"/>
            </w:pPr>
            <w:r>
              <w:rPr>
                <w:sz w:val="20"/>
              </w:rPr>
              <w:t xml:space="preserve">ЕН.01. Математика</w:t>
            </w:r>
          </w:p>
        </w:tc>
        <w:tc>
          <w:tcPr>
            <w:tcW w:w="1954" w:type="dxa"/>
          </w:tcPr>
          <w:p>
            <w:pPr>
              <w:pStyle w:val="0"/>
            </w:pPr>
            <w:r>
              <w:rPr>
                <w:sz w:val="20"/>
              </w:rPr>
              <w:t xml:space="preserve">ОК 1 - 10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1.1 - 1.7,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2.1 - 2.4,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3.1 - 3.4,</w:t>
            </w:r>
          </w:p>
          <w:p>
            <w:pPr>
              <w:pStyle w:val="0"/>
            </w:pPr>
            <w:r>
              <w:rPr>
                <w:sz w:val="20"/>
              </w:rPr>
              <w:t xml:space="preserve">4.1 - 4.7</w:t>
            </w:r>
          </w:p>
        </w:tc>
      </w:tr>
      <w:tr>
        <w:tc>
          <w:tcPr>
            <w:vMerge w:val="continue"/>
          </w:tcPr>
          <w:p/>
        </w:tc>
        <w:tc>
          <w:tcPr>
            <w:tcW w:w="3334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и прогнозировать экологические последствия различных видов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в профессиональной деятельности представления о взаимосвязи организмов и среды их обитания;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соблюдать в профессиональной деятельности регламенты экологической 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взаимодействия живых организмов и среды их обитания;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взаимодействия общества и природы, основные источники техногенного воздействия на окружающую среду;</w:t>
            </w:r>
          </w:p>
          <w:p>
            <w:pPr>
              <w:pStyle w:val="0"/>
            </w:pPr>
            <w:r>
              <w:rPr>
                <w:sz w:val="20"/>
              </w:rPr>
              <w:t xml:space="preserve">об условиях устойчивого развития экосистем и возможных причинах возникновения экологического кризиса;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и методы рационального природопользования;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экологического регулирования;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размещения производств различного типа;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группы отходов, их источники и масштабы образования;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понятие и принципы мониторинга окружающей среды;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правовые и социальные вопросы природопользования и экологической 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и правила международного сотрудничества в области природопользования и охраны окружающей среды;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международные соглашения по защите Мирового океана от загрязнения;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природоресурсный потенциал Российской Федерации;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охраняемые природные территории;</w:t>
            </w:r>
          </w:p>
        </w:tc>
        <w:tc>
          <w:tcPr>
            <w:tcW w:w="199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019" w:type="dxa"/>
          </w:tcPr>
          <w:p>
            <w:pPr>
              <w:pStyle w:val="0"/>
            </w:pPr>
            <w:r>
              <w:rPr>
                <w:sz w:val="20"/>
              </w:rPr>
              <w:t xml:space="preserve">ЕН.02. Экологические основы природопользования</w:t>
            </w:r>
          </w:p>
        </w:tc>
        <w:tc>
          <w:tcPr>
            <w:tcW w:w="1954" w:type="dxa"/>
          </w:tcPr>
          <w:p>
            <w:pPr>
              <w:pStyle w:val="0"/>
            </w:pPr>
            <w:r>
              <w:rPr>
                <w:sz w:val="20"/>
              </w:rPr>
              <w:t xml:space="preserve">ОК 1 - 10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1.1 - 1.7,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2.1 - 2.4,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3.1 - 3.4,</w:t>
            </w:r>
          </w:p>
          <w:p>
            <w:pPr>
              <w:pStyle w:val="0"/>
            </w:pPr>
            <w:r>
              <w:rPr>
                <w:sz w:val="20"/>
              </w:rPr>
              <w:t xml:space="preserve">4.1 - 4.7</w:t>
            </w:r>
          </w:p>
        </w:tc>
      </w:tr>
      <w:tr>
        <w:tc>
          <w:tcPr>
            <w:tcW w:w="1279" w:type="dxa"/>
          </w:tcPr>
          <w:p>
            <w:pPr>
              <w:pStyle w:val="0"/>
            </w:pPr>
            <w:r>
              <w:rPr>
                <w:sz w:val="20"/>
              </w:rPr>
              <w:t xml:space="preserve">П.00</w:t>
            </w:r>
          </w:p>
        </w:tc>
        <w:tc>
          <w:tcPr>
            <w:tcW w:w="3334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Профессиональный учебный цикл</w:t>
            </w:r>
          </w:p>
        </w:tc>
        <w:tc>
          <w:tcPr>
            <w:tcW w:w="199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3222</w:t>
            </w:r>
          </w:p>
        </w:tc>
        <w:tc>
          <w:tcPr>
            <w:tcW w:w="187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2148</w:t>
            </w:r>
          </w:p>
        </w:tc>
        <w:tc>
          <w:tcPr>
            <w:tcW w:w="301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279" w:type="dxa"/>
          </w:tcPr>
          <w:p>
            <w:pPr>
              <w:pStyle w:val="0"/>
            </w:pPr>
            <w:r>
              <w:rPr>
                <w:sz w:val="20"/>
              </w:rPr>
              <w:t xml:space="preserve">ОП.00</w:t>
            </w:r>
          </w:p>
        </w:tc>
        <w:tc>
          <w:tcPr>
            <w:tcW w:w="3334" w:type="dxa"/>
          </w:tcPr>
          <w:p>
            <w:pPr>
              <w:pStyle w:val="0"/>
            </w:pPr>
            <w:r>
              <w:rPr>
                <w:sz w:val="20"/>
              </w:rPr>
              <w:t xml:space="preserve">Общепрофессиональные дисциплины</w:t>
            </w:r>
          </w:p>
        </w:tc>
        <w:tc>
          <w:tcPr>
            <w:tcW w:w="199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1194</w:t>
            </w:r>
          </w:p>
        </w:tc>
        <w:tc>
          <w:tcPr>
            <w:tcW w:w="187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796</w:t>
            </w:r>
          </w:p>
        </w:tc>
        <w:tc>
          <w:tcPr>
            <w:tcW w:w="301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27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334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профессионального учебного цикла по общепрофессиональным дисциплинам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рыб и нерыбных промысловых гидробионтов (с определителем);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возраст рыб и нерыбных промысловых гидробионтов;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препарировать различных рыб и нерыбных промысловых гидробионтов;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измерять параметры тела рыб и нерыбных промысловых гидробионтов;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их промысловый размер;</w:t>
            </w:r>
          </w:p>
          <w:p>
            <w:pPr>
              <w:pStyle w:val="0"/>
            </w:pPr>
            <w:r>
              <w:rPr>
                <w:sz w:val="20"/>
              </w:rPr>
              <w:t xml:space="preserve">оценивать биологическую продуктивность водоемов и промысловых зон Мирового океана;</w:t>
            </w:r>
          </w:p>
          <w:p>
            <w:pPr>
              <w:pStyle w:val="0"/>
            </w:pPr>
            <w:r>
              <w:rPr>
                <w:sz w:val="20"/>
              </w:rPr>
              <w:t xml:space="preserve">давать санитарную и паразитарную оценку качества рыбы и нерыбных объектов;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систематику промысловых гидробионтов, их хозяйственную ценность;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анатомическое строение и функции внутренних органов и систем организма различных групп рыб;</w:t>
            </w:r>
          </w:p>
          <w:p>
            <w:pPr>
              <w:pStyle w:val="0"/>
            </w:pPr>
            <w:r>
              <w:rPr>
                <w:sz w:val="20"/>
              </w:rPr>
              <w:t xml:space="preserve">биологические особенности рыб разных классов и отрядов;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морфобиологические характеристики нерыбных промысловых гидробионтов;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определения возраста рыб и нерыбных промысловых гидробионтов;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распространение и промысловое значение различных видов рыб и нерыбных промысловых гидробионтов;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воспроизводства, миграции водных биоресурсов и влияющие на них факторы;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 мирового вылова морских промысловых рыб, беспозвоночных и добычи водной растительности;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направления использования гидробионтов;</w:t>
            </w:r>
          </w:p>
        </w:tc>
        <w:tc>
          <w:tcPr>
            <w:tcW w:w="199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019" w:type="dxa"/>
          </w:tcPr>
          <w:p>
            <w:pPr>
              <w:pStyle w:val="0"/>
            </w:pPr>
            <w:r>
              <w:rPr>
                <w:sz w:val="20"/>
              </w:rPr>
              <w:t xml:space="preserve">ОП.01. Биологические основы морского промысла</w:t>
            </w:r>
          </w:p>
        </w:tc>
        <w:tc>
          <w:tcPr>
            <w:tcW w:w="1954" w:type="dxa"/>
          </w:tcPr>
          <w:p>
            <w:pPr>
              <w:pStyle w:val="0"/>
            </w:pPr>
            <w:r>
              <w:rPr>
                <w:sz w:val="20"/>
              </w:rPr>
              <w:t xml:space="preserve">ОК 1 - 10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1.1 - 1.7,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2.1 - 2.4,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3.1 - 3.4,</w:t>
            </w:r>
          </w:p>
          <w:p>
            <w:pPr>
              <w:pStyle w:val="0"/>
            </w:pPr>
            <w:r>
              <w:rPr>
                <w:sz w:val="20"/>
              </w:rPr>
              <w:t xml:space="preserve">4.1 - 4.7</w:t>
            </w:r>
          </w:p>
        </w:tc>
      </w:tr>
      <w:tr>
        <w:tc>
          <w:tcPr>
            <w:tcW w:w="1279" w:type="dxa"/>
          </w:tcPr>
          <w:p>
            <w:pPr>
              <w:pStyle w:val="0"/>
              <w:ind w:firstLine="540"/>
              <w:jc w:val="both"/>
            </w:pPr>
            <w:r>
              <w:rPr>
                <w:sz w:val="20"/>
              </w:rPr>
            </w:r>
          </w:p>
        </w:tc>
        <w:tc>
          <w:tcPr>
            <w:tcW w:w="3334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читать рабочие и сборочные чертежи и схемы по профилю специальности;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эскизы, технические рисунки и чертежи деталей, их элементов, узлов;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оформлять проектно-конструкторскую, технологическую и другую техническую документацию в соответствии с действующей нормативной базой;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нормативно-технической и производственной документации;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чтения конструкторской и технологической документации;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графического представления объектов, пространственных образов и схем;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государственных стандартов ЕСКД и ЕСТД;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выполнения чертежей, технических рисунков, эскизов и схем;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технику и принципы нанесения размеров;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классы точности и их обозначение на чертежах;</w:t>
            </w:r>
          </w:p>
          <w:p>
            <w:pPr>
              <w:pStyle w:val="0"/>
            </w:pPr>
            <w:r>
              <w:rPr>
                <w:sz w:val="20"/>
              </w:rPr>
              <w:t xml:space="preserve">типы и назначение спецификаций, правила их чтения и составления;</w:t>
            </w:r>
          </w:p>
        </w:tc>
        <w:tc>
          <w:tcPr>
            <w:tcW w:w="199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019" w:type="dxa"/>
          </w:tcPr>
          <w:p>
            <w:pPr>
              <w:pStyle w:val="0"/>
            </w:pPr>
            <w:r>
              <w:rPr>
                <w:sz w:val="20"/>
              </w:rPr>
              <w:t xml:space="preserve">ОП.02. Инженерная графика</w:t>
            </w:r>
          </w:p>
        </w:tc>
        <w:tc>
          <w:tcPr>
            <w:tcW w:w="1954" w:type="dxa"/>
          </w:tcPr>
          <w:p>
            <w:pPr>
              <w:pStyle w:val="0"/>
            </w:pPr>
            <w:r>
              <w:rPr>
                <w:sz w:val="20"/>
              </w:rPr>
              <w:t xml:space="preserve">ОК 1 - 10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1.1 - 1.7,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2.1 - 2.4,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3.1 - 3.4,</w:t>
            </w:r>
          </w:p>
          <w:p>
            <w:pPr>
              <w:pStyle w:val="0"/>
            </w:pPr>
            <w:r>
              <w:rPr>
                <w:sz w:val="20"/>
              </w:rPr>
              <w:t xml:space="preserve">4.1 - 4.7</w:t>
            </w:r>
          </w:p>
        </w:tc>
      </w:tr>
      <w:tr>
        <w:tc>
          <w:tcPr>
            <w:tcW w:w="1279" w:type="dxa"/>
          </w:tcPr>
          <w:p>
            <w:pPr>
              <w:pStyle w:val="0"/>
              <w:ind w:firstLine="540"/>
              <w:jc w:val="both"/>
            </w:pPr>
            <w:r>
              <w:rPr>
                <w:sz w:val="20"/>
              </w:rPr>
            </w:r>
          </w:p>
        </w:tc>
        <w:tc>
          <w:tcPr>
            <w:tcW w:w="3334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читать кинематические схемы;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расчет и проектировать детали и сборочные единицы общего назначения;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сборочно-разборочные работы в соответствии с характером соединений деталей и сборочных единиц;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напряжения в конструкционных элементах;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расчеты элементов конструкций на прочность, жесткость и устойчивость;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передаточное отношение;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машин и механизмов, принцип действия, кинематические и динамические характеристики;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типы кинематических пар;</w:t>
            </w:r>
          </w:p>
          <w:p>
            <w:pPr>
              <w:pStyle w:val="0"/>
            </w:pPr>
            <w:r>
              <w:rPr>
                <w:sz w:val="20"/>
              </w:rPr>
              <w:t xml:space="preserve">типы соединений деталей и машин;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сборочные единицы и детали;</w:t>
            </w:r>
          </w:p>
          <w:p>
            <w:pPr>
              <w:pStyle w:val="0"/>
            </w:pPr>
            <w:r>
              <w:rPr>
                <w:sz w:val="20"/>
              </w:rPr>
              <w:t xml:space="preserve">характер соединения деталей и сборочных единиц;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 взаимозаменяемости;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движений и преобразующие движения механизмы;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передач; их устройство, назначение, преимущества и недостатки, условные обозначения на схемах;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передаточное отношение и число;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методику расчета элементов конструкций на прочность, жесткость и устойчивость при различных видах деформации;</w:t>
            </w:r>
          </w:p>
        </w:tc>
        <w:tc>
          <w:tcPr>
            <w:tcW w:w="199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019" w:type="dxa"/>
          </w:tcPr>
          <w:p>
            <w:pPr>
              <w:pStyle w:val="0"/>
            </w:pPr>
            <w:r>
              <w:rPr>
                <w:sz w:val="20"/>
              </w:rPr>
              <w:t xml:space="preserve">ОП.03. Техническая механика</w:t>
            </w:r>
          </w:p>
        </w:tc>
        <w:tc>
          <w:tcPr>
            <w:tcW w:w="1954" w:type="dxa"/>
          </w:tcPr>
          <w:p>
            <w:pPr>
              <w:pStyle w:val="0"/>
            </w:pPr>
            <w:r>
              <w:rPr>
                <w:sz w:val="20"/>
              </w:rPr>
              <w:t xml:space="preserve">ОК 1 - 10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1.1 - 1.7,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2.1 - 2.4,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3.1 - 3.4,</w:t>
            </w:r>
          </w:p>
          <w:p>
            <w:pPr>
              <w:pStyle w:val="0"/>
            </w:pPr>
            <w:r>
              <w:rPr>
                <w:sz w:val="20"/>
              </w:rPr>
              <w:t xml:space="preserve">4.1 - 4.7</w:t>
            </w:r>
          </w:p>
        </w:tc>
      </w:tr>
      <w:tr>
        <w:tc>
          <w:tcPr>
            <w:tcW w:w="1279" w:type="dxa"/>
          </w:tcPr>
          <w:p>
            <w:pPr>
              <w:pStyle w:val="0"/>
              <w:ind w:firstLine="540"/>
              <w:jc w:val="both"/>
            </w:pPr>
            <w:r>
              <w:rPr>
                <w:sz w:val="20"/>
              </w:rPr>
            </w:r>
          </w:p>
        </w:tc>
        <w:tc>
          <w:tcPr>
            <w:tcW w:w="3334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распознавать и классифицировать конструкционные и сырьевые материалы по внешнему виду, происхождению, свойствам;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подбирать материалы по их назначению и условиям эксплуатации для выполнения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выбирать и расшифровывать марки конструкционных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подбирать способы и режимы обработки материалов для изготовления различных деталей;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конструкционных и сырьевых, металлических и неметаллических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классификацию, свойства, маркировку и область применения конструкционных материалов, принципы их выбора для применения в производстве;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строения, назначения и свойства волокнистых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обработки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к качеству обработки деталей;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износа деталей и узлов;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классификацию, свойства и область применения сырьевых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техники безопасности при хранении и использовании различных материалов;</w:t>
            </w:r>
          </w:p>
        </w:tc>
        <w:tc>
          <w:tcPr>
            <w:tcW w:w="199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019" w:type="dxa"/>
          </w:tcPr>
          <w:p>
            <w:pPr>
              <w:pStyle w:val="0"/>
            </w:pPr>
            <w:r>
              <w:rPr>
                <w:sz w:val="20"/>
              </w:rPr>
              <w:t xml:space="preserve">ОП.04. Материаловедение</w:t>
            </w:r>
          </w:p>
        </w:tc>
        <w:tc>
          <w:tcPr>
            <w:tcW w:w="1954" w:type="dxa"/>
          </w:tcPr>
          <w:p>
            <w:pPr>
              <w:pStyle w:val="0"/>
            </w:pPr>
            <w:r>
              <w:rPr>
                <w:sz w:val="20"/>
              </w:rPr>
              <w:t xml:space="preserve">ОК 1 - 10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1.1 - 1.7.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2.1 - 2.4,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3.1 - 3.4,</w:t>
            </w:r>
          </w:p>
          <w:p>
            <w:pPr>
              <w:pStyle w:val="0"/>
            </w:pPr>
            <w:r>
              <w:rPr>
                <w:sz w:val="20"/>
              </w:rPr>
              <w:t xml:space="preserve">4.1 - 4.7</w:t>
            </w:r>
          </w:p>
        </w:tc>
      </w:tr>
      <w:tr>
        <w:tc>
          <w:tcPr>
            <w:tcW w:w="1279" w:type="dxa"/>
          </w:tcPr>
          <w:p>
            <w:pPr>
              <w:pStyle w:val="0"/>
              <w:ind w:firstLine="540"/>
              <w:jc w:val="both"/>
            </w:pPr>
            <w:r>
              <w:rPr>
                <w:sz w:val="20"/>
              </w:rPr>
            </w:r>
          </w:p>
        </w:tc>
        <w:tc>
          <w:tcPr>
            <w:tcW w:w="3334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основные законы и принципы теоретической электротехники и электронной техники в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читать принципиальные, электрические и монтажные схемы;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параметры электрических, магнитных цепей;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электроизмерительными приборами и приспособлениями;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подбирать устройства электронной техники, электрические приборы и оборудование с определенными параметрами и характеристиками;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собирать электрические схемы;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получения, передачи и использования электрической энергии;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электротехническую терминологию;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законы электротехники;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характеристики и параметры электрических и магнитных полей;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свойства проводников, полупроводников, электроизоляционных, магнитных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теории электрических машин, принцип работы типовых электрических устройств;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расчета и измерения основных параметров электрических, магнитных цепей;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действия, устройство, основные характеристики электротехнических и электронных устройств и приборов;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выбора электрических и электронных устройств и приборов, составления электрических и электронных цепей;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эксплуатации электрооборудования;</w:t>
            </w:r>
          </w:p>
        </w:tc>
        <w:tc>
          <w:tcPr>
            <w:tcW w:w="199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019" w:type="dxa"/>
          </w:tcPr>
          <w:p>
            <w:pPr>
              <w:pStyle w:val="0"/>
            </w:pPr>
            <w:r>
              <w:rPr>
                <w:sz w:val="20"/>
              </w:rPr>
              <w:t xml:space="preserve">ОП.05. Электротехника и электронная техника</w:t>
            </w:r>
          </w:p>
        </w:tc>
        <w:tc>
          <w:tcPr>
            <w:tcW w:w="1954" w:type="dxa"/>
          </w:tcPr>
          <w:p>
            <w:pPr>
              <w:pStyle w:val="0"/>
            </w:pPr>
            <w:r>
              <w:rPr>
                <w:sz w:val="20"/>
              </w:rPr>
              <w:t xml:space="preserve">ОК 1 - 10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1.1 - 1.7,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2.1 - 2.4,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3.1 - 3.4,</w:t>
            </w:r>
          </w:p>
          <w:p>
            <w:pPr>
              <w:pStyle w:val="0"/>
            </w:pPr>
            <w:r>
              <w:rPr>
                <w:sz w:val="20"/>
              </w:rPr>
              <w:t xml:space="preserve">4.1 - 4.7</w:t>
            </w:r>
          </w:p>
        </w:tc>
      </w:tr>
      <w:tr>
        <w:tc>
          <w:tcPr>
            <w:tcW w:w="1279" w:type="dxa"/>
          </w:tcPr>
          <w:p>
            <w:pPr>
              <w:pStyle w:val="0"/>
              <w:ind w:firstLine="540"/>
              <w:jc w:val="both"/>
            </w:pPr>
            <w:r>
              <w:rPr>
                <w:sz w:val="20"/>
              </w:rPr>
            </w:r>
          </w:p>
        </w:tc>
        <w:tc>
          <w:tcPr>
            <w:tcW w:w="3334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в профессиональной деятельности различные виды программного обеспечения, в т.ч. специального;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компьютерные и телекоммуникационные средства;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автоматизированной обработки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общий состав и структуру персональных компьютеров и вычислительных систем;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состав, функции и возможности использования информационных и телекоммуникационных технологий в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и средства сбора, обработки, хранения, передачи и накопления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базовые системные программные продукты и пакеты прикладных программ в области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методы и приемы обеспечения информационной безопасности;</w:t>
            </w:r>
          </w:p>
        </w:tc>
        <w:tc>
          <w:tcPr>
            <w:tcW w:w="199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019" w:type="dxa"/>
          </w:tcPr>
          <w:p>
            <w:pPr>
              <w:pStyle w:val="0"/>
            </w:pPr>
            <w:r>
              <w:rPr>
                <w:sz w:val="20"/>
              </w:rPr>
              <w:t xml:space="preserve">ОП.06. Информационные технологии в профессиональной деятельности</w:t>
            </w:r>
          </w:p>
        </w:tc>
        <w:tc>
          <w:tcPr>
            <w:tcW w:w="1954" w:type="dxa"/>
          </w:tcPr>
          <w:p>
            <w:pPr>
              <w:pStyle w:val="0"/>
            </w:pPr>
            <w:r>
              <w:rPr>
                <w:sz w:val="20"/>
              </w:rPr>
              <w:t xml:space="preserve">ОК 1 - 10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1.1 - 1.7,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2.1 - 2.4,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3.1 - 3.4,</w:t>
            </w:r>
          </w:p>
          <w:p>
            <w:pPr>
              <w:pStyle w:val="0"/>
            </w:pPr>
            <w:r>
              <w:rPr>
                <w:sz w:val="20"/>
              </w:rPr>
              <w:t xml:space="preserve">4.1 - 4.7</w:t>
            </w:r>
          </w:p>
        </w:tc>
      </w:tr>
      <w:tr>
        <w:tc>
          <w:tcPr>
            <w:tcW w:w="1279" w:type="dxa"/>
          </w:tcPr>
          <w:p>
            <w:pPr>
              <w:pStyle w:val="0"/>
              <w:ind w:firstLine="540"/>
              <w:jc w:val="both"/>
            </w:pPr>
            <w:r>
              <w:rPr>
                <w:sz w:val="20"/>
              </w:rPr>
            </w:r>
          </w:p>
        </w:tc>
        <w:tc>
          <w:tcPr>
            <w:tcW w:w="3334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необходимые нормативные правовые документы;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защищать свои права в соответствии с гражданским, гражданско-процессуальным и трудовым законодательством;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и оценивать результаты и последствия деятельности (бездействия) с правовой точки зрения;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положения </w:t>
            </w:r>
            <w:hyperlink w:history="0" r:id="rId19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      <w:r>
                <w:rPr>
                  <w:sz w:val="20"/>
                  <w:color w:val="0000ff"/>
                </w:rPr>
                <w:t xml:space="preserve">Конституции</w:t>
              </w:r>
            </w:hyperlink>
            <w:r>
              <w:rPr>
                <w:sz w:val="20"/>
              </w:rPr>
              <w:t xml:space="preserve"> Российской Федерации;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права и свободы человека и гражданина, механизмы их реализации;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понятие правового регулирования в сфере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законодательные акты и другие нормативные документы, регулирующие правоотношения в процессе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правовые вопросы управления и планирования рыбного хозяйства;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правовое обеспечение безопасности мореплавания и ведения промысла;</w:t>
            </w:r>
          </w:p>
          <w:p>
            <w:pPr>
              <w:pStyle w:val="0"/>
            </w:pPr>
            <w:r>
              <w:rPr>
                <w:sz w:val="20"/>
              </w:rPr>
              <w:t xml:space="preserve">международно-правовой режим морских пространств;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международно-правовое регулирование промысла живых ресурсов Мирового океана;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правовой режим научных исследований в Мировом океане;</w:t>
            </w:r>
          </w:p>
          <w:p>
            <w:pPr>
              <w:pStyle w:val="0"/>
            </w:pPr>
            <w:r>
              <w:rPr>
                <w:sz w:val="20"/>
              </w:rPr>
              <w:t xml:space="preserve">защита прав и интересов флота рыбной промышленности за рубежом;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правовое регулирование перевозки грузов на судах флота рыбной промышленности;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фрахтование судов флота рыбной промышленности;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лизинг, агентирование морских судов;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нормы морской буксировки;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правовое обеспечение морского страхования;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понятия общей и частной аварий;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правовое регулирование спасения и оказания помощи на море;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правовые последствия морских происшествий;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правовое регулирование подъема затонувшего в море имущества;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претензии и иски; суд и арбитраж по морским делам;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организационно-правовые формы юридических лиц;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правовое положение субъектов предпринимательской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права и обязанности работников в сфере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заключения трудового договора и основания его прекращения;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оплаты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роль государственного регулирования в обеспечении занятости населения;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право социальной защиты граждан;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понятие дисциплинарной и материальной ответственности работника;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административных правонарушений и административной ответственности;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нормы защиты нарушенных прав и судебный порядок разрешения споров;</w:t>
            </w:r>
          </w:p>
        </w:tc>
        <w:tc>
          <w:tcPr>
            <w:tcW w:w="199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019" w:type="dxa"/>
          </w:tcPr>
          <w:p>
            <w:pPr>
              <w:pStyle w:val="0"/>
            </w:pPr>
            <w:r>
              <w:rPr>
                <w:sz w:val="20"/>
              </w:rPr>
              <w:t xml:space="preserve">ОП.07. Правовое обеспечение профессиональной деятельности в области промышленного лова</w:t>
            </w:r>
          </w:p>
        </w:tc>
        <w:tc>
          <w:tcPr>
            <w:tcW w:w="1954" w:type="dxa"/>
          </w:tcPr>
          <w:p>
            <w:pPr>
              <w:pStyle w:val="0"/>
            </w:pPr>
            <w:r>
              <w:rPr>
                <w:sz w:val="20"/>
              </w:rPr>
              <w:t xml:space="preserve">ОК 1 - 10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1.1 - 1.7,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2.1 - 2.4,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3.1 - 3.4,</w:t>
            </w:r>
          </w:p>
          <w:p>
            <w:pPr>
              <w:pStyle w:val="0"/>
            </w:pPr>
            <w:r>
              <w:rPr>
                <w:sz w:val="20"/>
              </w:rPr>
              <w:t xml:space="preserve">4.1 - 4.7</w:t>
            </w:r>
          </w:p>
        </w:tc>
      </w:tr>
      <w:tr>
        <w:tc>
          <w:tcPr>
            <w:tcW w:w="1279" w:type="dxa"/>
          </w:tcPr>
          <w:p>
            <w:pPr>
              <w:pStyle w:val="0"/>
              <w:ind w:firstLine="540"/>
              <w:jc w:val="both"/>
            </w:pPr>
            <w:r>
              <w:rPr>
                <w:sz w:val="20"/>
              </w:rPr>
            </w:r>
          </w:p>
        </w:tc>
        <w:tc>
          <w:tcPr>
            <w:tcW w:w="3334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организационно-правовые формы организаций;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состав материальных, трудовых и финансовых ресурсов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основные технико-экономические показатели деятельности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находить и использовать необходимую экономическую информацию;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оформлять первичные документы по учету рабочего времени, выработки, заработной платы, простоев и др.;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современное состояние и перспективы развития сельского хозяйства, организацию хозяйствующих субъектов в рыночной экономике;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принципы построения экономической системы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общую организацию производственного и технологического процессов;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технико-экономические показатели деятельности организации и методики их расчета;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управления основными и оборотными средствами и оценки эффективности их использования;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 материальных, трудовых и финансовых ресурсов организации, показатели их эффективного использования;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экономии ресурсов, основные энерго- и материалосберегающие технологии;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механизмы ценообразования на продукцию (услуги);</w:t>
            </w:r>
          </w:p>
          <w:p>
            <w:pPr>
              <w:pStyle w:val="0"/>
            </w:pPr>
            <w:r>
              <w:rPr>
                <w:sz w:val="20"/>
              </w:rPr>
              <w:t xml:space="preserve">формы оплаты труда;</w:t>
            </w:r>
          </w:p>
        </w:tc>
        <w:tc>
          <w:tcPr>
            <w:tcW w:w="199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019" w:type="dxa"/>
          </w:tcPr>
          <w:p>
            <w:pPr>
              <w:pStyle w:val="0"/>
            </w:pPr>
            <w:r>
              <w:rPr>
                <w:sz w:val="20"/>
              </w:rPr>
              <w:t xml:space="preserve">ОП.08. Экономика отрасли и организации</w:t>
            </w:r>
          </w:p>
        </w:tc>
        <w:tc>
          <w:tcPr>
            <w:tcW w:w="1954" w:type="dxa"/>
          </w:tcPr>
          <w:p>
            <w:pPr>
              <w:pStyle w:val="0"/>
            </w:pPr>
            <w:r>
              <w:rPr>
                <w:sz w:val="20"/>
              </w:rPr>
              <w:t xml:space="preserve">ОК 1 - 10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1.1 - 1.7,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2.1 - 2.4,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3.1 - 3.4,</w:t>
            </w:r>
          </w:p>
          <w:p>
            <w:pPr>
              <w:pStyle w:val="0"/>
            </w:pPr>
            <w:r>
              <w:rPr>
                <w:sz w:val="20"/>
              </w:rPr>
              <w:t xml:space="preserve">4.1 - 4.7</w:t>
            </w:r>
          </w:p>
        </w:tc>
      </w:tr>
      <w:tr>
        <w:tc>
          <w:tcPr>
            <w:tcW w:w="1279" w:type="dxa"/>
          </w:tcPr>
          <w:p>
            <w:pPr>
              <w:pStyle w:val="0"/>
              <w:ind w:firstLine="540"/>
              <w:jc w:val="both"/>
            </w:pPr>
            <w:r>
              <w:rPr>
                <w:sz w:val="20"/>
              </w:rPr>
            </w:r>
          </w:p>
        </w:tc>
        <w:tc>
          <w:tcPr>
            <w:tcW w:w="3334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конкурентные преимущества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вносить предложения по усовершенствованию товаров и услуг, организации продаж;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составлять бизнес-план организации малого бизнеса;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характеристики организаций различных организационно-правовых форм;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и способы организации продаж товаров и оказания услуг;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к бизнес-планам;</w:t>
            </w:r>
          </w:p>
        </w:tc>
        <w:tc>
          <w:tcPr>
            <w:tcW w:w="199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019" w:type="dxa"/>
          </w:tcPr>
          <w:p>
            <w:pPr>
              <w:pStyle w:val="0"/>
            </w:pPr>
            <w:r>
              <w:rPr>
                <w:sz w:val="20"/>
              </w:rPr>
              <w:t xml:space="preserve">ОП.09. Правовые основы предпринимательской деятельности</w:t>
            </w:r>
          </w:p>
        </w:tc>
        <w:tc>
          <w:tcPr>
            <w:tcW w:w="1954" w:type="dxa"/>
          </w:tcPr>
          <w:p>
            <w:pPr>
              <w:pStyle w:val="0"/>
            </w:pPr>
            <w:r>
              <w:rPr>
                <w:sz w:val="20"/>
              </w:rPr>
              <w:t xml:space="preserve">ОК 1 - 10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1.1 - 1.7,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2.1 - 2.4,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3.1 - 3.4,</w:t>
            </w:r>
          </w:p>
          <w:p>
            <w:pPr>
              <w:pStyle w:val="0"/>
            </w:pPr>
            <w:r>
              <w:rPr>
                <w:sz w:val="20"/>
              </w:rPr>
              <w:t xml:space="preserve">4.1 - 4.7</w:t>
            </w:r>
          </w:p>
        </w:tc>
      </w:tr>
      <w:tr>
        <w:tc>
          <w:tcPr>
            <w:tcW w:w="1279" w:type="dxa"/>
          </w:tcPr>
          <w:p>
            <w:pPr>
              <w:pStyle w:val="0"/>
              <w:ind w:firstLine="540"/>
              <w:jc w:val="both"/>
            </w:pPr>
            <w:r>
              <w:rPr>
                <w:sz w:val="20"/>
              </w:rPr>
            </w:r>
          </w:p>
        </w:tc>
        <w:tc>
          <w:tcPr>
            <w:tcW w:w="3334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в профессиональной деятельности документацию систем качества;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требования нормативных документов к основным видам продукции, услуг и процессов;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оформлять документацию в соответствии с действующей нормативной базой;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приводить несистемные величины измерений в соответствие с действующими стандартами и международной системой единиц СИ;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управления качеством в соответствии с действующими национальными и международными стандартами;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основных систем управления качеством;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принципы организации, координации и регулирования процесса управления качеством;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задачи стандартизации, ее экономическую эффективность;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положения Государственной системы стандартизации Российской Федерации и системы международных стандартов;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терминологию и единицы измерения величин в соответствии с действующими стандартами и международной системой единиц СИ;</w:t>
            </w:r>
          </w:p>
          <w:p>
            <w:pPr>
              <w:pStyle w:val="0"/>
            </w:pPr>
            <w:r>
              <w:rPr>
                <w:sz w:val="20"/>
              </w:rPr>
              <w:t xml:space="preserve">формы подтверждения качества;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примеры отечественной и международной практики подтверждения качества;</w:t>
            </w:r>
          </w:p>
        </w:tc>
        <w:tc>
          <w:tcPr>
            <w:tcW w:w="199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019" w:type="dxa"/>
          </w:tcPr>
          <w:p>
            <w:pPr>
              <w:pStyle w:val="0"/>
            </w:pPr>
            <w:r>
              <w:rPr>
                <w:sz w:val="20"/>
              </w:rPr>
              <w:t xml:space="preserve">ОП.10. Управление качеством</w:t>
            </w:r>
          </w:p>
        </w:tc>
        <w:tc>
          <w:tcPr>
            <w:tcW w:w="1954" w:type="dxa"/>
          </w:tcPr>
          <w:p>
            <w:pPr>
              <w:pStyle w:val="0"/>
            </w:pPr>
            <w:r>
              <w:rPr>
                <w:sz w:val="20"/>
              </w:rPr>
              <w:t xml:space="preserve">ОК 1 - 10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1.1 - 1.7,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2.1 - 2.4,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3.1 - 3.4.</w:t>
            </w:r>
          </w:p>
          <w:p>
            <w:pPr>
              <w:pStyle w:val="0"/>
            </w:pPr>
            <w:r>
              <w:rPr>
                <w:sz w:val="20"/>
              </w:rPr>
              <w:t xml:space="preserve">4.1 - 4.7</w:t>
            </w:r>
          </w:p>
        </w:tc>
      </w:tr>
      <w:tr>
        <w:tc>
          <w:tcPr>
            <w:tcW w:w="1279" w:type="dxa"/>
          </w:tcPr>
          <w:p>
            <w:pPr>
              <w:pStyle w:val="0"/>
              <w:ind w:firstLine="540"/>
              <w:jc w:val="both"/>
            </w:pPr>
            <w:r>
              <w:rPr>
                <w:sz w:val="20"/>
              </w:rPr>
            </w:r>
          </w:p>
        </w:tc>
        <w:tc>
          <w:tcPr>
            <w:tcW w:w="3334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состав трудовых ресурсов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планировать и организовывать работу коллектива исполнителей;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оформлять первичные документы по учету рабочего времени, выработки, заработной платы, простоев и др.;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в профессиональной деятельности техники и приемы делового и управленческого общения;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деловое общение подчиненных;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подходы к управлению персоналом;</w:t>
            </w:r>
          </w:p>
          <w:p>
            <w:pPr>
              <w:pStyle w:val="0"/>
            </w:pPr>
            <w:r>
              <w:rPr>
                <w:sz w:val="20"/>
              </w:rPr>
              <w:t xml:space="preserve">типы кадровой политики;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подбора кадрового состава;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обеспечения оптимального функционирования персонала;</w:t>
            </w:r>
          </w:p>
          <w:p>
            <w:pPr>
              <w:pStyle w:val="0"/>
            </w:pPr>
            <w:r>
              <w:rPr>
                <w:sz w:val="20"/>
              </w:rPr>
              <w:t xml:space="preserve">характеристики внешней и внутренней среды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стили управления, виды коммуникации;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делового общения в коллективе;</w:t>
            </w:r>
          </w:p>
          <w:p>
            <w:pPr>
              <w:pStyle w:val="0"/>
            </w:pPr>
            <w:r>
              <w:rPr>
                <w:sz w:val="20"/>
              </w:rPr>
              <w:t xml:space="preserve">этические нормы взаимоотношений с коллегами, партнерами, клиентами;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формы обучения персонала;</w:t>
            </w:r>
          </w:p>
          <w:p>
            <w:pPr>
              <w:pStyle w:val="0"/>
            </w:pPr>
            <w:r>
              <w:rPr>
                <w:sz w:val="20"/>
              </w:rPr>
              <w:t xml:space="preserve">источники, причины, виды и способы разрешения конфликтов;</w:t>
            </w:r>
          </w:p>
        </w:tc>
        <w:tc>
          <w:tcPr>
            <w:tcW w:w="199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019" w:type="dxa"/>
          </w:tcPr>
          <w:p>
            <w:pPr>
              <w:pStyle w:val="0"/>
            </w:pPr>
            <w:r>
              <w:rPr>
                <w:sz w:val="20"/>
              </w:rPr>
              <w:t xml:space="preserve">ОП.11. Управление персоналом</w:t>
            </w:r>
          </w:p>
        </w:tc>
        <w:tc>
          <w:tcPr>
            <w:tcW w:w="1954" w:type="dxa"/>
          </w:tcPr>
          <w:p>
            <w:pPr>
              <w:pStyle w:val="0"/>
            </w:pPr>
            <w:r>
              <w:rPr>
                <w:sz w:val="20"/>
              </w:rPr>
              <w:t xml:space="preserve">ОК 1 - 10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1.1 - 1.7,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2.1 - 2.4,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3.1 - 3.4,</w:t>
            </w:r>
          </w:p>
          <w:p>
            <w:pPr>
              <w:pStyle w:val="0"/>
            </w:pPr>
            <w:r>
              <w:rPr>
                <w:sz w:val="20"/>
              </w:rPr>
              <w:t xml:space="preserve">4.1 - 4.7</w:t>
            </w:r>
          </w:p>
        </w:tc>
      </w:tr>
      <w:tr>
        <w:tc>
          <w:tcPr>
            <w:tcW w:w="1279" w:type="dxa"/>
          </w:tcPr>
          <w:p>
            <w:pPr>
              <w:pStyle w:val="0"/>
              <w:ind w:firstLine="540"/>
              <w:jc w:val="both"/>
            </w:pPr>
            <w:r>
              <w:rPr>
                <w:sz w:val="20"/>
              </w:rPr>
            </w:r>
          </w:p>
        </w:tc>
        <w:tc>
          <w:tcPr>
            <w:tcW w:w="3334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выявлять опасные и вредные производственные факторы и соответствующие им риски, связанные с прошлыми, настоящими или планируемыми видами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средства коллективной и индивидуальной защиты в соответствии с характером выполняемой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вводный инструктаж подчиненных работников (персонала), инструктировать их по вопросам техники безопасности на рабочем месте с учетом специфики выполняемых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разъяснять подчиненным работникам (персоналу) содержание установленных требований охраны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контролировать навыки, необходимые для достижения требуемого уровня безопасности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вести документацию установленного образца по охране труда, соблюдать сроки ее заполнения и условия хранения;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системы управления охраной труда в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законы и иные нормативные правовые акты, содержащие государственные нормативные требования охраны труда, распространяющиеся на деятельность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обязанности работников в области охраны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фактические или потенциальные последствия собственной деятельности (или бездействия) и их влияние на уровень безопасности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возможные последствия несоблюдения технологических процессов и производственных инструкций подчиненными работниками (персоналом);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и периодичность инструктирования подчиненных работников (персонала);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хранения и использования средств коллективной и индивидуальной защиты;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проведения аттестации рабочих мест по условиям труда, в т.ч. методику оценки условий труда и травмобезопасности;</w:t>
            </w:r>
          </w:p>
        </w:tc>
        <w:tc>
          <w:tcPr>
            <w:tcW w:w="199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019" w:type="dxa"/>
          </w:tcPr>
          <w:p>
            <w:pPr>
              <w:pStyle w:val="0"/>
            </w:pPr>
            <w:r>
              <w:rPr>
                <w:sz w:val="20"/>
              </w:rPr>
              <w:t xml:space="preserve">ОП.12. Охрана труда</w:t>
            </w:r>
          </w:p>
        </w:tc>
        <w:tc>
          <w:tcPr>
            <w:tcW w:w="1954" w:type="dxa"/>
          </w:tcPr>
          <w:p>
            <w:pPr>
              <w:pStyle w:val="0"/>
            </w:pPr>
            <w:r>
              <w:rPr>
                <w:sz w:val="20"/>
              </w:rPr>
              <w:t xml:space="preserve">ОК 1 - 10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1.1 - 1.7,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2.1 - 2.4,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3.1 - 3.4,</w:t>
            </w:r>
          </w:p>
          <w:p>
            <w:pPr>
              <w:pStyle w:val="0"/>
            </w:pPr>
            <w:r>
              <w:rPr>
                <w:sz w:val="20"/>
              </w:rPr>
              <w:t xml:space="preserve">4.1 - 4.7</w:t>
            </w:r>
          </w:p>
        </w:tc>
      </w:tr>
      <w:tr>
        <w:tc>
          <w:tcPr>
            <w:tcW w:w="1279" w:type="dxa"/>
          </w:tcPr>
          <w:p>
            <w:pPr>
              <w:pStyle w:val="0"/>
              <w:ind w:firstLine="540"/>
              <w:jc w:val="both"/>
            </w:pPr>
            <w:r>
              <w:rPr>
                <w:sz w:val="20"/>
              </w:rPr>
            </w:r>
          </w:p>
        </w:tc>
        <w:tc>
          <w:tcPr>
            <w:tcW w:w="3334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тип судна;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загрузку судна для создания крена дифферента или их ликвидации;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оценивать остойчивость судна по критериям остойчивости;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степень опасности аварийного случая по борьбе с водой и пожарами;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действовать в соответствии с расписанием по тревогам;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средствами внутренней связи и аварийной сигнализации;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по назначению аварийно-спасательное и противопожарное оборудование, имущество и инвентарь;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индивидуальными и судовыми спасательными средствами;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управлять спасательной шлюпкой и плотом при любых погодных условиях;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 судов;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формы и размерения корпуса;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конструкцию корпуса судна;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конструкции и назначение судовых устройств: рулевого, якорного, грузового, швартовного и буксирного;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конструкции и назначение судовых систем: судовых насосов, трюмных, балластных, противопожарных, бытовых и санитарных систем, систем различного назначения;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конструкции и назначение судовых энергетических установок: двигателей внутреннего сгорания, судовых энергетических установок промысловых судов;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устройство спасательных средств;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сведения о мореходных качествах;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статики судна: плавучесть, начальная остойчивость, непотопляемость;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динамики судна: ходкость, управляемость, качка;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влияние различных факторов на осадку и остойчивость судна;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расписание по тревогам, обязанности экипажа по борьбе за живучесть судна;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по поддержанию в исправности и готовности к действию технических стационарных и переносных средств аварийного и противопожарного снабжения и оборудования и спасательных средств судна;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управления шлюпкой и плотом;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использования индивидуальных спасательных средств (кругов, жилетов и др.)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организации обороны и защиты судна при одиночном плавании и при плавании в составе конвоя;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борьбы за живучесть судна при боевых повреждениях и в условиях заражения;</w:t>
            </w:r>
          </w:p>
        </w:tc>
        <w:tc>
          <w:tcPr>
            <w:tcW w:w="199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019" w:type="dxa"/>
          </w:tcPr>
          <w:p>
            <w:pPr>
              <w:pStyle w:val="0"/>
            </w:pPr>
            <w:r>
              <w:rPr>
                <w:sz w:val="20"/>
              </w:rPr>
              <w:t xml:space="preserve">ОП.13. Устройство и основы теории судна, судовые механизмы и борьба за живучесть</w:t>
            </w:r>
          </w:p>
        </w:tc>
        <w:tc>
          <w:tcPr>
            <w:tcW w:w="1954" w:type="dxa"/>
          </w:tcPr>
          <w:p>
            <w:pPr>
              <w:pStyle w:val="0"/>
            </w:pPr>
            <w:r>
              <w:rPr>
                <w:sz w:val="20"/>
              </w:rPr>
              <w:t xml:space="preserve">ОК 1 - 10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1.1 - 1.7,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2.1 - 2.4,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3.1 - 3.4,</w:t>
            </w:r>
          </w:p>
          <w:p>
            <w:pPr>
              <w:pStyle w:val="0"/>
            </w:pPr>
            <w:r>
              <w:rPr>
                <w:sz w:val="20"/>
              </w:rPr>
              <w:t xml:space="preserve">4.1 - 4.7</w:t>
            </w:r>
          </w:p>
        </w:tc>
      </w:tr>
      <w:tr>
        <w:tc>
          <w:tcPr>
            <w:tcW w:w="1279" w:type="dxa"/>
          </w:tcPr>
          <w:p>
            <w:pPr>
              <w:pStyle w:val="0"/>
              <w:ind w:firstLine="540"/>
              <w:jc w:val="both"/>
            </w:pPr>
            <w:r>
              <w:rPr>
                <w:sz w:val="20"/>
              </w:rPr>
            </w:r>
          </w:p>
        </w:tc>
        <w:tc>
          <w:tcPr>
            <w:tcW w:w="3334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средства индивидуальной и коллективной защиты от оружия массового поражения;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первичные средства пожаротушения;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>
            <w:pPr>
              <w:pStyle w:val="0"/>
            </w:pPr>
            <w:r>
              <w:rPr>
                <w:sz w:val="20"/>
              </w:rPr>
              <w:t xml:space="preserve"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оказывать первую помощь пострадавшим;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военной службы и обороны государства;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задачи и основные мероприятия гражданской обороны; способы защиты населения от оружия массового поражения;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меры пожарной безопасности и правила безопасного поведения при пожарах;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организацию и порядок призыва граждан на военную службу и поступления на нее в добровольном порядке;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область применения получаемых профессиональных знаний при исполнении обязанностей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и правила оказания первой помощи пострадавшим.</w:t>
            </w:r>
          </w:p>
        </w:tc>
        <w:tc>
          <w:tcPr>
            <w:tcW w:w="199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</w:t>
            </w:r>
          </w:p>
        </w:tc>
        <w:tc>
          <w:tcPr>
            <w:tcW w:w="3019" w:type="dxa"/>
          </w:tcPr>
          <w:p>
            <w:pPr>
              <w:pStyle w:val="0"/>
            </w:pPr>
            <w:r>
              <w:rPr>
                <w:sz w:val="20"/>
              </w:rPr>
              <w:t xml:space="preserve">ОП.14. Безопасность жизнедеятельности</w:t>
            </w:r>
          </w:p>
        </w:tc>
        <w:tc>
          <w:tcPr>
            <w:tcW w:w="1954" w:type="dxa"/>
          </w:tcPr>
          <w:p>
            <w:pPr>
              <w:pStyle w:val="0"/>
            </w:pPr>
            <w:r>
              <w:rPr>
                <w:sz w:val="20"/>
              </w:rPr>
              <w:t xml:space="preserve">ОК 1 - 10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1.1 - 1.7,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2.1 - 2.4,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3.1 - 3.4,</w:t>
            </w:r>
          </w:p>
          <w:p>
            <w:pPr>
              <w:pStyle w:val="0"/>
            </w:pPr>
            <w:r>
              <w:rPr>
                <w:sz w:val="20"/>
              </w:rPr>
              <w:t xml:space="preserve">4.1 - 4.7</w:t>
            </w:r>
          </w:p>
        </w:tc>
      </w:tr>
      <w:tr>
        <w:tc>
          <w:tcPr>
            <w:tcW w:w="1279" w:type="dxa"/>
          </w:tcPr>
          <w:p>
            <w:pPr>
              <w:pStyle w:val="0"/>
            </w:pPr>
            <w:r>
              <w:rPr>
                <w:sz w:val="20"/>
              </w:rPr>
              <w:t xml:space="preserve">ПМ.00</w:t>
            </w:r>
          </w:p>
        </w:tc>
        <w:tc>
          <w:tcPr>
            <w:tcW w:w="3334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Профессиональные модули</w:t>
            </w:r>
          </w:p>
        </w:tc>
        <w:tc>
          <w:tcPr>
            <w:tcW w:w="199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2028</w:t>
            </w:r>
          </w:p>
        </w:tc>
        <w:tc>
          <w:tcPr>
            <w:tcW w:w="187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1352</w:t>
            </w:r>
          </w:p>
        </w:tc>
        <w:tc>
          <w:tcPr>
            <w:tcW w:w="301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27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ПМ.01</w:t>
            </w:r>
          </w:p>
        </w:tc>
        <w:tc>
          <w:tcPr>
            <w:tcW w:w="333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Конструирование, изготовление и ремонт орудий промышленного рыболовства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конструирования орудий промышленного рыболовства;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изготовления и ремонта орудий промышленного рыболовства вручную и на различном оборудовании;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проведения средней сложности расчетов деталей и узлов орудий промышленного рыболовства, промысловых машин, механизмов и устройств;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оформлять технические предложения, эскизные и технические проекты по конструированию орудий промышленного рыболовства;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читать чертежи и спецификации орудий промышленного рыболовства;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составлять технологические схемы изготовления орудий промышленного рыболовства;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выбирать технологическую оснастку;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контролировать заданные размеры изготавливаемых деталей орудий промышленного рыболовства;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вносить изменения в существующие конструкции орудий промышленного рыболовства, промысловые схемы и технологии, обеспечивающие увеличение уловистости;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сопротивление орудий промышленного рыболовства под действием внешних сил;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геометрические и силовые элементы гибкой нити;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подъемную и потопляющую силы орудий промышленного рыболовства, находящихся в статическом и динамическом равновесии;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материалоемкость орудий промышленного рыболовства;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количество оснастки для орудий промышленного рыболовства;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основные параметры и конструктивные элементы орудий промышленного рыболовства;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оформлять чертежи раскроя, остропки, оснастки и вооружения орудий промышленного рыболовства;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вид и физико-технические свойства волокнистых рыболовных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подбирать материалы для изготовления и ремонта орудий промышленного рыболовства;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обозначать волокнистые рыболовные материалы в текстовых документах;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жгутовые и посадочные размеры сетных деталей;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экспертизу рыболовных волокнистых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ручную вязку, кройку, соединение и посадку сетных деталей;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такелажные работы при изготовлении и ремонте орудий промышленного рыболовства;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расчеты по определению циклов вязки, кройки и соединения сетных деталей;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конструктивные элементы посадки;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инструментами, оборудованием и приспособлениями при выполнении сетных и такелажных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технические расчеты основных параметров промысловых машин, механизмов, узлов и деталей;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анализ промысловых схем, определять их производительность, коэффициенты механизации и использования промыслового времени;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расчеты грузоподъемных механизмов;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обосновывать параметры лебедок, промысловых комплексов и производить их прикладные расчеты;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справочной литературой при выполнении расчетов;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разрабатывать эскизные, технические и рабочие проекты средней сложности изделий, используя средства автоматизации проектирования;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составлять кинематические схемы, общие компоновки и теоретические увязки отдельных элементов конструкций на основании принципиальных схем и эскизных проектов;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технические расчеты по проектам;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монтаж, наладку, испытания и сдачу в эксплуатацию опытных образцов изделий, узлов, систем и деталей новых и модернизированных конструкций;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 рыболовных волокнистых материалов, их виды и физико-технические свойства;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методику определения физико-технических свойств рыболовных волокнистых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конструктивные особенности нитевидных и сетевидных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материалов для изготовления деталей остропки и оснастки орудий промышленного рыболовства, их физико-технические свойства;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содержание стандартов на нитевидные и сетевидные материалы;</w:t>
            </w:r>
          </w:p>
          <w:p>
            <w:pPr>
              <w:pStyle w:val="0"/>
            </w:pPr>
            <w:r>
              <w:rPr>
                <w:sz w:val="20"/>
              </w:rPr>
              <w:t xml:space="preserve">условные обозначения рыболовных материалов и технологических операций, приводимых в текстовых документах и на чертежах орудий промышленного рыболовства;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задачу и методику проведения экспертизы рыболовных волокнистых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приборы и инструменты для проведения экспертизы рыболовных материалов, их принцип действия и безопасные приемы работы с ними;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приемы выполнения сетных и такелажных работ при изготовлении и ремонте орудий промышленного рыболовства;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перечень инструментов, оборудования и приспособлений для выполнения сетных и такелажных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 и виды технологической документации;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методику расчета циклов кройки, вязки и соединения сетных деталей;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методику расчета конструктивных элементов посадки;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износа рыболовных материалов и способы увеличения срока их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методику определения степени износа и промысловой годности орудий промышленного рыболовства;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и возможности средств измерений;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контроля заданных размеров орудий промышленного рыболовства;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цели и методы расчета орудий промышленного рыболовства;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методику расчета сопротивления орудий промышленного рыболовства при их статическом и динамическом равновесии;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расчета расхода сетематериалов;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аналитического и графостатического методов расчета орудий промышленного рыболовства;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расчета агрегатного сопротивления тралов и потребной мощности судна для их буксировки;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моделирования орудий промышленного рыболовства;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методику расчета оснастки для различных орудий промышленного рыболовства;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методику расчета конструктивных элементов объячеивающих орудий промышленного рыболовства;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методику расчета распорных устройств, тралирующих орудий промышленного рыболовства;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методику расчета стационарных и повреждающих орудий промышленного рыболовства;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расчета грузоподъемных механизмов;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методику прикладного расчета лебедок промысловых комплексов;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технических расчетов параметров промысловых машин, механизмов, их узлов и деталей;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системы и методы проектирования;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работы, условия монтажа и технической эксплуатации проектируемых конструкций, технологию их производства;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технические характеристики и экономические показатели существующих отечественных и зарубежных образцов изделий, аналогичных проектируемым;</w:t>
            </w:r>
          </w:p>
          <w:p>
            <w:pPr>
              <w:pStyle w:val="0"/>
            </w:pPr>
            <w:r>
              <w:rPr>
                <w:sz w:val="20"/>
              </w:rPr>
              <w:t xml:space="preserve">стандарты, методики и инструкции по разработке и оформлению чертежей и другой конструкторской документации;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технические требования, предъявляемые к разрабатываемым конструкциям, порядок их сертификации;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средства автоматизации проектирования;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применяемые в конструкциях материалы и их свойства;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и методы проведения патентных исследований;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изобретательства;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технической эстетики и художественного конструирования.</w:t>
            </w:r>
          </w:p>
        </w:tc>
        <w:tc>
          <w:tcPr>
            <w:tcW w:w="199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01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МДК.01.01. Изготовление и ремонт орудий промышленного рыболовства</w:t>
            </w:r>
          </w:p>
        </w:tc>
        <w:tc>
          <w:tcPr>
            <w:tcW w:w="195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1 - 10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1.1 - 1.7</w:t>
            </w:r>
          </w:p>
        </w:tc>
      </w:tr>
      <w:tr>
        <w:tblPrEx>
          <w:tblBorders>
            <w:insideH w:val="nil"/>
          </w:tblBorders>
        </w:tblPrEx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019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МДК.01.02. Расчет деталей и узлов орудий промышленного рыболовства, промысловых машин, механизмов и устройств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019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МДК.01.03. Конструирование орудий промышленного рыболовства</w:t>
            </w:r>
          </w:p>
        </w:tc>
        <w:tc>
          <w:tcPr>
            <w:vMerge w:val="continue"/>
          </w:tcPr>
          <w:p/>
        </w:tc>
      </w:tr>
      <w:tr>
        <w:tc>
          <w:tcPr>
            <w:tcW w:w="127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ПМ.02</w:t>
            </w:r>
          </w:p>
        </w:tc>
        <w:tc>
          <w:tcPr>
            <w:tcW w:w="333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Эксплуатация орудий промышленного рыболовства, промысловых машин, механизмов, устройств и приборов контроля орудий лова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подготовки к работе различных видов орудий промышленного рыболовства, промысловых машин, механизмов и устройств;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выполнения технологических операций при эксплуатации различных видов орудий промышленного рыболовства, промысловых машин, механизмов и устройств;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промысловую годность и степень износа орудий промышленного рыболовства;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величину промыслового запаса;</w:t>
            </w:r>
          </w:p>
          <w:p>
            <w:pPr>
              <w:pStyle w:val="0"/>
            </w:pPr>
            <w:r>
              <w:rPr>
                <w:sz w:val="20"/>
              </w:rPr>
              <w:t xml:space="preserve">читать чертежи на орудия промышленного рыболовства;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состояние промыслового запаса по составу уловов;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эксплуатировать промысловые машины, механизмы и устройства, оценивать их техническое состояние;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подбор типовых средств механизации и автоматизации в соответствие с видом промысла;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анализ промысловых схем, определять их производительность, коэффициенты механизации, опасности и использования промыслового времени;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подготавливать промысловые машины, механизмы и устройства к освидетельствованию;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дефектацию промысловых машин, механизмов и устройств;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составлять отчетные документы по орудиям промышленного рыболовства и промысловому вооружению;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назначение основных орудий промысла и характер вырабатываемой рыбопродукции;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расшифровывать показания приборов контроля параметров орудий промышленного рыболовства;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устройство и назначение орудий промышленного рыболовства, промысловых машин, механизмов и устройств;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промысловые схемы лова гидробионтов;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процессы и операции, связанные с подготовкой и эксплуатацией орудий промышленного рыболовства, промысловых машин, механизмов и устройств;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параметры орудий промышленного рыболовства, промысловых машин, механизмов и устройств;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характерные аварии орудий промышленного рыболовства при их эксплуатации и мероприятия по их устранению и предупреждению;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рыболовства;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состав, назначение и основы устройства приборов контроля параметров орудий промышленного рыболовства;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общие сведения о судах флота рыбной промышленности;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устройства промысловых судов;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 промысловых объектов лова;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общие сведения о районах промысла и сырьевой базе рыбной промышленности;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направления по совершенствованию орудий промышленного рыболовства, средств механизации и автоматизации процессов добычи гидробионтов;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сроки и виды освидетельствования промысловых устройств;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сроки и виды технического обслуживания промысловых машин, механизмов и устройств.</w:t>
            </w:r>
          </w:p>
        </w:tc>
        <w:tc>
          <w:tcPr>
            <w:tcW w:w="199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01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МДК.02.01. Эксплуатация и контроль орудий промышленного рыболовства</w:t>
            </w:r>
          </w:p>
        </w:tc>
        <w:tc>
          <w:tcPr>
            <w:tcW w:w="195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1 - 10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2.1 - 2.4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019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МДК.02.02. Эксплуатация и контроль промысловых машин, механизмов, устройств и приборов контроля орудий лова</w:t>
            </w:r>
          </w:p>
        </w:tc>
        <w:tc>
          <w:tcPr>
            <w:vMerge w:val="continue"/>
          </w:tcPr>
          <w:p/>
        </w:tc>
      </w:tr>
      <w:tr>
        <w:tc>
          <w:tcPr>
            <w:tcW w:w="1279" w:type="dxa"/>
          </w:tcPr>
          <w:p>
            <w:pPr>
              <w:pStyle w:val="0"/>
            </w:pPr>
            <w:r>
              <w:rPr>
                <w:sz w:val="20"/>
              </w:rPr>
              <w:t xml:space="preserve">ПМ.03</w:t>
            </w:r>
          </w:p>
        </w:tc>
        <w:tc>
          <w:tcPr>
            <w:tcW w:w="3334" w:type="dxa"/>
          </w:tcPr>
          <w:p>
            <w:pPr>
              <w:pStyle w:val="0"/>
            </w:pPr>
            <w:r>
              <w:rPr>
                <w:sz w:val="20"/>
              </w:rPr>
              <w:t xml:space="preserve">Эксплуатация технических средств аквакультуры и марикультуры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подготовки к работе и эксплуатации технических средств аквакультуры и марикультуры;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подготавливать к работе технические средства аквакультуры и марикультуры;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технологические процессы и операции в процессе эксплуатации технических средств аквакультуры и марикультуры;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контролировать основные размеры, параметры и конструктивные элементы технических средств аквакультуры и марикультуры;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устройство и назначение технических средств аквакультуры и марикультуры;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процессы и операции, связанные с подготовкой и эксплуатацией технических средств аквакультуры и марикультуры;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состав, назначение и основы устройства приборов контроля параметров технических средств аквакультуры и марикультуры;</w:t>
            </w:r>
          </w:p>
        </w:tc>
        <w:tc>
          <w:tcPr>
            <w:tcW w:w="199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019" w:type="dxa"/>
          </w:tcPr>
          <w:p>
            <w:pPr>
              <w:pStyle w:val="0"/>
            </w:pPr>
            <w:r>
              <w:rPr>
                <w:sz w:val="20"/>
              </w:rPr>
              <w:t xml:space="preserve">МДК.03.01. Технологии аквакультуры и марикультуры</w:t>
            </w:r>
          </w:p>
        </w:tc>
        <w:tc>
          <w:tcPr>
            <w:tcW w:w="1954" w:type="dxa"/>
          </w:tcPr>
          <w:p>
            <w:pPr>
              <w:pStyle w:val="0"/>
            </w:pPr>
            <w:r>
              <w:rPr>
                <w:sz w:val="20"/>
              </w:rPr>
              <w:t xml:space="preserve">ОК 1 - 10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3.1 - 3.4</w:t>
            </w:r>
          </w:p>
        </w:tc>
      </w:tr>
      <w:tr>
        <w:tc>
          <w:tcPr>
            <w:tcW w:w="1279" w:type="dxa"/>
          </w:tcPr>
          <w:p>
            <w:pPr>
              <w:pStyle w:val="0"/>
            </w:pPr>
            <w:r>
              <w:rPr>
                <w:sz w:val="20"/>
              </w:rPr>
              <w:t xml:space="preserve">ПМ.04</w:t>
            </w:r>
          </w:p>
        </w:tc>
        <w:tc>
          <w:tcPr>
            <w:tcW w:w="3334" w:type="dxa"/>
          </w:tcPr>
          <w:p>
            <w:pPr>
              <w:pStyle w:val="0"/>
            </w:pPr>
            <w:r>
              <w:rPr>
                <w:sz w:val="20"/>
              </w:rPr>
              <w:t xml:space="preserve">Управление работами и деятельностью по оказанию услуг в области промыслового рыболовства, аквакультуры и марикультуры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планирования и анализа производственных показателей промыслового лова гидробионтов, аквакультуры и марикультуры;</w:t>
            </w:r>
          </w:p>
          <w:p>
            <w:pPr>
              <w:pStyle w:val="0"/>
            </w:pPr>
            <w:r>
              <w:rPr>
                <w:sz w:val="20"/>
              </w:rPr>
              <w:t xml:space="preserve">участия в управлении трудовым коллективом;</w:t>
            </w:r>
          </w:p>
          <w:p>
            <w:pPr>
              <w:pStyle w:val="0"/>
            </w:pPr>
            <w:r>
              <w:rPr>
                <w:sz w:val="20"/>
              </w:rPr>
              <w:t xml:space="preserve">ведения документации установленного образца;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состояние рынка продукции и услуг в области промыслового лова гидробионтов, аквакультуры и марикультуры;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планировать работу структурного подразделения организации отрасли и малого предприятия;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по принятой методике основные производственные показатели промыслового лова гидробионтов, аквакультуры и марикультуры;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экологический риск и оценивать ущерб, причиняемый окружающей среде при выполнении работ и оказании услуг в области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инструктировать и контролировать исполнителей на всех стадиях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разрабатывать и осуществлять мероприятия по мотивации и стимулированию персонала;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оценивать качество выполняемых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характеристики рынка продукции и услуг в области промыслового лова гидробионтов, аквакультуры и марикультуры;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организацию производственных и технологических процессов промыслового лова гидробионтов, аквакультуры и марикультуры;</w:t>
            </w:r>
          </w:p>
          <w:p>
            <w:pPr>
              <w:pStyle w:val="0"/>
            </w:pPr>
            <w:r>
              <w:rPr>
                <w:sz w:val="20"/>
              </w:rPr>
              <w:t xml:space="preserve">структуру организации и руководимого подразделения;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характер взаимодействия с другими подразделениями;</w:t>
            </w:r>
          </w:p>
          <w:p>
            <w:pPr>
              <w:pStyle w:val="0"/>
            </w:pPr>
            <w:r>
              <w:rPr>
                <w:sz w:val="20"/>
              </w:rPr>
              <w:t xml:space="preserve">функциональные обязанности работников и руководителей;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перспективы развития малого бизнеса в отрасли;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структуры и функционирования малого предприятия;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производственные показатели промышленной ловли гидробионтов, аквакультуры и марикультуры;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планирования, контроля и оценки работ исполнителей;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виды, формы и методы мотивации персонала, в т.ч. материальное и нематериальное стимулирование работников;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оценивания качества выполняемых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первичного документооборота, учета и отчетности.</w:t>
            </w:r>
          </w:p>
        </w:tc>
        <w:tc>
          <w:tcPr>
            <w:tcW w:w="199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019" w:type="dxa"/>
          </w:tcPr>
          <w:p>
            <w:pPr>
              <w:pStyle w:val="0"/>
            </w:pPr>
            <w:r>
              <w:rPr>
                <w:sz w:val="20"/>
              </w:rPr>
              <w:t xml:space="preserve">МДК.04.01. Управление структурным подразделением организации и малым предприятием</w:t>
            </w:r>
          </w:p>
        </w:tc>
        <w:tc>
          <w:tcPr>
            <w:tcW w:w="1954" w:type="dxa"/>
          </w:tcPr>
          <w:p>
            <w:pPr>
              <w:pStyle w:val="0"/>
            </w:pPr>
            <w:r>
              <w:rPr>
                <w:sz w:val="20"/>
              </w:rPr>
              <w:t xml:space="preserve">ОК 1 - 10</w:t>
            </w:r>
          </w:p>
          <w:p>
            <w:pPr>
              <w:pStyle w:val="0"/>
            </w:pPr>
            <w:r>
              <w:rPr>
                <w:sz w:val="20"/>
              </w:rPr>
              <w:t xml:space="preserve">ПК 4.1 - 4.7</w:t>
            </w:r>
          </w:p>
        </w:tc>
      </w:tr>
      <w:tr>
        <w:tc>
          <w:tcPr>
            <w:tcW w:w="1279" w:type="dxa"/>
          </w:tcPr>
          <w:p>
            <w:pPr>
              <w:pStyle w:val="0"/>
            </w:pPr>
            <w:r>
              <w:rPr>
                <w:sz w:val="20"/>
              </w:rPr>
              <w:t xml:space="preserve">ПМ.05</w:t>
            </w:r>
          </w:p>
        </w:tc>
        <w:tc>
          <w:tcPr>
            <w:tcW w:w="3334" w:type="dxa"/>
          </w:tcPr>
          <w:p>
            <w:pPr>
              <w:pStyle w:val="0"/>
            </w:pPr>
            <w:r>
              <w:rPr>
                <w:sz w:val="20"/>
              </w:rPr>
              <w:t xml:space="preserve">Выполнение работ по одной или нескольким профессиям рабочих, должностям служащих</w:t>
            </w:r>
          </w:p>
        </w:tc>
        <w:tc>
          <w:tcPr>
            <w:tcW w:w="199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01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27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334" w:type="dxa"/>
          </w:tcPr>
          <w:p>
            <w:pPr>
              <w:pStyle w:val="0"/>
            </w:pPr>
            <w:r>
              <w:rPr>
                <w:sz w:val="20"/>
              </w:rPr>
              <w:t xml:space="preserve">Вариативная часть учебных циклов ППССЗ</w:t>
            </w:r>
          </w:p>
          <w:p>
            <w:pPr>
              <w:pStyle w:val="0"/>
            </w:pPr>
            <w:r>
              <w:rPr>
                <w:sz w:val="20"/>
              </w:rPr>
              <w:t xml:space="preserve">(определяется образовательной организацией самостоятельно)</w:t>
            </w:r>
          </w:p>
        </w:tc>
        <w:tc>
          <w:tcPr>
            <w:tcW w:w="199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1782</w:t>
            </w:r>
          </w:p>
        </w:tc>
        <w:tc>
          <w:tcPr>
            <w:tcW w:w="187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1188</w:t>
            </w:r>
          </w:p>
        </w:tc>
        <w:tc>
          <w:tcPr>
            <w:tcW w:w="301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27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334" w:type="dxa"/>
          </w:tcPr>
          <w:p>
            <w:pPr>
              <w:pStyle w:val="0"/>
            </w:pPr>
            <w:r>
              <w:rPr>
                <w:sz w:val="20"/>
              </w:rPr>
              <w:t xml:space="preserve">Всего часов обучения по учебным циклам ППССЗ</w:t>
            </w:r>
          </w:p>
        </w:tc>
        <w:tc>
          <w:tcPr>
            <w:tcW w:w="199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5994</w:t>
            </w:r>
          </w:p>
        </w:tc>
        <w:tc>
          <w:tcPr>
            <w:tcW w:w="187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3996</w:t>
            </w:r>
          </w:p>
        </w:tc>
        <w:tc>
          <w:tcPr>
            <w:tcW w:w="301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279" w:type="dxa"/>
          </w:tcPr>
          <w:p>
            <w:pPr>
              <w:pStyle w:val="0"/>
            </w:pPr>
            <w:r>
              <w:rPr>
                <w:sz w:val="20"/>
              </w:rPr>
              <w:t xml:space="preserve">УП.00</w:t>
            </w:r>
          </w:p>
        </w:tc>
        <w:tc>
          <w:tcPr>
            <w:tcW w:w="3334" w:type="dxa"/>
          </w:tcPr>
          <w:p>
            <w:pPr>
              <w:pStyle w:val="0"/>
            </w:pPr>
            <w:r>
              <w:rPr>
                <w:sz w:val="20"/>
              </w:rPr>
              <w:t xml:space="preserve">Учебная практика</w:t>
            </w:r>
          </w:p>
        </w:tc>
        <w:tc>
          <w:tcPr>
            <w:tcW w:w="1999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 нед.</w:t>
            </w:r>
          </w:p>
        </w:tc>
        <w:tc>
          <w:tcPr>
            <w:tcW w:w="1879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1332</w:t>
            </w:r>
          </w:p>
        </w:tc>
        <w:tc>
          <w:tcPr>
            <w:tcW w:w="301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5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1-10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1.1 - 1.7,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2.1 - 2.4,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3.1 - 3.4,</w:t>
            </w:r>
          </w:p>
          <w:p>
            <w:pPr>
              <w:pStyle w:val="0"/>
            </w:pPr>
            <w:r>
              <w:rPr>
                <w:sz w:val="20"/>
              </w:rPr>
              <w:t xml:space="preserve">4.1 - 4.7</w:t>
            </w:r>
          </w:p>
        </w:tc>
      </w:tr>
      <w:tr>
        <w:tc>
          <w:tcPr>
            <w:tcW w:w="1279" w:type="dxa"/>
          </w:tcPr>
          <w:p>
            <w:pPr>
              <w:pStyle w:val="0"/>
            </w:pPr>
            <w:r>
              <w:rPr>
                <w:sz w:val="20"/>
              </w:rPr>
              <w:t xml:space="preserve">ПП.00</w:t>
            </w:r>
          </w:p>
        </w:tc>
        <w:tc>
          <w:tcPr>
            <w:tcW w:w="3334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(по профилю специальности)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01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vMerge w:val="continue"/>
          </w:tcPr>
          <w:p/>
        </w:tc>
      </w:tr>
      <w:tr>
        <w:tc>
          <w:tcPr>
            <w:tcW w:w="1279" w:type="dxa"/>
          </w:tcPr>
          <w:p>
            <w:pPr>
              <w:pStyle w:val="0"/>
            </w:pPr>
            <w:r>
              <w:rPr>
                <w:sz w:val="20"/>
              </w:rPr>
              <w:t xml:space="preserve">ПДП.00</w:t>
            </w:r>
          </w:p>
        </w:tc>
        <w:tc>
          <w:tcPr>
            <w:tcW w:w="3334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(преддипломная)</w:t>
            </w:r>
          </w:p>
        </w:tc>
        <w:tc>
          <w:tcPr>
            <w:tcW w:w="199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нед.</w:t>
            </w:r>
          </w:p>
        </w:tc>
        <w:tc>
          <w:tcPr>
            <w:tcW w:w="187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01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279" w:type="dxa"/>
          </w:tcPr>
          <w:p>
            <w:pPr>
              <w:pStyle w:val="0"/>
            </w:pPr>
            <w:r>
              <w:rPr>
                <w:sz w:val="20"/>
              </w:rPr>
              <w:t xml:space="preserve">ПА.00</w:t>
            </w:r>
          </w:p>
        </w:tc>
        <w:tc>
          <w:tcPr>
            <w:tcW w:w="3334" w:type="dxa"/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199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нед.</w:t>
            </w:r>
          </w:p>
        </w:tc>
        <w:tc>
          <w:tcPr>
            <w:tcW w:w="187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01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279" w:type="dxa"/>
          </w:tcPr>
          <w:p>
            <w:pPr>
              <w:pStyle w:val="0"/>
            </w:pPr>
            <w:r>
              <w:rPr>
                <w:sz w:val="20"/>
              </w:rPr>
              <w:t xml:space="preserve">ГИА.00</w:t>
            </w:r>
          </w:p>
        </w:tc>
        <w:tc>
          <w:tcPr>
            <w:tcW w:w="3334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</w:t>
            </w:r>
          </w:p>
        </w:tc>
        <w:tc>
          <w:tcPr>
            <w:tcW w:w="199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нед.</w:t>
            </w:r>
          </w:p>
        </w:tc>
        <w:tc>
          <w:tcPr>
            <w:tcW w:w="187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01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279" w:type="dxa"/>
          </w:tcPr>
          <w:p>
            <w:pPr>
              <w:pStyle w:val="0"/>
            </w:pPr>
            <w:r>
              <w:rPr>
                <w:sz w:val="20"/>
              </w:rPr>
              <w:t xml:space="preserve">ГИА.01</w:t>
            </w:r>
          </w:p>
        </w:tc>
        <w:tc>
          <w:tcPr>
            <w:tcW w:w="3334" w:type="dxa"/>
          </w:tcPr>
          <w:p>
            <w:pPr>
              <w:pStyle w:val="0"/>
            </w:pPr>
            <w:r>
              <w:rPr>
                <w:sz w:val="20"/>
              </w:rPr>
              <w:t xml:space="preserve">Подготовка выпускной квалификационной работы</w:t>
            </w:r>
          </w:p>
        </w:tc>
        <w:tc>
          <w:tcPr>
            <w:tcW w:w="199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нед.</w:t>
            </w:r>
          </w:p>
        </w:tc>
        <w:tc>
          <w:tcPr>
            <w:tcW w:w="187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01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279" w:type="dxa"/>
          </w:tcPr>
          <w:p>
            <w:pPr>
              <w:pStyle w:val="0"/>
            </w:pPr>
            <w:r>
              <w:rPr>
                <w:sz w:val="20"/>
              </w:rPr>
              <w:t xml:space="preserve">ГИА.02</w:t>
            </w:r>
          </w:p>
        </w:tc>
        <w:tc>
          <w:tcPr>
            <w:tcW w:w="3334" w:type="dxa"/>
          </w:tcPr>
          <w:p>
            <w:pPr>
              <w:pStyle w:val="0"/>
            </w:pPr>
            <w:r>
              <w:rPr>
                <w:sz w:val="20"/>
              </w:rPr>
              <w:t xml:space="preserve">Защита выпускной квалификационной работы</w:t>
            </w:r>
          </w:p>
        </w:tc>
        <w:tc>
          <w:tcPr>
            <w:tcW w:w="199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нед.</w:t>
            </w:r>
          </w:p>
        </w:tc>
        <w:tc>
          <w:tcPr>
            <w:tcW w:w="187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01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sectPr>
          <w:headerReference w:type="default" r:id="rId16"/>
          <w:headerReference w:type="first" r:id="rId16"/>
          <w:footerReference w:type="default" r:id="rId17"/>
          <w:footerReference w:type="first" r:id="rId17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6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Срок получения СПО по ППССЗ углубленной подготовки в очной форме обучения составляет 199 недель, в том числе: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8083"/>
        <w:gridCol w:w="1680"/>
      </w:tblGrid>
      <w:tr>
        <w:tc>
          <w:tcPr>
            <w:tcW w:w="8083" w:type="dxa"/>
          </w:tcPr>
          <w:p>
            <w:pPr>
              <w:pStyle w:val="0"/>
            </w:pPr>
            <w:r>
              <w:rPr>
                <w:sz w:val="20"/>
              </w:rPr>
              <w:t xml:space="preserve">Обучение по учебным циклам</w:t>
            </w:r>
          </w:p>
        </w:tc>
        <w:tc>
          <w:tcPr>
            <w:tcW w:w="1680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111 нед.</w:t>
            </w:r>
          </w:p>
        </w:tc>
      </w:tr>
      <w:tr>
        <w:tc>
          <w:tcPr>
            <w:tcW w:w="8083" w:type="dxa"/>
          </w:tcPr>
          <w:p>
            <w:pPr>
              <w:pStyle w:val="0"/>
            </w:pPr>
            <w:r>
              <w:rPr>
                <w:sz w:val="20"/>
              </w:rPr>
              <w:t xml:space="preserve">Учебная практика</w:t>
            </w:r>
          </w:p>
        </w:tc>
        <w:tc>
          <w:tcPr>
            <w:tcW w:w="1680" w:type="dxa"/>
            <w:vAlign w:val="center"/>
            <w:vMerge w:val="restart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37 нед.</w:t>
            </w:r>
          </w:p>
        </w:tc>
      </w:tr>
      <w:tr>
        <w:tc>
          <w:tcPr>
            <w:tcW w:w="8083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(по профилю специальности)</w:t>
            </w:r>
          </w:p>
        </w:tc>
        <w:tc>
          <w:tcPr>
            <w:vMerge w:val="continue"/>
          </w:tcPr>
          <w:p/>
        </w:tc>
      </w:tr>
      <w:tr>
        <w:tc>
          <w:tcPr>
            <w:tcW w:w="8083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(преддипломная)</w:t>
            </w:r>
          </w:p>
        </w:tc>
        <w:tc>
          <w:tcPr>
            <w:tcW w:w="1680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 нед.</w:t>
            </w:r>
          </w:p>
        </w:tc>
      </w:tr>
      <w:tr>
        <w:tc>
          <w:tcPr>
            <w:tcW w:w="8083" w:type="dxa"/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1680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 нед.</w:t>
            </w:r>
          </w:p>
        </w:tc>
      </w:tr>
      <w:tr>
        <w:tc>
          <w:tcPr>
            <w:tcW w:w="8083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</w:t>
            </w:r>
          </w:p>
        </w:tc>
        <w:tc>
          <w:tcPr>
            <w:tcW w:w="1680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 нед.</w:t>
            </w:r>
          </w:p>
        </w:tc>
      </w:tr>
      <w:tr>
        <w:tc>
          <w:tcPr>
            <w:tcW w:w="8083" w:type="dxa"/>
          </w:tcPr>
          <w:p>
            <w:pPr>
              <w:pStyle w:val="0"/>
            </w:pPr>
            <w:r>
              <w:rPr>
                <w:sz w:val="20"/>
              </w:rPr>
              <w:t xml:space="preserve">Каникулы</w:t>
            </w:r>
          </w:p>
        </w:tc>
        <w:tc>
          <w:tcPr>
            <w:tcW w:w="1680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34 нед.</w:t>
            </w:r>
          </w:p>
        </w:tc>
      </w:tr>
      <w:tr>
        <w:tc>
          <w:tcPr>
            <w:tcW w:w="8083" w:type="dxa"/>
          </w:tcPr>
          <w:p>
            <w:pPr>
              <w:pStyle w:val="0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680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199 нед.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VII. ТРЕБОВАНИЯ К УСЛОВИЯМ РЕАЛИЗАЦИИ ПРОГРАММЫ ПОДГОТОВКИ</w:t>
      </w:r>
    </w:p>
    <w:p>
      <w:pPr>
        <w:pStyle w:val="2"/>
        <w:jc w:val="center"/>
      </w:pPr>
      <w:r>
        <w:rPr>
          <w:sz w:val="20"/>
        </w:rPr>
        <w:t xml:space="preserve">СПЕЦИАЛИСТОВ СРЕДНЕГО ЗВЕНА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7.1. Образовательная организация самостоятельно разрабатывает и утверждает ППССЗ в соответствии с ФГОС СПО и с учетом соответствующей примерной ППССЗ.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Перед началом разработки ППССЗ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Конкретные виды деятельности, к которым готовится обучающийся, должны соответствовать присваиваемой квалификации,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формировании ППССЗ образовательная организация: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имеет право использовать объем времени, отведенный на вариативную часть учебных циклов ППССЗ, увеличивая при этом объем времени, отведенный на дисциплины и модули обязательной части, на практики, либо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0" w:tooltip="Приказ Минобрнауки России от 09.04.2015 N 390 (ред. от 13.01.2021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199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Минобрнауки России от 09.04.2015 N 390)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имеет право определять для освоения обучающимися в рамках профессионального модуля профессию рабочего, должность служащего (одну или несколько) согласно </w:t>
      </w:r>
      <w:hyperlink w:history="0" w:anchor="P1831" w:tooltip="ПЕРЕЧЕНЬ">
        <w:r>
          <w:rPr>
            <w:sz w:val="20"/>
            <w:color w:val="0000ff"/>
          </w:rPr>
          <w:t xml:space="preserve">приложению</w:t>
        </w:r>
      </w:hyperlink>
      <w:r>
        <w:rPr>
          <w:sz w:val="20"/>
        </w:rPr>
        <w:t xml:space="preserve"> к ФГОС СПО;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ежегодно обновлять ППССЗ с учетом запросов работодателей, особенностей развития региона, науки, культуры, экономики, техники, технологий и социальной сферы в рамках, установленных настоящим ФГОС СПО;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в рабочих учебных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обеспечить обучающимся возможность участвовать в формировании индивидуальной образовательной программы;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сформировать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студенческого самоуправления, участие обучающихся в работе общественных организаций, спортивных и творческих клубов;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должна предусматривать в целях реализации компетентностного подхода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7.2. При реализации ППССЗ обучающиеся имеют академические права и обязанности в соответствии с Федеральным </w:t>
      </w:r>
      <w:hyperlink w:history="0" r:id="rId21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29 декабря 2012 г. N 273-ФЗ "Об образовании в Российской Федерации"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2013, N 19, ст. 2326; N 23, ст. 2878; N 27, ст. 3462; N 30, ст. 4036; N 48, ст. 6165; 2014, N 6, ст. 562, ст. 566.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7.3. Максимальный объем учебной нагрузки обучающегося составляет 54 академических часа в неделю, включая все виды аудиторной и внеаудиторной учебной нагрузки.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7.4. Максимальный объем аудиторной учебной нагрузки в очной форме обучения составляет 36 академических часов в неделю.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7.5. Максимальный объем аудиторной учебной нагрузки в очно-заочной форме обучения составляет 16 академических часов в неделю.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7.5.1. Максимальный объем аудиторной учебной нагрузки в год в заочной форме обучения составляет 160 академических часов.</w:t>
      </w:r>
    </w:p>
    <w:p>
      <w:pPr>
        <w:pStyle w:val="0"/>
        <w:jc w:val="both"/>
      </w:pPr>
      <w:r>
        <w:rPr>
          <w:sz w:val="20"/>
        </w:rPr>
        <w:t xml:space="preserve">(п. 7.5.1 введен </w:t>
      </w:r>
      <w:hyperlink w:history="0" r:id="rId22" w:tooltip="Приказ Минобрнауки России от 09.04.2015 N 390 (ред. от 13.01.2021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199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Минобрнауки России от 09.04.2015 N 390)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7.6. Общая продолжительность каникул в учебном году должна составлять 8 - 11 недель, в том числе не менее 2-х недель в зимний период.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7.7. Выполнение курсового проекта (работы) рассматривается как вид учебной деятельности по дисциплине (дисциплинам) профессионального учебного цикла и (или) профессиональному модулю (модулям) профессионального учебного цикла и реализуется в пределах времени, отведенного на ее (их) изучение.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7.8. Дисциплина "Физическая культура" предусматривает еженедельно 2 часа обязательных аудиторных занятий и 2 часа самостоятельной работы (за счет различных форм внеаудиторных занятий в спортивных клубах, секциях).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7.9. Образовательная организация имеет право для подгрупп девушек использовать часть учебного времени дисциплины "Безопасность жизнедеятельности" (48 часов), отведенного на изучение основ военной службы, на освоение основ медицинских знаний.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7.10. Получение СПО на базе основного общего образования осуществляется с одновременным получением среднего общего образования в пределах ППССЗ. В этом случае ППССЗ, реализуемая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образования и СПО с учетом получаемой специальности СПО.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освоения ППССЗ в очной форме обучения для лиц, обучающихся на базе основного общего образования, увеличивается на 52 недели из расчета: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937"/>
        <w:gridCol w:w="1134"/>
      </w:tblGrid>
      <w:tr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теоретическое обучение (при обязательной учебной нагрузке 36 часов в неделю)</w:t>
            </w:r>
          </w:p>
        </w:tc>
        <w:tc>
          <w:tcPr>
            <w:tcW w:w="1134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39 нед.</w:t>
            </w:r>
          </w:p>
        </w:tc>
      </w:tr>
      <w:tr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1134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 нед.</w:t>
            </w:r>
          </w:p>
        </w:tc>
      </w:tr>
      <w:tr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каникулы</w:t>
            </w:r>
          </w:p>
        </w:tc>
        <w:tc>
          <w:tcPr>
            <w:tcW w:w="1134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 нед.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7.12. 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7.13. В период обучения с юношами проводятся учебные сборы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23" w:tooltip="Федеральный закон от 28.03.1998 N 53-ФЗ (ред. от 24.09.2022) &quot;О воинской обязанности и военной службе&quot; (с изм. и доп., вступ. в силу с 13.10.2022) {КонсультантПлюс}">
        <w:r>
          <w:rPr>
            <w:sz w:val="20"/>
            <w:color w:val="0000ff"/>
          </w:rPr>
          <w:t xml:space="preserve">Пункт 1 статьи 13</w:t>
        </w:r>
      </w:hyperlink>
      <w:r>
        <w:rPr>
          <w:sz w:val="20"/>
        </w:rPr>
        <w:t xml:space="preserve"> Федерального закона от 28 марта 1998 г. N 53-ФЗ "О воинской обязанности и военной службе" (Собрание законодательства Российской Федерации, 1998, N 13, ст. 1475; N 30, ст. 3613; 2000, N 33, ст. 3348; N 46, ст. 4537; 2001, N 7, ст. 620, ст. 621; N 30, ст. 3061; 2002, N 7, ст. 631; N 21, ст. 1919; N 26, ст. 2521; N 30, ст. 3029, ст. 3030, ст. 3033; 2003, N 1, ст. 1; N 8, ст. 709; N 27, ст. 2700; N 46, ст. 4437; 2004, N 8, ст. 600; N 17, ст. 1587; N 18, ст. 1687; N 25, ст. 2484; N 27, ст. 2711; N 35, ст. 3607; N 49, ст. 4848; 2005, N 10, ст. 763; N 14, ст. 1212; N 27, ст. 2716; N 29, ст. 2907; N 30, ст. 3110, ст. 3111; N 40, ст. 3987; N 43, ст. 4349; N 49, ст. 5127; 2006, N 1, ст. 10, ст. 22; N 11, ст. 1148; N 19, ст. 2062; N 28, ст. 2974, N 29, ст. 3121, ст. 3122, ст. 3123; N 41, ст. 4206; N 44, ст. 4534; N 50, ст. 5281; 2007, N 2, ст. 362; N 16, ст. 1830; N 31, ст. 4011; N 45, ст. 5418; N 49, ст. 6070, ст. 6074; N 50, ст. 6241; 2008, N 30, ст. 3616; N 49, ст. 5746; N 52, ст. 6235; 2009, N 7, ст. 769; N 18, ст. 2149; N 23, ст. 2765; N 26, ст. 3124; N 48, ст. 5735, ст. 5736; N 51, ст. 6149; N 52, ст. 6404; 2010, N 11, ст. 1167, ст. 1176, ст. 1177; N 31, ст. 4192; N 49, ст. 6415; 2011, N 1, ст. 16; N 27, ст. 3878; N 30, ст. 4589; N 48, ст. 6730; N 49, ст. 7021, ст. 7053, ст. 7054; N 50, ст. 7366; 2012, N 50, ст. 6954; N 53, ст. 7613; 2013, N 9, ст. 870; N 19, ст. 2329; ст. 2331; N 23, ст. 2869; N 27, ст. 3462, ст. 3477; N 48, ст. 6165).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7.14. Практика является обязательным разделом ППССЗ. 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 При реализации ППССЗ предусматриваются следующие виды практик: учебная и производственная.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состоит из двух этапов: практики по профилю специальности и преддипломной практики.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Учебная практика и производственная практика (по профилю специальности)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рассредоточенно, чередуясь с теоретическими занятиями в рамках профессиональных модулей.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Цели и задачи, программы и формы отчетности определяются образовательной организацией по каждому виду практики.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7.15. Реализация ППССЗ должна обеспечиваться педагогическими кадрами, имеющими высшее образование, соответствующее профилю преподаваемой дисциплины (модуля).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цикла. 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7.16. ППССЗ должна обеспечиваться учебно-методической документацией по всем дисциплинам, междисциплинарным курсам и профессиональным модулям ППССЗ.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ППССЗ должна обеспечиваться доступом каждого обучающегося к базам данных и библиотечным фондам, формируемым по полному перечню дисциплин (модулей) ППССЗ. Во время самостоятельной подготовки обучающиеся должны быть обеспечены доступом к сети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Каждый обучающийся должен быть обеспечен не менее чем одним учебным печатным и/или электронным изданием по каждой дисциплине профессионального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Библиотечный фонд должен быть укомплектован печатными и/или электронными изданиями основной и дополнительной учебной литературы по дисциплинам всех учебных циклов, изданной за последние 5 лет.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Библиотечный фонд, помимо учебной литературы, должен включать официальные, справочно-библиографические и периодические издания в расчете 1 - 2 экземпляра на каждые 100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Каждому обучающемуся должен быть обеспечен доступ к комплектам библиотечного фонда, состоящего не менее чем из 3 наименований отечественных журналов.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должна предоставить обучающимся возможность оперативного обмена информацией с российскими образовательными организациями и доступ к современным профессиональным базам данных и информационным ресурсам сети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7.17. Прием на обучение по ППССЗ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</w:t>
      </w:r>
      <w:hyperlink w:history="0" r:id="rId24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частью 4 статьи 68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&lt;1&gt;. Финансирование реализации ППССЗ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2013, N 19, ст. 2326; N 23, ст. 2878; N 27, ст. 3462; N 30, ст. 4036; N 48, ст. 6165; 2014, N 6, ст. 562, ст. 566.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7.18. Образовательная организация, реализующая ППССЗ, должна располагать материально-технической базой, обеспечивающей проведение всех видов лабораторных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 должна соответствовать действующим санитарным и противопожарным нормам.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Перечень кабинетов, лабораторий, мастерских</w:t>
      </w:r>
    </w:p>
    <w:p>
      <w:pPr>
        <w:pStyle w:val="2"/>
        <w:jc w:val="center"/>
      </w:pPr>
      <w:r>
        <w:rPr>
          <w:sz w:val="20"/>
        </w:rPr>
        <w:t xml:space="preserve">и других помещений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Кабинеты: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социально-экономических дисциплин;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иностранного языка;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математики;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информационных технологий в профессиональной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инженерной графики;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технической механики;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устройства судов и судовых механизмов;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технических средств рыболовства, аквакультуры и марикультуры;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экологических основ природопользования;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безопасности жизнедеятельности;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военно-морской подготовки экипажей;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гражданских судов и охраны труда.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Лаборатории: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материаловедения;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электротехники и электроники;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механизации и автоматизации процессов промышленного рыболовства, аквакультуры и марикультуры;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метрологии, стандартизации и подтверждения качества;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промысловой ихтиологии и аквакультуры;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рыбопоисковых приборов.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Мастерские: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слесарная;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механическая;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конструкторская.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Полигоны: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учебный полигон промышленного рыболовства и аквакультуры.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Тренажеры, тренажерные комплексы: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рыбопромысловый тренажер.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Спортивный комплекс: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спортивный зал;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абзацы тридцать третий - тридцать четвертый утратили силу. - </w:t>
      </w:r>
      <w:hyperlink w:history="0" r:id="rId25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Минпросвещения России от 13.07.2021 N 450.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Залы: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библиотека, читальный зал с выходом в сеть Интернет;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актовый зал.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ППССЗ должна обеспечивать: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выполнение обучающимися лабораторных и практических занятий, включая как обязательный компонент практические задания с использованием персональных компьютеров;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освоение обучающимися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специфики вида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использовании электронных изданий образовательная организация должна обеспечить каждого обучающегося рабочим местом в компьютерном классе в соответствии с объемом изучаемых дисциплин.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должна быть обеспечена необходимым комплектом лицензионного программного обеспечения.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7.19. Реализация ППССЗ осуществляется образовательной организацией на государственном языке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ППССЗ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ППССЗ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VIII. ОЦЕНКА КАЧЕСТВА ОСВОЕНИЯ ПРОГРАММЫ ПОДГОТОВКИ</w:t>
      </w:r>
    </w:p>
    <w:p>
      <w:pPr>
        <w:pStyle w:val="2"/>
        <w:jc w:val="center"/>
      </w:pPr>
      <w:r>
        <w:rPr>
          <w:sz w:val="20"/>
        </w:rPr>
        <w:t xml:space="preserve">СПЕЦИАЛИСТОВ СРЕДНЕГО ЗВЕНА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8.1. Оценка качества освоения ППССЗ должна включать текущий контроль успеваемости, промежуточную и государственную итоговую аттестации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8.3. Для аттестации обучающихся на соответствие их персональных достижений поэтапным требованиям соответствующей ППССЗ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8.4. Оценка качества подготовки обучающихся и выпускников осуществляется в двух основных направлениях: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уровня освоения дисциплин;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компетенций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юношей предусматривается оценка результатов освоения основ военной службы.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8.5. 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план, если иное не установлено порядком проведения государственной итоговой аттестации по соответствующим образовательным программам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26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 6 статьи 59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8.6. Государственная итоговая аттестация включает подготовку и защиту выпускной квалификационной работы (дипломная работа, дипломный проект). Обязательное требование - соответствие тематики выпускной квалификационной работы содержанию одного или нескольких профессиональных модулей.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Государственный экзамен вводится по усмотрению образовательной организации.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ФГОС СПО по специальности</w:t>
      </w:r>
    </w:p>
    <w:p>
      <w:pPr>
        <w:pStyle w:val="0"/>
        <w:jc w:val="right"/>
      </w:pPr>
      <w:r>
        <w:rPr>
          <w:sz w:val="20"/>
        </w:rPr>
        <w:t xml:space="preserve">35.02.11 Промышленное рыболовство</w:t>
      </w:r>
    </w:p>
    <w:p>
      <w:pPr>
        <w:pStyle w:val="0"/>
        <w:jc w:val="both"/>
      </w:pPr>
      <w:r>
        <w:rPr>
          <w:sz w:val="20"/>
        </w:rPr>
      </w:r>
    </w:p>
    <w:bookmarkStart w:id="1831" w:name="P1831"/>
    <w:bookmarkEnd w:id="1831"/>
    <w:p>
      <w:pPr>
        <w:pStyle w:val="2"/>
        <w:jc w:val="center"/>
      </w:pPr>
      <w:r>
        <w:rPr>
          <w:sz w:val="20"/>
        </w:rPr>
        <w:t xml:space="preserve">ПЕРЕЧЕНЬ</w:t>
      </w:r>
    </w:p>
    <w:p>
      <w:pPr>
        <w:pStyle w:val="2"/>
        <w:jc w:val="center"/>
      </w:pPr>
      <w:r>
        <w:rPr>
          <w:sz w:val="20"/>
        </w:rPr>
        <w:t xml:space="preserve">ПРОФЕССИЙ РАБОЧИХ, ДОЛЖНОСТЕЙ СЛУЖАЩИХ, РЕКОМЕНДУЕМЫХ</w:t>
      </w:r>
    </w:p>
    <w:p>
      <w:pPr>
        <w:pStyle w:val="2"/>
        <w:jc w:val="center"/>
      </w:pPr>
      <w:r>
        <w:rPr>
          <w:sz w:val="20"/>
        </w:rPr>
        <w:t xml:space="preserve">К ОСВОЕНИЮ В РАМКАХ ПРОГРАММЫ ПОДГОТОВКИ СПЕЦИАЛИСТОВ</w:t>
      </w:r>
    </w:p>
    <w:p>
      <w:pPr>
        <w:pStyle w:val="2"/>
        <w:jc w:val="center"/>
      </w:pPr>
      <w:r>
        <w:rPr>
          <w:sz w:val="20"/>
        </w:rPr>
        <w:t xml:space="preserve">СРЕДНЕГО ЗВЕНА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572"/>
        <w:gridCol w:w="6123"/>
      </w:tblGrid>
      <w:tr>
        <w:tc>
          <w:tcPr>
            <w:tcW w:w="357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по Общероссийскому </w:t>
            </w:r>
            <w:hyperlink w:history="0" r:id="rId27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классификатору</w:t>
              </w:r>
            </w:hyperlink>
            <w:r>
              <w:rPr>
                <w:sz w:val="20"/>
              </w:rPr>
              <w:t xml:space="preserve"> профессий рабочих, должностей служащих и тарифных разрядов (ОК 016-94)</w:t>
            </w:r>
          </w:p>
        </w:tc>
        <w:tc>
          <w:tcPr>
            <w:tcW w:w="61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профессий рабочих, должностей служащих</w:t>
            </w:r>
          </w:p>
        </w:tc>
      </w:tr>
      <w:tr>
        <w:tc>
          <w:tcPr>
            <w:tcW w:w="357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1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3572" w:type="dxa"/>
          </w:tcPr>
          <w:p>
            <w:pPr>
              <w:pStyle w:val="0"/>
              <w:jc w:val="center"/>
            </w:pPr>
            <w:hyperlink w:history="0" r:id="rId28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12380</w:t>
              </w:r>
            </w:hyperlink>
          </w:p>
        </w:tc>
        <w:tc>
          <w:tcPr>
            <w:tcW w:w="61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Изготовитель орудий лова</w:t>
            </w:r>
          </w:p>
        </w:tc>
      </w:tr>
      <w:tr>
        <w:tc>
          <w:tcPr>
            <w:tcW w:w="3572" w:type="dxa"/>
          </w:tcPr>
          <w:p>
            <w:pPr>
              <w:pStyle w:val="0"/>
              <w:jc w:val="center"/>
            </w:pPr>
            <w:hyperlink w:history="0" r:id="rId29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13458</w:t>
              </w:r>
            </w:hyperlink>
          </w:p>
        </w:tc>
        <w:tc>
          <w:tcPr>
            <w:tcW w:w="61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Маривод</w:t>
            </w:r>
          </w:p>
        </w:tc>
      </w:tr>
      <w:tr>
        <w:tc>
          <w:tcPr>
            <w:tcW w:w="3572" w:type="dxa"/>
          </w:tcPr>
          <w:p>
            <w:pPr>
              <w:pStyle w:val="0"/>
              <w:jc w:val="center"/>
            </w:pPr>
            <w:hyperlink w:history="0" r:id="rId30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14164</w:t>
              </w:r>
            </w:hyperlink>
          </w:p>
        </w:tc>
        <w:tc>
          <w:tcPr>
            <w:tcW w:w="61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Машинист рыбопромысловых машин и механизмов</w:t>
            </w:r>
          </w:p>
        </w:tc>
      </w:tr>
      <w:tr>
        <w:tc>
          <w:tcPr>
            <w:tcW w:w="3572" w:type="dxa"/>
          </w:tcPr>
          <w:p>
            <w:pPr>
              <w:pStyle w:val="0"/>
              <w:jc w:val="center"/>
            </w:pPr>
            <w:hyperlink w:history="0" r:id="rId31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18095</w:t>
              </w:r>
            </w:hyperlink>
          </w:p>
        </w:tc>
        <w:tc>
          <w:tcPr>
            <w:tcW w:w="61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Рыбак прибрежного лова</w:t>
            </w:r>
          </w:p>
        </w:tc>
      </w:tr>
      <w:tr>
        <w:tc>
          <w:tcPr>
            <w:tcW w:w="3572" w:type="dxa"/>
          </w:tcPr>
          <w:p>
            <w:pPr>
              <w:pStyle w:val="0"/>
              <w:jc w:val="center"/>
            </w:pPr>
            <w:hyperlink w:history="0" r:id="rId32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18559</w:t>
              </w:r>
            </w:hyperlink>
          </w:p>
        </w:tc>
        <w:tc>
          <w:tcPr>
            <w:tcW w:w="61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Слесарь-ремонтник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07.05.2014 N 460</w:t>
            <w:br/>
            <w:t>(ред. от 13.07.2021)</w:t>
            <w:br/>
            <w:t>"Об утверждении федерального государственного образов...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07.05.2014 N 460</w:t>
            <w:br/>
            <w:t>(ред. от 13.07.2021)</w:t>
            <w:br/>
            <w:t>"Об утверждении федерального государственного образов...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8E8F24B30DF95036F63AB5B04A842FFEBD09927DF70824C774A490E1DE6776626718412DB5B092496CF74D43379E5E4430B28CB462F30D94r8NEQ" TargetMode = "External"/>
	<Relationship Id="rId8" Type="http://schemas.openxmlformats.org/officeDocument/2006/relationships/hyperlink" Target="consultantplus://offline/ref=8E8F24B30DF95036F63AB5B04A842FFEBD07927DF30224C774A490E1DE6776626718412DB5B395486DF74D43379E5E4430B28CB462F30D94r8NEQ" TargetMode = "External"/>
	<Relationship Id="rId9" Type="http://schemas.openxmlformats.org/officeDocument/2006/relationships/hyperlink" Target="consultantplus://offline/ref=8E8F24B30DF95036F63AB5B04A842FFEBC069D7BF30824C774A490E1DE6776626718412DB5B2944D6FF74D43379E5E4430B28CB462F30D94r8NEQ" TargetMode = "External"/>
	<Relationship Id="rId10" Type="http://schemas.openxmlformats.org/officeDocument/2006/relationships/hyperlink" Target="consultantplus://offline/ref=8E8F24B30DF95036F63AB5B04A842FFEB70A9D7BF10B79CD7CFD9CE3D96829676009412DB3AC954B73FE1910r7N1Q" TargetMode = "External"/>
	<Relationship Id="rId11" Type="http://schemas.openxmlformats.org/officeDocument/2006/relationships/hyperlink" Target="consultantplus://offline/ref=8E8F24B30DF95036F63AB5B04A842FFEBD09927DF70824C774A490E1DE6776626718412DB5B092496CF74D43379E5E4430B28CB462F30D94r8NEQ" TargetMode = "External"/>
	<Relationship Id="rId12" Type="http://schemas.openxmlformats.org/officeDocument/2006/relationships/hyperlink" Target="consultantplus://offline/ref=8E8F24B30DF95036F63AB5B04A842FFEBD07927DF30224C774A490E1DE6776626718412DB5B395486DF74D43379E5E4430B28CB462F30D94r8NEQ" TargetMode = "External"/>
	<Relationship Id="rId13" Type="http://schemas.openxmlformats.org/officeDocument/2006/relationships/hyperlink" Target="consultantplus://offline/ref=8E8F24B30DF95036F63AB5B04A842FFEBD07927DF30224C774A490E1DE6776626718412DB5B395486CF74D43379E5E4430B28CB462F30D94r8NEQ" TargetMode = "External"/>
	<Relationship Id="rId14" Type="http://schemas.openxmlformats.org/officeDocument/2006/relationships/hyperlink" Target="consultantplus://offline/ref=8E8F24B30DF95036F63AB5B04A842FFEBD07927DF30224C774A490E1DE6776626718412DB5B395486EF74D43379E5E4430B28CB462F30D94r8NEQ" TargetMode = "External"/>
	<Relationship Id="rId15" Type="http://schemas.openxmlformats.org/officeDocument/2006/relationships/hyperlink" Target="consultantplus://offline/ref=8E8F24B30DF95036F63AB5B04A842FFEBD09927DF70824C774A490E1DE6776626718412DB5B092496FF74D43379E5E4430B28CB462F30D94r8NEQ" TargetMode = "External"/>
	<Relationship Id="rId16" Type="http://schemas.openxmlformats.org/officeDocument/2006/relationships/header" Target="header2.xml"/>
	<Relationship Id="rId17" Type="http://schemas.openxmlformats.org/officeDocument/2006/relationships/footer" Target="footer2.xml"/>
	<Relationship Id="rId18" Type="http://schemas.openxmlformats.org/officeDocument/2006/relationships/hyperlink" Target="consultantplus://offline/ref=8E8F24B30DF95036F63AB5B04A842FFEBC069D78F95673C525F19EE4D6372C7271514D2AABB396576FFC1Br1N0Q" TargetMode = "External"/>
	<Relationship Id="rId19" Type="http://schemas.openxmlformats.org/officeDocument/2006/relationships/hyperlink" Target="consultantplus://offline/ref=8E8F24B30DF95036F63AB5B04A842FFEBC069D78F95673C525F19EE4D6372C7271514D2AABB396576FFC1Br1N0Q" TargetMode = "External"/>
	<Relationship Id="rId20" Type="http://schemas.openxmlformats.org/officeDocument/2006/relationships/hyperlink" Target="consultantplus://offline/ref=8E8F24B30DF95036F63AB5B04A842FFEBD09927DF70824C774A490E1DE6776626718412DB5B092496EF74D43379E5E4430B28CB462F30D94r8NEQ" TargetMode = "External"/>
	<Relationship Id="rId21" Type="http://schemas.openxmlformats.org/officeDocument/2006/relationships/hyperlink" Target="consultantplus://offline/ref=8E8F24B30DF95036F63AB5B04A842FFEBA0D9979F10624C774A490E1DE67766275181921B4B48A486FE21B1271rCN9Q" TargetMode = "External"/>
	<Relationship Id="rId22" Type="http://schemas.openxmlformats.org/officeDocument/2006/relationships/hyperlink" Target="consultantplus://offline/ref=8E8F24B30DF95036F63AB5B04A842FFEBD09927DF70824C774A490E1DE6776626718412DB5B0924969F74D43379E5E4430B28CB462F30D94r8NEQ" TargetMode = "External"/>
	<Relationship Id="rId23" Type="http://schemas.openxmlformats.org/officeDocument/2006/relationships/hyperlink" Target="consultantplus://offline/ref=8E8F24B30DF95036F63AB5B04A842FFEBA0C9879F10224C774A490E1DE6776626718412FBCB29F1D3CB84C1F72CD4D4434B28FB67ErFN3Q" TargetMode = "External"/>
	<Relationship Id="rId24" Type="http://schemas.openxmlformats.org/officeDocument/2006/relationships/hyperlink" Target="consultantplus://offline/ref=8E8F24B30DF95036F63AB5B04A842FFEBA0D9979F10624C774A490E1DE6776626718412DB5B29D486DF74D43379E5E4430B28CB462F30D94r8NEQ" TargetMode = "External"/>
	<Relationship Id="rId25" Type="http://schemas.openxmlformats.org/officeDocument/2006/relationships/hyperlink" Target="consultantplus://offline/ref=8E8F24B30DF95036F63AB5B04A842FFEBD07927DF30224C774A490E1DE6776626718412DB5B3954869F74D43379E5E4430B28CB462F30D94r8NEQ" TargetMode = "External"/>
	<Relationship Id="rId26" Type="http://schemas.openxmlformats.org/officeDocument/2006/relationships/hyperlink" Target="consultantplus://offline/ref=8E8F24B30DF95036F63AB5B04A842FFEBA0D9979F10624C774A490E1DE6776626718412DB5B29C496EF74D43379E5E4430B28CB462F30D94r8NEQ" TargetMode = "External"/>
	<Relationship Id="rId27" Type="http://schemas.openxmlformats.org/officeDocument/2006/relationships/hyperlink" Target="consultantplus://offline/ref=8E8F24B30DF95036F63AB5B04A842FFEBF0D9F74FB0624C774A490E1DE6776626718412DB5B294486DF74D43379E5E4430B28CB462F30D94r8NEQ" TargetMode = "External"/>
	<Relationship Id="rId28" Type="http://schemas.openxmlformats.org/officeDocument/2006/relationships/hyperlink" Target="consultantplus://offline/ref=8E8F24B30DF95036F63AB5B04A842FFEBF0D9F74FB0624C774A490E1DE6776626718412DB5B3974D68F74D43379E5E4430B28CB462F30D94r8NEQ" TargetMode = "External"/>
	<Relationship Id="rId29" Type="http://schemas.openxmlformats.org/officeDocument/2006/relationships/hyperlink" Target="consultantplus://offline/ref=8E8F24B30DF95036F63AB5B04A842FFEBF0D9F74FB0624C774A490E1DE6776626718412DB5B39C406DF74D43379E5E4430B28CB462F30D94r8NEQ" TargetMode = "External"/>
	<Relationship Id="rId30" Type="http://schemas.openxmlformats.org/officeDocument/2006/relationships/hyperlink" Target="consultantplus://offline/ref=8E8F24B30DF95036F63AB5B04A842FFEBF0D9F74FB0624C774A490E1DE6776626718412DB5B0964D64F74D43379E5E4430B28CB462F30D94r8NEQ" TargetMode = "External"/>
	<Relationship Id="rId31" Type="http://schemas.openxmlformats.org/officeDocument/2006/relationships/hyperlink" Target="consultantplus://offline/ref=8E8F24B30DF95036F63AB5B04A842FFEBF0D9F74FB0624C774A490E1DE6776626718412DB5B6964965F74D43379E5E4430B28CB462F30D94r8NEQ" TargetMode = "External"/>
	<Relationship Id="rId32" Type="http://schemas.openxmlformats.org/officeDocument/2006/relationships/hyperlink" Target="consultantplus://offline/ref=8E8F24B30DF95036F63AB5B04A842FFEBF0D9F74FB0624C774A490E1DE6776626718412DB5B6904D68F74D43379E5E4430B28CB462F30D94r8NEQ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07.05.2014 N 460
(ред. от 13.07.2021)
"Об утверждении федерального государственного образовательного стандарта среднего профессионального образования по специальности 35.02.11 Промышленное рыболовство"
(Зарегистрировано в Минюсте России 11.06.2014 N 32668)</dc:title>
  <dcterms:created xsi:type="dcterms:W3CDTF">2022-12-16T16:13:43Z</dcterms:created>
</cp:coreProperties>
</file>