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07.05.2014 N 453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35.02.04 Технология комплексной переработки древесины"</w:t>
              <w:br/>
              <w:t xml:space="preserve">(Зарегистрировано в Минюсте России 03.07.2014 N 32954)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 июля 2014 г. N 32954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мая 2014 г. N 453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35.02.04 ТЕХНОЛОГИЯ КОМПЛЕКСНОЙ ПЕРЕРАБОТКИ ДРЕВЕСИНЫ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35.02.04 Технология комплексной переработки древесины.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4.06.2010 N 710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50405 Технология комплексной переработки древесины&quot; (Зарегистрировано в Минюсте РФ 17.08.2010 N 1817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24 июня 2010 г. N 710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250405 Технология комплексной переработки древесины" (зарегистрирован Министерством юстиции Российской Федерации 17 августа 2010 г., регистрационный N 18171).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7 мая 2014 г. N 453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35.02.04 ТЕХНОЛОГИЯ КОМПЛЕКСНОЙ ПЕРЕРАБОТКИ ДРЕВЕСИНЫ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35.02.04 Технология комплексной переработки древесины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35.02.04 Технология комплексной переработки древесины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 - общеобразовательные дисциплины;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35.02.04 Технология комплексной переработки древесины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28"/>
        <w:gridCol w:w="3555"/>
        <w:gridCol w:w="3056"/>
      </w:tblGrid>
      <w:tr>
        <w:tc>
          <w:tcPr>
            <w:tcW w:w="30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5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0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55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</w:tc>
        <w:tc>
          <w:tcPr>
            <w:tcW w:w="3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0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14"/>
        <w:gridCol w:w="3555"/>
        <w:gridCol w:w="3070"/>
      </w:tblGrid>
      <w:tr>
        <w:tc>
          <w:tcPr>
            <w:tcW w:w="3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5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9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55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техник-технолог</w:t>
            </w:r>
          </w:p>
        </w:tc>
        <w:tc>
          <w:tcPr>
            <w:tcW w:w="3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осуществление технологических процессов комплексной переработки древесины на уровне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сырье (в том числе вторичное);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химикаты и вспомогательные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теплоэнергетические ресурсы;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технологического оснащения (технологическое оборудование, инструменты, технологическая оснастка);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нормативно-техническая и технологическая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Техник-технолог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Осуществление технологических процессов комплексной переработки древесины.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Участие в организации производственной деятельности в рамках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Выполнение работ по одной или нескольким профессиям рабочих, должностям служащих (</w:t>
      </w:r>
      <w:hyperlink w:history="0" w:anchor="P1271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техник-технолог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Осуществление технологических процессов комплексной переработки древесины.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Организация производственной деятельности в рамках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Выполнение работ по одной или нескольким профессиям рабочих, должностям служащих (</w:t>
      </w:r>
      <w:hyperlink w:history="0" w:anchor="P1271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Техник-технолог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Техник-технолог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Осуществление технологических процессов комплексной переработки древесины.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Управлять технологическими процессами получения волокнистых полуфабрикатов, бумаги и картона, древесно-волокнистых (древесно-стружечных) плит, лесохимической продукции по стадиям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Обеспечивать бесперебойную и безопасную эксплуатацию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Контролировать качество сырья, полуфабрикатов, химикатов, материалов, готовой продукции комплексной переработки древесины.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Участие в организации производственной деятельности в рамках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Участвовать в планировании работы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Участвовать в руководстве работой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Анализировать процессы и результаты деятельности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техник-технолог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техник-технолог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Осуществление технологических процессов комплексной переработки древесины.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Управлять технологическими процессами получения волокнистых полуфабрикатов, бумаги и картона, древесно-волокнистых (древесно-стружечных) плит, лесохимической продукции по стадиям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Обеспечивать бесперебойную и безопасную эксплуатацию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Контролировать качество сырья, полуфабрикатов, химикатов, материалов, готовой продукции комплексной переработки древесины.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Участие во внедрении современных технологических процессов комплексной переработке древесины.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Организация производственной деятельности в рамках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Планировать работу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Руководить работой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Анализировать процессы и результаты деятельности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2"/>
        <w:gridCol w:w="3920"/>
        <w:gridCol w:w="1763"/>
        <w:gridCol w:w="1778"/>
        <w:gridCol w:w="2897"/>
        <w:gridCol w:w="1888"/>
      </w:tblGrid>
      <w:tr>
        <w:tc>
          <w:tcPr>
            <w:tcW w:w="13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8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3078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2052</w:t>
            </w:r>
          </w:p>
        </w:tc>
        <w:tc>
          <w:tcPr>
            <w:tcW w:w="289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  <w:tc>
          <w:tcPr>
            <w:tcW w:w="289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89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уравнения прямых по заданным условиям и изображать их на координатной плоскости;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пределы функций с помощью раскрывания неопределенностей и формул первого и второго замечательных пределов;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производные и дифференциалы сложных функций, исследовать функции и строить графики с помощью производных;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неопределенные и определенные интегралы основными методами, применять геометрические и физические приложения определенного интеграла;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дифференциальные уравнения первого порядка с разделяющимися переменными, линейные и однородные дифференциальные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вероятности случайных событий, числовые характеристики дискретной случайной величины;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задавать выборочное распределение, вычислять выборочные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уравнений прямой на плоскости, условие параллельности и перпендикулярности кривых;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предела функции в точке и на бесконечности, теоремы о пределах, формулы двух замечательных пределов, методы раскрытие неопределенностей;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производной и дифференциала, правила дифференцирования, общую схему построения графиков с помощью производной;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и свойства неопределенного и определенного интегралов, способы вычисления интегралов, формулы применения определенного интеграла при вычислении площадей плоских фигур, объемов тел вращения;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и способы решения дифференциальных уравнений первого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вероятности случайного события, основные формулы теории вероятности, числовые характеристики дискретной случайной величины;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выборки, выборочного распределения выборочных характеристик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прикладное программное обеспечение (текстовые и графические редакторы, электронные таблицы, системы управления базами данных, информационно-поисковые системы);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информации, общий состав и структуру электронно-вычислительных машин (далее - ЭВМ)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информации от несанкционированного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антивирусные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программ.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2232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1488</w:t>
            </w:r>
          </w:p>
        </w:tc>
        <w:tc>
          <w:tcPr>
            <w:tcW w:w="289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  <w:tc>
          <w:tcPr>
            <w:tcW w:w="289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геометрические построения;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чертежи технических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сборочные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создавать, редактировать и оформлять чертежи с помощью ЭВМ;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разработки, выполнения, оформления и чтения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Единой системы конструкторской документации (далее - ЕСКД);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приемы выполнения чертежей и схем по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приемы работы с чертежом на персональном компьютере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и компьютерная графика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основных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 и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электроустановок и электронных устройств;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 и электроника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для конструкций по их назначению и условиям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расшифровывать марки конструкционных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кинематические и энергетические расчеты многоступенчатого привода;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материалов, металлов и сплавов, их области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наименование, маркировку и основные механические свойства конструкционных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машин по назначению;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кинематические и силовые соотношения в передаточных механизмах;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механических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сварных швов и сварных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резьбовых швов и способы стопорения;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ОП.03. Техническая механика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2.3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правовых актов к основным видам продукции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структуры метрологического обеспечения производственных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алгоритмы обработки результатов измерений и контроля качества продукции, оценки качества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общетехнических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алгоритмы обработки результатов измерений и контроля качества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средств измерения и их метрологические характеристики;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Метрология, стандартизация и сертификация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параметры процессов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рассчитывать материальный и тепловой балансы отдельных процессов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справочной, нормативно-технической документацией при выполнении расчетов и выборе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теоретические основы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материального и теплового балансов процессов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расчета и выбора аппаратов для проведения заданных процессов;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ОП.05. Процессы и аппараты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обосновать выбор хода анализа, реактивов и химической аппаратуры по конкретному заданию;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уравнениями реакций ход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вещество с соблюдением правил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результатов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достоверность результатов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качественного и количественного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аналитическую классификацию ионов;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аппаратуру и технику выполнения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безопасной работы в лаборатории;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ОП.06. Аналитическая химия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2.3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кинетических параметров химических реакций с использованием научно-технической и справочной литературы;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 исследовать свойства дисперсных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основными приемами и методами физико-химических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обрабатывать, анализировать и обобщать результаты физико-химических наблюдений и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физической и коллоидной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протекания химических реакций, процессов, явлений и способы их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безопасной работы при проведении физико-химических испытаний;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ОП.07. Физическая и коллоидная химия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2.3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требуемые средства контроля и управления в зависимости от особенности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схемы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контроля и регулирования технологических процессов и оборудования с помощью технических средств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 и устройство средств автоматизированного контроля и управления производством;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ОП.08. Автоматизация технологических процессов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2.3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методологии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машиностроительного производства, показатели их эффективного использования, способы экономии ресурсов, энергосберегающие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ценообразования, формы оплаты труда;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ОП.09. Экономика организации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1182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788</w:t>
            </w:r>
          </w:p>
        </w:tc>
        <w:tc>
          <w:tcPr>
            <w:tcW w:w="289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9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технологических процессов комплексной переработки древесины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технологических процессов в соответствии с технологической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технологического оборудования в соответствии с нормативно-технической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контроля технологических процессов с применением средств информационно-автоматизированных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анализа причин возникновения дефектов и брака при выпуске продукции с разработкой мероприятий по их предупреждению;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технологические операции по всем стадиям производства переработки древесины в соответствии с требованиями технологического регламента на заданную продукцию;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и регулирование параметров по стадиям технологического процесса с применением средств автоматизированных систем управления технологическим процессом (далее - АСУТП);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материальные и тепловые балансы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оформлять изменения (дополнения) к технологическим регламентам;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карты и принципиальные схемы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подготовку оборудования к работе с выявлением и устранением возможных неисправностей;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работы технологического оборудования в соответствии с требованиями правил эксплуатации и использованием средств автоматизированных систем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подготовку оборудования к проведению планово-предупредительных ремонтов;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мероприятия, обеспечивающие безопасные условия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технику в процессе трудовой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процессы и режимы производства комплексной переработки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характеристику сырья, полуфабрикатов, химикатов, материалов и теплоэнергетических ресурсов для комплексной переработки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технологического оборудования и расчет технических параметров;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химические, физико-химические, гидромеханические, тепловые и массообменные процессы, происходящие при переработке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производства продукции по стадиям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нормативно-технической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дефектов и брака продукции, способы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регулирующей и контрольно-измерительной аппаратуры и автоматизированных систем управления технологическим процессом;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и оборудование переработки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использование вторичного сырья и энергоресурсов;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ЕСКД и Единой системы технологической документации (далее - ЕСТД) к оформлению технической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номенклатуру негативных факторов производственной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правовые, нормативные и организационные основы охраны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защиты от опасных и вредных производственных факторов.</w:t>
            </w:r>
          </w:p>
        </w:tc>
        <w:tc>
          <w:tcPr>
            <w:tcW w:w="176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и оборудование производства волокнистых полуфабрикатов</w:t>
            </w:r>
          </w:p>
        </w:tc>
        <w:tc>
          <w:tcPr>
            <w:tcW w:w="18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9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Технология и оборудование производства бумаги и картона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9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Технология и оборудование производства древесных плит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9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МДК.01.04. Технология и оборудование лесохимического производства</w:t>
            </w:r>
          </w:p>
        </w:tc>
        <w:tc>
          <w:tcPr>
            <w:vMerge w:val="continue"/>
          </w:tcPr>
          <w:p/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9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организации производственной деятельности в рамках структурного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работы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руководства работой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результатов деятельности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организации экологически безопасной деятельности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доводить до сведения персонала плановые задания по количеству, качеству и ассортименту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расстановку кадров в соответствии с компетенцией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своевременное и качественное выполнение плановых заданий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ответственность и полномочия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производственную и технологическую дисциплину;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оценку воздействия на окружающую среду негативных техногенных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сохранять среду обитания живой природы при осуществлении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и реализовывать управленческие решения в соответствии с нормами правового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работников на выполнение производственных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предупреждать и управлять конфликтными ситуациями и стрессами;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безопасные условия труда для работников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утвержденную учетно-отчетную и рабочую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систематизировать и обрабатывать информацию о производственной деятельности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и анализ основных технико-экономических показателей при производстве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результаты анализа в руководстве работой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мероприятия, обеспечивающие безопасные условия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технику в процессе трудовой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формы организации производственных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и организационные основы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нормы правового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законодательства в экологических вопросах;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проблемы сохранения биоразнообразия и принципы организации экологически грамотного использования лесов;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промышленной экологии;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структурного подразделения.</w:t>
            </w:r>
          </w:p>
        </w:tc>
        <w:tc>
          <w:tcPr>
            <w:tcW w:w="176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Управление структурным подразделением</w:t>
            </w:r>
          </w:p>
        </w:tc>
        <w:tc>
          <w:tcPr>
            <w:tcW w:w="18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9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Анализ производственно-хозяйственной деятельности</w:t>
            </w:r>
          </w:p>
        </w:tc>
        <w:tc>
          <w:tcPr>
            <w:vMerge w:val="continue"/>
          </w:tcPr>
          <w:p/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289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ППСЗ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4374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2916</w:t>
            </w:r>
          </w:p>
        </w:tc>
        <w:tc>
          <w:tcPr>
            <w:tcW w:w="289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6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нед.</w:t>
            </w:r>
          </w:p>
        </w:tc>
        <w:tc>
          <w:tcPr>
            <w:tcW w:w="177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1008</w:t>
            </w:r>
          </w:p>
        </w:tc>
        <w:tc>
          <w:tcPr>
            <w:tcW w:w="289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аттестации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025"/>
        <w:gridCol w:w="1614"/>
      </w:tblGrid>
      <w:tr>
        <w:tc>
          <w:tcPr>
            <w:tcW w:w="8025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61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 нед.</w:t>
            </w:r>
          </w:p>
        </w:tc>
      </w:tr>
      <w:tr>
        <w:tc>
          <w:tcPr>
            <w:tcW w:w="8025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14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 нед.</w:t>
            </w:r>
          </w:p>
        </w:tc>
      </w:tr>
      <w:tr>
        <w:tc>
          <w:tcPr>
            <w:tcW w:w="802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02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1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025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1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02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1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025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1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025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1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48"/>
        <w:gridCol w:w="3920"/>
        <w:gridCol w:w="1763"/>
        <w:gridCol w:w="1778"/>
        <w:gridCol w:w="2911"/>
        <w:gridCol w:w="1888"/>
      </w:tblGrid>
      <w:tr>
        <w:tc>
          <w:tcPr>
            <w:tcW w:w="13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9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4320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2880</w:t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жизни;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уравнения прямых по заданным условиям и изображать их на координатной плоскости;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пределы функций с помощью раскрытия неопределенностей и формул двух замечательных пределов;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производные и дифференциалы сложных функций, применять производную в построении графиков функций, решению прикладных задач на нахождение наибольших и наименьших значений реальных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неопределенные и определенные интегралы основными методами, применять геометрические и физические приложения определенного интеграла;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дифференциальные уравнения первого порядка с разделяющимися переменными, находить частные решения при заданных начальных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вероятности случайных событий, числовые характеристики дискретной случайной величины;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задавать выборочное распределение, вычислять выборочные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моделировать и решать геометрическим методом задачи линейного программирования (задачи о планировании производства, оптимальных технологий);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уравнений прямой на плоскости, условие параллельности и перпендикулярности кривых;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предела функции в точке и на бесконечности, теоремы о пределах, формулы двух замечательных пределов, методы раскрытие неопределенностей;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производной и дифференциала, правила дифференцирования, общую схему построения графиков с помощью производной, правила дифференцирования сложной функции, схему построения графиков функций с помощью производной, правила нахождения наибольшего и наименьшего значений функции на промежутке;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и свойства неопределенного и определенного интегралов, способы вычисления интегралов, приложения определенного интеграла;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и способы решения дифференциальных уравнений первого порядка, нахождение общего и частного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вероятности случайного события, основные формулы теории вероятности, числовые характеристики дискретной случайной величины;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выборки, выборочного распределения выборочных характеристик;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геометрический метод линейного подразделения;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прикладное программное обеспечение (текстовые и графические редакторы, электронные таблицы, системы управления базами данных, информационно-поисковые системы);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информации, общий состав и структуру электронных вычислительных машин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информации от несанкционированного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антивирусные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наполнения, преобразования и передачи данных в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достоверность информации в процессе автоматизированной обработки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информационных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технологических процессов обработки информации в информационных системах, особенности их применения.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ЕН.03. Автоматизированные информационные системы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3104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2070</w:t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1466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978</w:t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геометрические построения;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чертежи технических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сборочные чертежи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создавать, редактировать и оформлять чертежи на персональном компьютере;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разработки, выполнения, оформления и чтения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ЕСКД и Единой системы технической подготовки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приемы выполнения чертежей и схем по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приемы работы с чертежом на персональном компьютере;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и компьютерная графика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основных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 и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электроустановок и электронных устройств;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 и электроника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для конструкций по их назначению и условиям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расшифровывать марки конструкционных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кинематические и энергетические расчеты многоступенчатого привода;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конструкционных материалов, металлов и сплавов, их области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наименование, маркировку и основные механические свойства конструкционных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машин по назначению;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кинематические и силовые соотношения в передаточных механизмах;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механических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сварных швов и сварных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резьбовых швов и способы стопорения;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ОП.03. Техническая механика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2.3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правовых актов к основным видам продукции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структуры метрологического обеспечения производственных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алгоритмы обработки результатов измерений и контроля качества продукции, оценки качества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общетехнических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алгоритмы обработки результатов измерений и контроля качества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средств измерения и их метрологические характеристики;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Метрология, стандартизация и сертификация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параметры процессов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рассчитывать материальный и тепловой балансы отдельных процессов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справочной, нормативно-технической документацией при выполнении расчетов и выборе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теоретические основы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материального и теплового балансов процессов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расчета и выбора аппаратов для проведения заданных процессов;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ОП.05. Процессы и аппараты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обосновать выбор хода анализа, реактивов и химической аппаратуры по конкретному заданию;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уравнениями реакций ход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вещество с соблюдением правил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результатов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достоверность результатов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качественного и количественного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аналитическую классификацию ионов;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аппаратуру и технику выполнения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безопасной работы в лаборатории;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ОП.06. Аналитическая химия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кинетических параметров химических реакций с использованием научно-технической и справочной литературы;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 исследовать свойства дисперсных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основными приемами и методами физико-химических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обрабатывать, анализировать и обобщать результаты физико-химических наблюдений и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физической и коллоидной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протекания химических реакций, процессов, явлений и способы их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безопасной работы при проведении физико-химических испытаний;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ОП.07. Физическая и коллоидная химия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2.3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требуемые средства контроля и управления в зависимости от особенности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схемы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контроля и регулирования технологических процессов и оборудования с помощью технических средств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 и устройство средств автоматизированного контроля и управления производством;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ОП.08. Автоматизация технологических процессов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2.3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машиностроительного производства, показатели их эффективного использования, способы экономии ресурсов, энергосберегающие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ценообразования, формы оплаты труда;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ОП.09. Экономика организации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</w:t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1638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1092</w:t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9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технологических процессов комплексной переработки древесины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технологических процессов в соответствии с технологической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технологического оборудования в соответствии с нормативно-технической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контроля технологических процессов с применением средств информационно-автоматизированных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анализа причин возникновения дефектов и брака при выпуске продукции с разработкой мероприятий по их предупреждению;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технологические операции по всем стадиям производства переработки древесины в соответствии с требованиями технологического регламента на заданную продукцию;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и регулирование параметров по стадиям технологического процесса с применением средств АСУТП;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материальные и тепловые балансы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оформлять изменения (дополнения) к технологическим регламентам;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карты и принципиальные схемы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подготовку оборудования к работе с выявлением и устранением возможных неисправностей;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технологические режимы на новые виды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 подбирать технологическое оборудование, используя информационно-справочные материалы ведущих организаций и производителей;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технологическую документацию при внедрении технологических процессов комплексной переработки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опытно-промышленные испытания при внедрении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работы технологического оборудования в соответствии с требованиями правил эксплуатации и использованием средств автоматизированных систем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подготовку оборудования к проведению планово-предупредительных ремонтов;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мероприятия, обеспечивающие безопасные условия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 рамках структурного подразделения экологический контроль соблюдения установленных требований и действующих норм, правил и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экологический риск и оценивать ущерб окружающей среде;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процессы и режимы производства комплексной переработки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характеристику сырья, полуфабрикатов, химикатов, материалов и теплоэнергетических ресурсов для комплексной переработки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технологического оборудования и расчет технических параметров;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химические, физико-химические, гидромеханические, тепловые и массообменные процессы, происходящие при переработке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производства продукции по стадиям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нормативно-технической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дефектов и брака продукции, способы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регулирующей и контрольно-измерительной аппаратуры и автоматизированных систем управления технологическим процессом;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и оборудование переработки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использование вторичного сырья и энергоресурсов;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ЕСКД и ЕСТД к оформлению технической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защиты от опасных и вредных производственных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мероприятий по охране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переработки, утилизации и захоронения промышленных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источники заражения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структуру экологических паспортов промышленных организаций</w:t>
            </w:r>
          </w:p>
        </w:tc>
        <w:tc>
          <w:tcPr>
            <w:tcW w:w="176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и оборудование производства волокнистых полуфабрикатов</w:t>
            </w:r>
          </w:p>
        </w:tc>
        <w:tc>
          <w:tcPr>
            <w:tcW w:w="18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1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Технология и оборудование производства бумаги и картона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1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Технология и оборудование производства древесных плит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1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МДК.01.04. Технология и оборудование лесохимического производства</w:t>
            </w:r>
          </w:p>
        </w:tc>
        <w:tc>
          <w:tcPr>
            <w:vMerge w:val="continue"/>
          </w:tcPr>
          <w:p/>
        </w:tc>
      </w:tr>
      <w:tr>
        <w:tc>
          <w:tcPr>
            <w:tcW w:w="13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9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производственной деятельности в рамках структурного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работы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руководства работой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результатов деятельности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и реализации программ организации в области качества, охраны труда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доводить до сведения персонала плановые задания по количеству, качеству и ассортименту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расстановку кадров в соответствии с компетенцией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своевременное и качественное выполнение плановых заданий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ответственность и полномочия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производственную и технологическую дисциплину;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и реализовывать управленческие решения в соответствии с нормами правового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работников на выполнение производственных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предупреждать и управлять конфликтными ситуациями и стрессами;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безопасные условия труда для работников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утвержденную учетно-отчетную и рабочую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систематизировать и обрабатывать информацию о производственной деятельности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и анализ основных технико-экономических показателей при производстве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результаты анализа в руководстве работой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мероприятия, обеспечивающие безопасные условия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оценку воздействия на окружающую среду негативных техногенных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сохранять среду обитания живой природы при осуществлении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технику в процессе трудовой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по управлению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и надежность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формы организации производственных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деятельности, нормативные и организационные основы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нормы правового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законодательства в сфере экологии;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промышленной экологии;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проблемы сохранения биоразнообразия и принципы организации экологически грамотного использования лесов;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защиты от опасных и вредных производственных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менеджмента качества и требования к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нормативные правовые акты по вопросам управления качеством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оценки качества и надежности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предъявления и рассмотрения рекламаций по качеству сырья, материалов, полуфабрикатов, комплектующих изделий и готовой продукции</w:t>
            </w:r>
          </w:p>
        </w:tc>
        <w:tc>
          <w:tcPr>
            <w:tcW w:w="176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Управление структурным подразделением</w:t>
            </w:r>
          </w:p>
        </w:tc>
        <w:tc>
          <w:tcPr>
            <w:tcW w:w="18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1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Анализ производственно-хозяйственной деятельности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1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Управление качеством</w:t>
            </w:r>
          </w:p>
        </w:tc>
        <w:tc>
          <w:tcPr>
            <w:vMerge w:val="continue"/>
          </w:tcPr>
          <w:p/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1836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1224</w:t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6156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4104</w:t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6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нед.</w:t>
            </w:r>
          </w:p>
        </w:tc>
        <w:tc>
          <w:tcPr>
            <w:tcW w:w="177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1116</w:t>
            </w:r>
          </w:p>
        </w:tc>
        <w:tc>
          <w:tcPr>
            <w:tcW w:w="291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</w:t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нед.</w:t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067"/>
        <w:gridCol w:w="1572"/>
      </w:tblGrid>
      <w:tr>
        <w:tc>
          <w:tcPr>
            <w:tcW w:w="8067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 нед.</w:t>
            </w:r>
          </w:p>
        </w:tc>
      </w:tr>
      <w:tr>
        <w:tc>
          <w:tcPr>
            <w:tcW w:w="806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72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 нед.</w:t>
            </w:r>
          </w:p>
        </w:tc>
      </w:tr>
      <w:tr>
        <w:tc>
          <w:tcPr>
            <w:tcW w:w="806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06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06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806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 нед.</w:t>
            </w:r>
          </w:p>
        </w:tc>
      </w:tr>
      <w:tr>
        <w:tc>
          <w:tcPr>
            <w:tcW w:w="8067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806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271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053"/>
        <w:gridCol w:w="1586"/>
      </w:tblGrid>
      <w:tr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58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8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58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3-х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гуманитарных и 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и компьютерной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процессов и аппаратов;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аналитической 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органической 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физической и коллоидной 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технологических процессов;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 оборудования комплексной переработки древесины.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органической, аналитической, физической и коллоидной 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технологического контроля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деятельности, автоматизации технологических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шестой - двадцать седьмой утратили силу. - </w:t>
      </w:r>
      <w:hyperlink w:history="0" r:id="rId1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35.02.04 Технология комплексной</w:t>
      </w:r>
    </w:p>
    <w:p>
      <w:pPr>
        <w:pStyle w:val="0"/>
        <w:jc w:val="right"/>
      </w:pPr>
      <w:r>
        <w:rPr>
          <w:sz w:val="20"/>
        </w:rPr>
        <w:t xml:space="preserve">переработки древесины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271" w:name="P1271"/>
    <w:bookmarkEnd w:id="127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ППССЗ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890"/>
        <w:gridCol w:w="5749"/>
      </w:tblGrid>
      <w:tr>
        <w:tc>
          <w:tcPr>
            <w:tcW w:w="3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890" w:type="dxa"/>
          </w:tcPr>
          <w:p>
            <w:pPr>
              <w:pStyle w:val="0"/>
              <w:jc w:val="center"/>
            </w:pPr>
      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10637</w:t>
              </w:r>
            </w:hyperlink>
          </w:p>
        </w:tc>
        <w:tc>
          <w:tcPr>
            <w:tcW w:w="574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 приготовлению глинозема</w:t>
            </w:r>
          </w:p>
        </w:tc>
      </w:tr>
      <w:tr>
        <w:tc>
          <w:tcPr>
            <w:tcW w:w="3890" w:type="dxa"/>
          </w:tcPr>
          <w:p>
            <w:pPr>
              <w:pStyle w:val="0"/>
              <w:jc w:val="center"/>
            </w:pP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10953</w:t>
              </w:r>
            </w:hyperlink>
          </w:p>
        </w:tc>
        <w:tc>
          <w:tcPr>
            <w:tcW w:w="574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скипидарной установки</w:t>
            </w:r>
          </w:p>
        </w:tc>
      </w:tr>
      <w:tr>
        <w:tc>
          <w:tcPr>
            <w:tcW w:w="3890" w:type="dxa"/>
          </w:tcPr>
          <w:p>
            <w:pPr>
              <w:pStyle w:val="0"/>
              <w:jc w:val="center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11007</w:t>
              </w:r>
            </w:hyperlink>
          </w:p>
        </w:tc>
        <w:tc>
          <w:tcPr>
            <w:tcW w:w="574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талловой установки</w:t>
            </w:r>
          </w:p>
        </w:tc>
      </w:tr>
      <w:tr>
        <w:tc>
          <w:tcPr>
            <w:tcW w:w="3890" w:type="dxa"/>
          </w:tcPr>
          <w:p>
            <w:pPr>
              <w:pStyle w:val="0"/>
              <w:jc w:val="center"/>
            </w:pP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11398</w:t>
              </w:r>
            </w:hyperlink>
          </w:p>
        </w:tc>
        <w:tc>
          <w:tcPr>
            <w:tcW w:w="5749" w:type="dxa"/>
          </w:tcPr>
          <w:p>
            <w:pPr>
              <w:pStyle w:val="0"/>
            </w:pPr>
            <w:r>
              <w:rPr>
                <w:sz w:val="20"/>
              </w:rPr>
              <w:t xml:space="preserve">Варщик тряпья</w:t>
            </w:r>
          </w:p>
        </w:tc>
      </w:tr>
      <w:tr>
        <w:tc>
          <w:tcPr>
            <w:tcW w:w="3890" w:type="dxa"/>
          </w:tcPr>
          <w:p>
            <w:pPr>
              <w:pStyle w:val="0"/>
              <w:jc w:val="center"/>
            </w:pP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11400</w:t>
              </w:r>
            </w:hyperlink>
          </w:p>
        </w:tc>
        <w:tc>
          <w:tcPr>
            <w:tcW w:w="5749" w:type="dxa"/>
          </w:tcPr>
          <w:p>
            <w:pPr>
              <w:pStyle w:val="0"/>
            </w:pPr>
            <w:r>
              <w:rPr>
                <w:sz w:val="20"/>
              </w:rPr>
              <w:t xml:space="preserve">Варщик химической древесной массы</w:t>
            </w:r>
          </w:p>
        </w:tc>
      </w:tr>
      <w:tr>
        <w:tc>
          <w:tcPr>
            <w:tcW w:w="3890" w:type="dxa"/>
          </w:tcPr>
          <w:p>
            <w:pPr>
              <w:pStyle w:val="0"/>
              <w:jc w:val="center"/>
            </w:pPr>
      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11404</w:t>
              </w:r>
            </w:hyperlink>
          </w:p>
        </w:tc>
        <w:tc>
          <w:tcPr>
            <w:tcW w:w="5749" w:type="dxa"/>
          </w:tcPr>
          <w:p>
            <w:pPr>
              <w:pStyle w:val="0"/>
            </w:pPr>
            <w:r>
              <w:rPr>
                <w:sz w:val="20"/>
              </w:rPr>
              <w:t xml:space="preserve">Варщик целлюлозы</w:t>
            </w:r>
          </w:p>
        </w:tc>
      </w:tr>
      <w:tr>
        <w:tc>
          <w:tcPr>
            <w:tcW w:w="3890" w:type="dxa"/>
          </w:tcPr>
          <w:p>
            <w:pPr>
              <w:pStyle w:val="0"/>
              <w:jc w:val="center"/>
            </w:pPr>
      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11564</w:t>
              </w:r>
            </w:hyperlink>
          </w:p>
        </w:tc>
        <w:tc>
          <w:tcPr>
            <w:tcW w:w="5749" w:type="dxa"/>
          </w:tcPr>
          <w:p>
            <w:pPr>
              <w:pStyle w:val="0"/>
            </w:pPr>
            <w:r>
              <w:rPr>
                <w:sz w:val="20"/>
              </w:rPr>
              <w:t xml:space="preserve">Выпарщик щелоков</w:t>
            </w:r>
          </w:p>
        </w:tc>
      </w:tr>
      <w:tr>
        <w:tc>
          <w:tcPr>
            <w:tcW w:w="3890" w:type="dxa"/>
          </w:tcPr>
          <w:p>
            <w:pPr>
              <w:pStyle w:val="0"/>
              <w:jc w:val="center"/>
            </w:pPr>
            <w:hyperlink w:history="0"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11835</w:t>
              </w:r>
            </w:hyperlink>
          </w:p>
        </w:tc>
        <w:tc>
          <w:tcPr>
            <w:tcW w:w="5749" w:type="dxa"/>
          </w:tcPr>
          <w:p>
            <w:pPr>
              <w:pStyle w:val="0"/>
            </w:pPr>
            <w:r>
              <w:rPr>
                <w:sz w:val="20"/>
              </w:rPr>
              <w:t xml:space="preserve">Дефибрерщик</w:t>
            </w:r>
          </w:p>
        </w:tc>
      </w:tr>
      <w:tr>
        <w:tc>
          <w:tcPr>
            <w:tcW w:w="3890" w:type="dxa"/>
          </w:tcPr>
          <w:p>
            <w:pPr>
              <w:pStyle w:val="0"/>
              <w:jc w:val="center"/>
            </w:pPr>
            <w:hyperlink w:history="0"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11843</w:t>
              </w:r>
            </w:hyperlink>
          </w:p>
        </w:tc>
        <w:tc>
          <w:tcPr>
            <w:tcW w:w="5749" w:type="dxa"/>
          </w:tcPr>
          <w:p>
            <w:pPr>
              <w:pStyle w:val="0"/>
            </w:pPr>
            <w:r>
              <w:rPr>
                <w:sz w:val="20"/>
              </w:rPr>
              <w:t xml:space="preserve">Диффузорщик целлюлозы</w:t>
            </w:r>
          </w:p>
        </w:tc>
      </w:tr>
      <w:tr>
        <w:tc>
          <w:tcPr>
            <w:tcW w:w="3890" w:type="dxa"/>
          </w:tcPr>
          <w:p>
            <w:pPr>
              <w:pStyle w:val="0"/>
              <w:jc w:val="center"/>
            </w:pPr>
            <w:hyperlink w:history="0" r:id="rId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11902</w:t>
              </w:r>
            </w:hyperlink>
          </w:p>
        </w:tc>
        <w:tc>
          <w:tcPr>
            <w:tcW w:w="5749" w:type="dxa"/>
          </w:tcPr>
          <w:p>
            <w:pPr>
              <w:pStyle w:val="0"/>
            </w:pPr>
            <w:r>
              <w:rPr>
                <w:sz w:val="20"/>
              </w:rPr>
              <w:t xml:space="preserve">Древопар</w:t>
            </w:r>
          </w:p>
        </w:tc>
      </w:tr>
      <w:tr>
        <w:tc>
          <w:tcPr>
            <w:tcW w:w="3890" w:type="dxa"/>
          </w:tcPr>
          <w:p>
            <w:pPr>
              <w:pStyle w:val="0"/>
              <w:jc w:val="center"/>
            </w:pPr>
            <w:hyperlink w:history="0" r:id="rId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11914</w:t>
              </w:r>
            </w:hyperlink>
          </w:p>
        </w:tc>
        <w:tc>
          <w:tcPr>
            <w:tcW w:w="5749" w:type="dxa"/>
          </w:tcPr>
          <w:p>
            <w:pPr>
              <w:pStyle w:val="0"/>
            </w:pPr>
            <w:r>
              <w:rPr>
                <w:sz w:val="20"/>
              </w:rPr>
              <w:t xml:space="preserve">Дробильщик колчедана</w:t>
            </w:r>
          </w:p>
        </w:tc>
      </w:tr>
      <w:tr>
        <w:tc>
          <w:tcPr>
            <w:tcW w:w="3890" w:type="dxa"/>
          </w:tcPr>
          <w:p>
            <w:pPr>
              <w:pStyle w:val="0"/>
              <w:jc w:val="center"/>
            </w:pPr>
            <w:hyperlink w:history="0" r:id="rId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11924</w:t>
              </w:r>
            </w:hyperlink>
          </w:p>
        </w:tc>
        <w:tc>
          <w:tcPr>
            <w:tcW w:w="5749" w:type="dxa"/>
          </w:tcPr>
          <w:p>
            <w:pPr>
              <w:pStyle w:val="0"/>
            </w:pPr>
            <w:r>
              <w:rPr>
                <w:sz w:val="20"/>
              </w:rPr>
              <w:t xml:space="preserve">Дробильщик целлюлозы</w:t>
            </w:r>
          </w:p>
        </w:tc>
      </w:tr>
      <w:tr>
        <w:tc>
          <w:tcPr>
            <w:tcW w:w="3890" w:type="dxa"/>
          </w:tcPr>
          <w:p>
            <w:pPr>
              <w:pStyle w:val="0"/>
              <w:jc w:val="center"/>
            </w:pPr>
            <w:hyperlink w:history="0" r:id="rId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12082</w:t>
              </w:r>
            </w:hyperlink>
          </w:p>
        </w:tc>
        <w:tc>
          <w:tcPr>
            <w:tcW w:w="5749" w:type="dxa"/>
          </w:tcPr>
          <w:p>
            <w:pPr>
              <w:pStyle w:val="0"/>
            </w:pPr>
            <w:r>
              <w:rPr>
                <w:sz w:val="20"/>
              </w:rPr>
              <w:t xml:space="preserve">Загрузчик балансов в дефибреры</w:t>
            </w:r>
          </w:p>
        </w:tc>
      </w:tr>
      <w:tr>
        <w:tc>
          <w:tcPr>
            <w:tcW w:w="3890" w:type="dxa"/>
          </w:tcPr>
          <w:p>
            <w:pPr>
              <w:pStyle w:val="0"/>
              <w:jc w:val="center"/>
            </w:pPr>
            <w:hyperlink w:history="0" r:id="rId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12116</w:t>
              </w:r>
            </w:hyperlink>
          </w:p>
        </w:tc>
        <w:tc>
          <w:tcPr>
            <w:tcW w:w="5749" w:type="dxa"/>
          </w:tcPr>
          <w:p>
            <w:pPr>
              <w:pStyle w:val="0"/>
            </w:pPr>
            <w:r>
              <w:rPr>
                <w:sz w:val="20"/>
              </w:rPr>
              <w:t xml:space="preserve">Загрузчик колчеданных, серных печей и турм</w:t>
            </w:r>
          </w:p>
        </w:tc>
      </w:tr>
      <w:tr>
        <w:tc>
          <w:tcPr>
            <w:tcW w:w="3890" w:type="dxa"/>
          </w:tcPr>
          <w:p>
            <w:pPr>
              <w:pStyle w:val="0"/>
              <w:jc w:val="center"/>
            </w:pPr>
            <w:hyperlink w:history="0" r:id="rId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12125</w:t>
              </w:r>
            </w:hyperlink>
          </w:p>
        </w:tc>
        <w:tc>
          <w:tcPr>
            <w:tcW w:w="5749" w:type="dxa"/>
          </w:tcPr>
          <w:p>
            <w:pPr>
              <w:pStyle w:val="0"/>
            </w:pPr>
            <w:r>
              <w:rPr>
                <w:sz w:val="20"/>
              </w:rPr>
              <w:t xml:space="preserve">Загрузчик сульфата</w:t>
            </w:r>
          </w:p>
        </w:tc>
      </w:tr>
      <w:tr>
        <w:tc>
          <w:tcPr>
            <w:tcW w:w="3890" w:type="dxa"/>
          </w:tcPr>
          <w:p>
            <w:pPr>
              <w:pStyle w:val="0"/>
              <w:jc w:val="center"/>
            </w:pPr>
            <w:hyperlink w:history="0" r:id="rId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12636</w:t>
              </w:r>
            </w:hyperlink>
          </w:p>
        </w:tc>
        <w:tc>
          <w:tcPr>
            <w:tcW w:w="5749" w:type="dxa"/>
          </w:tcPr>
          <w:p>
            <w:pPr>
              <w:pStyle w:val="0"/>
            </w:pPr>
            <w:r>
              <w:rPr>
                <w:sz w:val="20"/>
              </w:rPr>
              <w:t xml:space="preserve">Каландровщик целлюлозно-бумажного производства</w:t>
            </w:r>
          </w:p>
        </w:tc>
      </w:tr>
      <w:tr>
        <w:tc>
          <w:tcPr>
            <w:tcW w:w="3890" w:type="dxa"/>
          </w:tcPr>
          <w:p>
            <w:pPr>
              <w:pStyle w:val="0"/>
              <w:jc w:val="center"/>
            </w:pPr>
            <w:hyperlink w:history="0" r:id="rId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12755</w:t>
              </w:r>
            </w:hyperlink>
          </w:p>
        </w:tc>
        <w:tc>
          <w:tcPr>
            <w:tcW w:w="5749" w:type="dxa"/>
          </w:tcPr>
          <w:p>
            <w:pPr>
              <w:pStyle w:val="0"/>
            </w:pPr>
            <w:r>
              <w:rPr>
                <w:sz w:val="20"/>
              </w:rPr>
              <w:t xml:space="preserve">Кислотчик</w:t>
            </w:r>
          </w:p>
        </w:tc>
      </w:tr>
      <w:tr>
        <w:tc>
          <w:tcPr>
            <w:tcW w:w="3890" w:type="dxa"/>
          </w:tcPr>
          <w:p>
            <w:pPr>
              <w:pStyle w:val="0"/>
              <w:jc w:val="center"/>
            </w:pPr>
            <w:hyperlink w:history="0" r:id="rId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12777</w:t>
              </w:r>
            </w:hyperlink>
          </w:p>
        </w:tc>
        <w:tc>
          <w:tcPr>
            <w:tcW w:w="5749" w:type="dxa"/>
          </w:tcPr>
          <w:p>
            <w:pPr>
              <w:pStyle w:val="0"/>
            </w:pPr>
            <w:r>
              <w:rPr>
                <w:sz w:val="20"/>
              </w:rPr>
              <w:t xml:space="preserve">Клеевар</w:t>
            </w:r>
          </w:p>
        </w:tc>
      </w:tr>
      <w:tr>
        <w:tc>
          <w:tcPr>
            <w:tcW w:w="3890" w:type="dxa"/>
          </w:tcPr>
          <w:p>
            <w:pPr>
              <w:pStyle w:val="0"/>
              <w:jc w:val="center"/>
            </w:pPr>
            <w:hyperlink w:history="0" r:id="rId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13085</w:t>
              </w:r>
            </w:hyperlink>
          </w:p>
        </w:tc>
        <w:tc>
          <w:tcPr>
            <w:tcW w:w="5749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Контролер целлюлозно-бумажного производства</w:t>
            </w:r>
          </w:p>
        </w:tc>
      </w:tr>
      <w:tr>
        <w:tc>
          <w:tcPr>
            <w:tcW w:w="3890" w:type="dxa"/>
          </w:tcPr>
          <w:p>
            <w:pPr>
              <w:pStyle w:val="0"/>
              <w:jc w:val="center"/>
            </w:pPr>
            <w:hyperlink w:history="0" r:id="rId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13302</w:t>
              </w:r>
            </w:hyperlink>
          </w:p>
        </w:tc>
        <w:tc>
          <w:tcPr>
            <w:tcW w:w="5749" w:type="dxa"/>
          </w:tcPr>
          <w:p>
            <w:pPr>
              <w:pStyle w:val="0"/>
            </w:pPr>
            <w:r>
              <w:rPr>
                <w:sz w:val="20"/>
              </w:rPr>
              <w:t xml:space="preserve">Лаборант по физико-механическим испытаниям</w:t>
            </w:r>
          </w:p>
        </w:tc>
      </w:tr>
      <w:tr>
        <w:tc>
          <w:tcPr>
            <w:tcW w:w="3890" w:type="dxa"/>
          </w:tcPr>
          <w:p>
            <w:pPr>
              <w:pStyle w:val="0"/>
              <w:jc w:val="center"/>
            </w:pPr>
            <w:hyperlink w:history="0" r:id="rId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13321</w:t>
              </w:r>
            </w:hyperlink>
          </w:p>
        </w:tc>
        <w:tc>
          <w:tcPr>
            <w:tcW w:w="5749" w:type="dxa"/>
          </w:tcPr>
          <w:p>
            <w:pPr>
              <w:pStyle w:val="0"/>
            </w:pPr>
            <w:r>
              <w:rPr>
                <w:sz w:val="20"/>
              </w:rPr>
              <w:t xml:space="preserve">Лаборант химического анализа</w:t>
            </w:r>
          </w:p>
        </w:tc>
      </w:tr>
      <w:tr>
        <w:tc>
          <w:tcPr>
            <w:tcW w:w="3890" w:type="dxa"/>
          </w:tcPr>
          <w:p>
            <w:pPr>
              <w:pStyle w:val="0"/>
              <w:jc w:val="center"/>
            </w:pPr>
            <w:hyperlink w:history="0" r:id="rId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13585</w:t>
              </w:r>
            </w:hyperlink>
          </w:p>
        </w:tc>
        <w:tc>
          <w:tcPr>
            <w:tcW w:w="5749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бумагоделательной (картоноделательной) машины (сеточник)</w:t>
            </w:r>
          </w:p>
        </w:tc>
      </w:tr>
      <w:tr>
        <w:tc>
          <w:tcPr>
            <w:tcW w:w="3890" w:type="dxa"/>
          </w:tcPr>
          <w:p>
            <w:pPr>
              <w:pStyle w:val="0"/>
              <w:jc w:val="center"/>
            </w:pPr>
            <w:hyperlink w:history="0" r:id="rId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14055</w:t>
              </w:r>
            </w:hyperlink>
          </w:p>
        </w:tc>
        <w:tc>
          <w:tcPr>
            <w:tcW w:w="5749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пресспата (сеточник)</w:t>
            </w:r>
          </w:p>
        </w:tc>
      </w:tr>
      <w:tr>
        <w:tc>
          <w:tcPr>
            <w:tcW w:w="3890" w:type="dxa"/>
          </w:tcPr>
          <w:p>
            <w:pPr>
              <w:pStyle w:val="0"/>
              <w:jc w:val="center"/>
            </w:pPr>
            <w:hyperlink w:history="0" r:id="rId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14155</w:t>
              </w:r>
            </w:hyperlink>
          </w:p>
        </w:tc>
        <w:tc>
          <w:tcPr>
            <w:tcW w:w="5749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рубительной машины</w:t>
            </w:r>
          </w:p>
        </w:tc>
      </w:tr>
      <w:tr>
        <w:tc>
          <w:tcPr>
            <w:tcW w:w="3890" w:type="dxa"/>
          </w:tcPr>
          <w:p>
            <w:pPr>
              <w:pStyle w:val="0"/>
              <w:jc w:val="center"/>
            </w:pPr>
            <w:hyperlink w:history="0" r:id="rId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14243</w:t>
              </w:r>
            </w:hyperlink>
          </w:p>
        </w:tc>
        <w:tc>
          <w:tcPr>
            <w:tcW w:w="5749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термодисперсионной установки</w:t>
            </w:r>
          </w:p>
        </w:tc>
      </w:tr>
      <w:tr>
        <w:tc>
          <w:tcPr>
            <w:tcW w:w="3890" w:type="dxa"/>
          </w:tcPr>
          <w:p>
            <w:pPr>
              <w:pStyle w:val="0"/>
              <w:jc w:val="center"/>
            </w:pPr>
            <w:hyperlink w:history="0" r:id="rId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14465</w:t>
              </w:r>
            </w:hyperlink>
          </w:p>
        </w:tc>
        <w:tc>
          <w:tcPr>
            <w:tcW w:w="5749" w:type="dxa"/>
          </w:tcPr>
          <w:p>
            <w:pPr>
              <w:pStyle w:val="0"/>
            </w:pPr>
            <w:r>
              <w:rPr>
                <w:sz w:val="20"/>
              </w:rPr>
              <w:t xml:space="preserve">Миксовщик</w:t>
            </w:r>
          </w:p>
        </w:tc>
      </w:tr>
      <w:tr>
        <w:tc>
          <w:tcPr>
            <w:tcW w:w="3890" w:type="dxa"/>
          </w:tcPr>
          <w:p>
            <w:pPr>
              <w:pStyle w:val="0"/>
              <w:jc w:val="center"/>
            </w:pPr>
            <w:hyperlink w:history="0" r:id="rId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18623</w:t>
              </w:r>
            </w:hyperlink>
          </w:p>
        </w:tc>
        <w:tc>
          <w:tcPr>
            <w:tcW w:w="5749" w:type="dxa"/>
          </w:tcPr>
          <w:p>
            <w:pPr>
              <w:pStyle w:val="0"/>
            </w:pPr>
            <w:r>
              <w:rPr>
                <w:sz w:val="20"/>
              </w:rPr>
              <w:t xml:space="preserve">Содовщик</w:t>
            </w:r>
          </w:p>
        </w:tc>
      </w:tr>
      <w:tr>
        <w:tc>
          <w:tcPr>
            <w:tcW w:w="3890" w:type="dxa"/>
          </w:tcPr>
          <w:p>
            <w:pPr>
              <w:pStyle w:val="0"/>
              <w:jc w:val="center"/>
            </w:pPr>
            <w:hyperlink w:history="0" r:id="rId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14868</w:t>
              </w:r>
            </w:hyperlink>
          </w:p>
        </w:tc>
        <w:tc>
          <w:tcPr>
            <w:tcW w:w="5749" w:type="dxa"/>
          </w:tcPr>
          <w:p>
            <w:pPr>
              <w:pStyle w:val="0"/>
            </w:pPr>
            <w:r>
              <w:rPr>
                <w:sz w:val="20"/>
              </w:rPr>
              <w:t xml:space="preserve">Накатчик бумагоделательной (картоноделательной) машины</w:t>
            </w:r>
          </w:p>
        </w:tc>
      </w:tr>
      <w:tr>
        <w:tc>
          <w:tcPr>
            <w:tcW w:w="3890" w:type="dxa"/>
          </w:tcPr>
          <w:p>
            <w:pPr>
              <w:pStyle w:val="0"/>
              <w:jc w:val="center"/>
            </w:pPr>
            <w:hyperlink w:history="0" r:id="rId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14881</w:t>
              </w:r>
            </w:hyperlink>
          </w:p>
        </w:tc>
        <w:tc>
          <w:tcPr>
            <w:tcW w:w="5749" w:type="dxa"/>
          </w:tcPr>
          <w:p>
            <w:pPr>
              <w:pStyle w:val="0"/>
            </w:pPr>
            <w:r>
              <w:rPr>
                <w:sz w:val="20"/>
              </w:rPr>
              <w:t xml:space="preserve">Накатчик пресспата</w:t>
            </w:r>
          </w:p>
        </w:tc>
      </w:tr>
      <w:tr>
        <w:tc>
          <w:tcPr>
            <w:tcW w:w="3890" w:type="dxa"/>
          </w:tcPr>
          <w:p>
            <w:pPr>
              <w:pStyle w:val="0"/>
              <w:jc w:val="center"/>
            </w:pPr>
            <w:hyperlink w:history="0" r:id="rId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15782</w:t>
              </w:r>
            </w:hyperlink>
          </w:p>
        </w:tc>
        <w:tc>
          <w:tcPr>
            <w:tcW w:w="5749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очистного оборудования</w:t>
            </w:r>
          </w:p>
        </w:tc>
      </w:tr>
      <w:tr>
        <w:tc>
          <w:tcPr>
            <w:tcW w:w="3890" w:type="dxa"/>
          </w:tcPr>
          <w:p>
            <w:pPr>
              <w:pStyle w:val="0"/>
              <w:jc w:val="center"/>
            </w:pPr>
            <w:hyperlink w:history="0" r:id="rId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15928</w:t>
              </w:r>
            </w:hyperlink>
          </w:p>
        </w:tc>
        <w:tc>
          <w:tcPr>
            <w:tcW w:w="5749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производства древесной массы из щепы</w:t>
            </w:r>
          </w:p>
        </w:tc>
      </w:tr>
      <w:tr>
        <w:tc>
          <w:tcPr>
            <w:tcW w:w="3890" w:type="dxa"/>
          </w:tcPr>
          <w:p>
            <w:pPr>
              <w:pStyle w:val="0"/>
              <w:jc w:val="center"/>
            </w:pPr>
            <w:hyperlink w:history="0" r:id="rId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16278</w:t>
              </w:r>
            </w:hyperlink>
          </w:p>
        </w:tc>
        <w:tc>
          <w:tcPr>
            <w:tcW w:w="5749" w:type="dxa"/>
          </w:tcPr>
          <w:p>
            <w:pPr>
              <w:pStyle w:val="0"/>
            </w:pPr>
            <w:r>
              <w:rPr>
                <w:sz w:val="20"/>
              </w:rPr>
              <w:t xml:space="preserve">Отбельщик</w:t>
            </w:r>
          </w:p>
        </w:tc>
      </w:tr>
      <w:tr>
        <w:tc>
          <w:tcPr>
            <w:tcW w:w="3890" w:type="dxa"/>
          </w:tcPr>
          <w:p>
            <w:pPr>
              <w:pStyle w:val="0"/>
              <w:jc w:val="center"/>
            </w:pPr>
            <w:hyperlink w:history="0" r:id="rId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17087</w:t>
              </w:r>
            </w:hyperlink>
          </w:p>
        </w:tc>
        <w:tc>
          <w:tcPr>
            <w:tcW w:w="5749" w:type="dxa"/>
          </w:tcPr>
          <w:p>
            <w:pPr>
              <w:pStyle w:val="0"/>
            </w:pPr>
            <w:r>
              <w:rPr>
                <w:sz w:val="20"/>
              </w:rPr>
              <w:t xml:space="preserve">Прессовщик пресспата</w:t>
            </w:r>
          </w:p>
        </w:tc>
      </w:tr>
      <w:tr>
        <w:tc>
          <w:tcPr>
            <w:tcW w:w="3890" w:type="dxa"/>
          </w:tcPr>
          <w:p>
            <w:pPr>
              <w:pStyle w:val="0"/>
              <w:jc w:val="center"/>
            </w:pPr>
            <w:hyperlink w:history="0" r:id="rId5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17411</w:t>
              </w:r>
            </w:hyperlink>
          </w:p>
        </w:tc>
        <w:tc>
          <w:tcPr>
            <w:tcW w:w="5749" w:type="dxa"/>
          </w:tcPr>
          <w:p>
            <w:pPr>
              <w:pStyle w:val="0"/>
            </w:pPr>
            <w:r>
              <w:rPr>
                <w:sz w:val="20"/>
              </w:rPr>
              <w:t xml:space="preserve">Промывщик целлюлозы</w:t>
            </w:r>
          </w:p>
        </w:tc>
      </w:tr>
      <w:tr>
        <w:tc>
          <w:tcPr>
            <w:tcW w:w="3890" w:type="dxa"/>
          </w:tcPr>
          <w:p>
            <w:pPr>
              <w:pStyle w:val="0"/>
              <w:jc w:val="center"/>
            </w:pPr>
            <w:hyperlink w:history="0" r:id="rId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17389</w:t>
              </w:r>
            </w:hyperlink>
          </w:p>
        </w:tc>
        <w:tc>
          <w:tcPr>
            <w:tcW w:w="5749" w:type="dxa"/>
          </w:tcPr>
          <w:p>
            <w:pPr>
              <w:pStyle w:val="0"/>
            </w:pPr>
            <w:r>
              <w:rPr>
                <w:sz w:val="20"/>
              </w:rPr>
              <w:t xml:space="preserve">Промывальщик волокнистых материалов</w:t>
            </w:r>
          </w:p>
        </w:tc>
      </w:tr>
      <w:tr>
        <w:tc>
          <w:tcPr>
            <w:tcW w:w="3890" w:type="dxa"/>
          </w:tcPr>
          <w:p>
            <w:pPr>
              <w:pStyle w:val="0"/>
              <w:jc w:val="center"/>
            </w:pPr>
            <w:hyperlink w:history="0" r:id="rId5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17656</w:t>
              </w:r>
            </w:hyperlink>
          </w:p>
        </w:tc>
        <w:tc>
          <w:tcPr>
            <w:tcW w:w="5749" w:type="dxa"/>
          </w:tcPr>
          <w:p>
            <w:pPr>
              <w:pStyle w:val="0"/>
            </w:pPr>
            <w:r>
              <w:rPr>
                <w:sz w:val="20"/>
              </w:rPr>
              <w:t xml:space="preserve">Размольщик</w:t>
            </w:r>
          </w:p>
        </w:tc>
      </w:tr>
      <w:tr>
        <w:tc>
          <w:tcPr>
            <w:tcW w:w="3890" w:type="dxa"/>
          </w:tcPr>
          <w:p>
            <w:pPr>
              <w:pStyle w:val="0"/>
              <w:jc w:val="center"/>
            </w:pPr>
            <w:hyperlink w:history="0" r:id="rId5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17841</w:t>
              </w:r>
            </w:hyperlink>
          </w:p>
        </w:tc>
        <w:tc>
          <w:tcPr>
            <w:tcW w:w="5749" w:type="dxa"/>
          </w:tcPr>
          <w:p>
            <w:pPr>
              <w:pStyle w:val="0"/>
            </w:pPr>
            <w:r>
              <w:rPr>
                <w:sz w:val="20"/>
              </w:rPr>
              <w:t xml:space="preserve">Регенераторщик сернистой кислоты</w:t>
            </w:r>
          </w:p>
        </w:tc>
      </w:tr>
      <w:tr>
        <w:tc>
          <w:tcPr>
            <w:tcW w:w="3890" w:type="dxa"/>
          </w:tcPr>
          <w:p>
            <w:pPr>
              <w:pStyle w:val="0"/>
              <w:jc w:val="center"/>
            </w:pPr>
            <w:hyperlink w:history="0" r:id="rId5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17883</w:t>
              </w:r>
            </w:hyperlink>
          </w:p>
        </w:tc>
        <w:tc>
          <w:tcPr>
            <w:tcW w:w="5749" w:type="dxa"/>
          </w:tcPr>
          <w:p>
            <w:pPr>
              <w:pStyle w:val="0"/>
            </w:pPr>
            <w:r>
              <w:rPr>
                <w:sz w:val="20"/>
              </w:rPr>
              <w:t xml:space="preserve">Резчик бумаги, картона и целлюлозы</w:t>
            </w:r>
          </w:p>
        </w:tc>
      </w:tr>
      <w:tr>
        <w:tc>
          <w:tcPr>
            <w:tcW w:w="3890" w:type="dxa"/>
          </w:tcPr>
          <w:p>
            <w:pPr>
              <w:pStyle w:val="0"/>
              <w:jc w:val="center"/>
            </w:pPr>
            <w:hyperlink w:history="0" r:id="rId5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18634</w:t>
              </w:r>
            </w:hyperlink>
          </w:p>
        </w:tc>
        <w:tc>
          <w:tcPr>
            <w:tcW w:w="5749" w:type="dxa"/>
          </w:tcPr>
          <w:p>
            <w:pPr>
              <w:pStyle w:val="0"/>
            </w:pPr>
            <w:r>
              <w:rPr>
                <w:sz w:val="20"/>
              </w:rPr>
              <w:t xml:space="preserve">Сортировщик бумажного производства</w:t>
            </w:r>
          </w:p>
        </w:tc>
      </w:tr>
      <w:tr>
        <w:tc>
          <w:tcPr>
            <w:tcW w:w="3890" w:type="dxa"/>
          </w:tcPr>
          <w:p>
            <w:pPr>
              <w:pStyle w:val="0"/>
              <w:jc w:val="center"/>
            </w:pPr>
            <w:hyperlink w:history="0" r:id="rId6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18924</w:t>
              </w:r>
            </w:hyperlink>
          </w:p>
        </w:tc>
        <w:tc>
          <w:tcPr>
            <w:tcW w:w="5749" w:type="dxa"/>
          </w:tcPr>
          <w:p>
            <w:pPr>
              <w:pStyle w:val="0"/>
            </w:pPr>
            <w:r>
              <w:rPr>
                <w:sz w:val="20"/>
              </w:rPr>
              <w:t xml:space="preserve">Сушильщик бумагоделательной (картоноделательной) машины</w:t>
            </w:r>
          </w:p>
        </w:tc>
      </w:tr>
      <w:tr>
        <w:tc>
          <w:tcPr>
            <w:tcW w:w="3890" w:type="dxa"/>
          </w:tcPr>
          <w:p>
            <w:pPr>
              <w:pStyle w:val="0"/>
              <w:jc w:val="center"/>
            </w:pPr>
            <w:hyperlink w:history="0" r:id="rId6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18975</w:t>
              </w:r>
            </w:hyperlink>
          </w:p>
        </w:tc>
        <w:tc>
          <w:tcPr>
            <w:tcW w:w="5749" w:type="dxa"/>
          </w:tcPr>
          <w:p>
            <w:pPr>
              <w:pStyle w:val="0"/>
            </w:pPr>
            <w:r>
              <w:rPr>
                <w:sz w:val="20"/>
              </w:rPr>
              <w:t xml:space="preserve">Сушильщик пресспата</w:t>
            </w:r>
          </w:p>
        </w:tc>
      </w:tr>
      <w:tr>
        <w:tc>
          <w:tcPr>
            <w:tcW w:w="3890" w:type="dxa"/>
          </w:tcPr>
          <w:p>
            <w:pPr>
              <w:pStyle w:val="0"/>
              <w:jc w:val="center"/>
            </w:pPr>
            <w:hyperlink w:history="0" r:id="rId6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19511</w:t>
              </w:r>
            </w:hyperlink>
          </w:p>
        </w:tc>
        <w:tc>
          <w:tcPr>
            <w:tcW w:w="5749" w:type="dxa"/>
          </w:tcPr>
          <w:p>
            <w:pPr>
              <w:pStyle w:val="0"/>
            </w:pPr>
            <w:r>
              <w:rPr>
                <w:sz w:val="20"/>
              </w:rPr>
              <w:t xml:space="preserve">Хлорщик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453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453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2CBAE99561A9A08ACD248619C055245C385B6CA61CBA90F5B1DF0C5CC9448CC2356E53A4C8A569B74DEDC7A974F1D8F92D098E805A5D78FAAG2Q" TargetMode = "External"/>
	<Relationship Id="rId8" Type="http://schemas.openxmlformats.org/officeDocument/2006/relationships/hyperlink" Target="consultantplus://offline/ref=42CBAE99561A9A08ACD248619C055245C284B9CC61C1A90F5B1DF0C5CC9448CC2356E53A4C8B56977FDEDC7A974F1D8F92D098E805A5D78FAAG2Q" TargetMode = "External"/>
	<Relationship Id="rId9" Type="http://schemas.openxmlformats.org/officeDocument/2006/relationships/hyperlink" Target="consultantplus://offline/ref=42CBAE99561A9A08ACD248619C055245C18CBAC364C0A90F5B1DF0C5CC9448CC3156BD364D8D48927FCB8A2BD1A1G8Q" TargetMode = "External"/>
	<Relationship Id="rId10" Type="http://schemas.openxmlformats.org/officeDocument/2006/relationships/hyperlink" Target="consultantplus://offline/ref=42CBAE99561A9A08ACD248619C055245C385B6CA61CBA90F5B1DF0C5CC9448CC2356E53A4C8A569B74DEDC7A974F1D8F92D098E805A5D78FAAG2Q" TargetMode = "External"/>
	<Relationship Id="rId11" Type="http://schemas.openxmlformats.org/officeDocument/2006/relationships/hyperlink" Target="consultantplus://offline/ref=42CBAE99561A9A08ACD248619C055245C385B6CA61CBA90F5B1DF0C5CC9448CC2356E53A4C8A569A7DDEDC7A974F1D8F92D098E805A5D78FAAG2Q" TargetMode = "External"/>
	<Relationship Id="rId12" Type="http://schemas.openxmlformats.org/officeDocument/2006/relationships/hyperlink" Target="consultantplus://offline/ref=42CBAE99561A9A08ACD248619C055245C385B6CA61CBA90F5B1DF0C5CC9448CC2356E53A4C8A569A7FDEDC7A974F1D8F92D098E805A5D78FAAG2Q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42CBAE99561A9A08ACD248619C055245C48FBDCE63CFA90F5B1DF0C5CC9448CC3156BD364D8D48927FCB8A2BD1A1G8Q" TargetMode = "External"/>
	<Relationship Id="rId16" Type="http://schemas.openxmlformats.org/officeDocument/2006/relationships/hyperlink" Target="consultantplus://offline/ref=42CBAE99561A9A08ACD248619C055245C48EBCCE63CBA90F5B1DF0C5CC9448CC2356E538458B5DC72C91DD26D21C0E8F96D09BEA19AAG5Q" TargetMode = "External"/>
	<Relationship Id="rId17" Type="http://schemas.openxmlformats.org/officeDocument/2006/relationships/hyperlink" Target="consultantplus://offline/ref=42CBAE99561A9A08ACD248619C055245C48FBDCE63CFA90F5B1DF0C5CC9448CC2356E53A4C8B5F927DDEDC7A974F1D8F92D098E805A5D78FAAG2Q" TargetMode = "External"/>
	<Relationship Id="rId18" Type="http://schemas.openxmlformats.org/officeDocument/2006/relationships/hyperlink" Target="consultantplus://offline/ref=42CBAE99561A9A08ACD248619C055245C385B6CA61CBA90F5B1DF0C5CC9448CC2356E53A4C8A569A7EDEDC7A974F1D8F92D098E805A5D78FAAG2Q" TargetMode = "External"/>
	<Relationship Id="rId19" Type="http://schemas.openxmlformats.org/officeDocument/2006/relationships/hyperlink" Target="consultantplus://offline/ref=42CBAE99561A9A08ACD248619C055245C48FBDCE63CFA90F5B1DF0C5CC9448CC2356E53A4C8B5E937EDEDC7A974F1D8F92D098E805A5D78FAAG2Q" TargetMode = "External"/>
	<Relationship Id="rId20" Type="http://schemas.openxmlformats.org/officeDocument/2006/relationships/hyperlink" Target="consultantplus://offline/ref=42CBAE99561A9A08ACD248619C055245C18FBBC369CFA90F5B1DF0C5CC9448CC2356E53A4C8B56927DDEDC7A974F1D8F92D098E805A5D78FAAG2Q" TargetMode = "External"/>
	<Relationship Id="rId21" Type="http://schemas.openxmlformats.org/officeDocument/2006/relationships/hyperlink" Target="consultantplus://offline/ref=42CBAE99561A9A08ACD248619C055245C18FBBC369CFA90F5B1DF0C5CC9448CC2356E53A4C8B529278DEDC7A974F1D8F92D098E805A5D78FAAG2Q" TargetMode = "External"/>
	<Relationship Id="rId22" Type="http://schemas.openxmlformats.org/officeDocument/2006/relationships/hyperlink" Target="consultantplus://offline/ref=42CBAE99561A9A08ACD248619C055245C18FBBC369CFA90F5B1DF0C5CC9448CC2356E53A4C8B53947ADEDC7A974F1D8F92D098E805A5D78FAAG2Q" TargetMode = "External"/>
	<Relationship Id="rId23" Type="http://schemas.openxmlformats.org/officeDocument/2006/relationships/hyperlink" Target="consultantplus://offline/ref=42CBAE99561A9A08ACD248619C055245C18FBBC369CFA90F5B1DF0C5CC9448CC2356E53A4C8B50937BDEDC7A974F1D8F92D098E805A5D78FAAG2Q" TargetMode = "External"/>
	<Relationship Id="rId24" Type="http://schemas.openxmlformats.org/officeDocument/2006/relationships/hyperlink" Target="consultantplus://offline/ref=42CBAE99561A9A08ACD248619C055245C18FBBC369CFA90F5B1DF0C5CC9448CC2356E53A4C8B5E917FDEDC7A974F1D8F92D098E805A5D78FAAG2Q" TargetMode = "External"/>
	<Relationship Id="rId25" Type="http://schemas.openxmlformats.org/officeDocument/2006/relationships/hyperlink" Target="consultantplus://offline/ref=42CBAE99561A9A08ACD248619C055245C18FBBC369CFA90F5B1DF0C5CC9448CC2356E53A4C8B5E917EDEDC7A974F1D8F92D098E805A5D78FAAG2Q" TargetMode = "External"/>
	<Relationship Id="rId26" Type="http://schemas.openxmlformats.org/officeDocument/2006/relationships/hyperlink" Target="consultantplus://offline/ref=42CBAE99561A9A08ACD248619C055245C18FBBC369CFA90F5B1DF0C5CC9448CC2356E53A4C8B5E9178DEDC7A974F1D8F92D098E805A5D78FAAG2Q" TargetMode = "External"/>
	<Relationship Id="rId27" Type="http://schemas.openxmlformats.org/officeDocument/2006/relationships/hyperlink" Target="consultantplus://offline/ref=42CBAE99561A9A08ACD248619C055245C18FBBC369CFA90F5B1DF0C5CC9448CC2356E53A4C8B5F9279DEDC7A974F1D8F92D098E805A5D78FAAG2Q" TargetMode = "External"/>
	<Relationship Id="rId28" Type="http://schemas.openxmlformats.org/officeDocument/2006/relationships/hyperlink" Target="consultantplus://offline/ref=42CBAE99561A9A08ACD248619C055245C18FBBC369CFA90F5B1DF0C5CC9448CC2356E53A4C8A56967CDEDC7A974F1D8F92D098E805A5D78FAAG2Q" TargetMode = "External"/>
	<Relationship Id="rId29" Type="http://schemas.openxmlformats.org/officeDocument/2006/relationships/hyperlink" Target="consultantplus://offline/ref=42CBAE99561A9A08ACD248619C055245C18FBBC369CFA90F5B1DF0C5CC9448CC2356E53A4C8A56967BDEDC7A974F1D8F92D098E805A5D78FAAG2Q" TargetMode = "External"/>
	<Relationship Id="rId30" Type="http://schemas.openxmlformats.org/officeDocument/2006/relationships/hyperlink" Target="consultantplus://offline/ref=42CBAE99561A9A08ACD248619C055245C18FBBC369CFA90F5B1DF0C5CC9448CC2356E53A4C8A569B75DEDC7A974F1D8F92D098E805A5D78FAAG2Q" TargetMode = "External"/>
	<Relationship Id="rId31" Type="http://schemas.openxmlformats.org/officeDocument/2006/relationships/hyperlink" Target="consultantplus://offline/ref=42CBAE99561A9A08ACD248619C055245C18FBBC369CFA90F5B1DF0C5CC9448CC2356E53A4C8A569A7BDEDC7A974F1D8F92D098E805A5D78FAAG2Q" TargetMode = "External"/>
	<Relationship Id="rId32" Type="http://schemas.openxmlformats.org/officeDocument/2006/relationships/hyperlink" Target="consultantplus://offline/ref=42CBAE99561A9A08ACD248619C055245C18FBBC369CFA90F5B1DF0C5CC9448CC2356E53A4C8A57937EDEDC7A974F1D8F92D098E805A5D78FAAG2Q" TargetMode = "External"/>
	<Relationship Id="rId33" Type="http://schemas.openxmlformats.org/officeDocument/2006/relationships/hyperlink" Target="consultantplus://offline/ref=42CBAE99561A9A08ACD248619C055245C18FBBC369CFA90F5B1DF0C5CC9448CC2356E53A4C8A579B78DEDC7A974F1D8F92D098E805A5D78FAAG2Q" TargetMode = "External"/>
	<Relationship Id="rId34" Type="http://schemas.openxmlformats.org/officeDocument/2006/relationships/hyperlink" Target="consultantplus://offline/ref=42CBAE99561A9A08ACD248619C055245C18FBBC369CFA90F5B1DF0C5CC9448CC2356E53A4C8A54937EDEDC7A974F1D8F92D098E805A5D78FAAG2Q" TargetMode = "External"/>
	<Relationship Id="rId35" Type="http://schemas.openxmlformats.org/officeDocument/2006/relationships/hyperlink" Target="consultantplus://offline/ref=42CBAE99561A9A08ACD248619C055245C18FBBC369CFA90F5B1DF0C5CC9448CC2356E53A4C8A549375DEDC7A974F1D8F92D098E805A5D78FAAG2Q" TargetMode = "External"/>
	<Relationship Id="rId36" Type="http://schemas.openxmlformats.org/officeDocument/2006/relationships/hyperlink" Target="consultantplus://offline/ref=42CBAE99561A9A08ACD248619C055245C18FBBC369CFA90F5B1DF0C5CC9448CC2356E53A4C8A529479DEDC7A974F1D8F92D098E805A5D78FAAG2Q" TargetMode = "External"/>
	<Relationship Id="rId37" Type="http://schemas.openxmlformats.org/officeDocument/2006/relationships/hyperlink" Target="consultantplus://offline/ref=42CBAE99561A9A08ACD248619C055245C18FBBC369CFA90F5B1DF0C5CC9448CC2356E53A4C8A53977CDEDC7A974F1D8F92D098E805A5D78FAAG2Q" TargetMode = "External"/>
	<Relationship Id="rId38" Type="http://schemas.openxmlformats.org/officeDocument/2006/relationships/hyperlink" Target="consultantplus://offline/ref=42CBAE99561A9A08ACD248619C055245C18FBBC369CFA90F5B1DF0C5CC9448CC2356E53A4C8A53967EDEDC7A974F1D8F92D098E805A5D78FAAG2Q" TargetMode = "External"/>
	<Relationship Id="rId39" Type="http://schemas.openxmlformats.org/officeDocument/2006/relationships/hyperlink" Target="consultantplus://offline/ref=42CBAE99561A9A08ACD248619C055245C18FBBC369CFA90F5B1DF0C5CC9448CC2356E53A4C8A519279DEDC7A974F1D8F92D098E805A5D78FAAG2Q" TargetMode = "External"/>
	<Relationship Id="rId40" Type="http://schemas.openxmlformats.org/officeDocument/2006/relationships/hyperlink" Target="consultantplus://offline/ref=42CBAE99561A9A08ACD248619C055245C18FBBC369CFA90F5B1DF0C5CC9448CC2356E53A4C8A5E927CDEDC7A974F1D8F92D098E805A5D78FAAG2Q" TargetMode = "External"/>
	<Relationship Id="rId41" Type="http://schemas.openxmlformats.org/officeDocument/2006/relationships/hyperlink" Target="consultantplus://offline/ref=42CBAE99561A9A08ACD248619C055245C18FBBC369CFA90F5B1DF0C5CC9448CC2356E53A4C8A5E917CDEDC7A974F1D8F92D098E805A5D78FAAG2Q" TargetMode = "External"/>
	<Relationship Id="rId42" Type="http://schemas.openxmlformats.org/officeDocument/2006/relationships/hyperlink" Target="consultantplus://offline/ref=42CBAE99561A9A08ACD248619C055245C18FBBC369CFA90F5B1DF0C5CC9448CC2356E53A4C8A5F967CDEDC7A974F1D8F92D098E805A5D78FAAG2Q" TargetMode = "External"/>
	<Relationship Id="rId43" Type="http://schemas.openxmlformats.org/officeDocument/2006/relationships/hyperlink" Target="consultantplus://offline/ref=42CBAE99561A9A08ACD248619C055245C18FBBC369CFA90F5B1DF0C5CC9448CC2356E53A4C89579A7ADEDC7A974F1D8F92D098E805A5D78FAAG2Q" TargetMode = "External"/>
	<Relationship Id="rId44" Type="http://schemas.openxmlformats.org/officeDocument/2006/relationships/hyperlink" Target="consultantplus://offline/ref=42CBAE99561A9A08ACD248619C055245C18FBBC369CFA90F5B1DF0C5CC9448CC2356E53A4C89549779DEDC7A974F1D8F92D098E805A5D78FAAG2Q" TargetMode = "External"/>
	<Relationship Id="rId45" Type="http://schemas.openxmlformats.org/officeDocument/2006/relationships/hyperlink" Target="consultantplus://offline/ref=42CBAE99561A9A08ACD248619C055245C18FBBC369CFA90F5B1DF0C5CC9448CC2356E53A4C89549A7FDEDC7A974F1D8F92D098E805A5D78FAAG2Q" TargetMode = "External"/>
	<Relationship Id="rId46" Type="http://schemas.openxmlformats.org/officeDocument/2006/relationships/hyperlink" Target="consultantplus://offline/ref=42CBAE99561A9A08ACD248619C055245C18FBBC369CFA90F5B1DF0C5CC9448CC2356E53A4C89529378DEDC7A974F1D8F92D098E805A5D78FAAG2Q" TargetMode = "External"/>
	<Relationship Id="rId47" Type="http://schemas.openxmlformats.org/officeDocument/2006/relationships/hyperlink" Target="consultantplus://offline/ref=42CBAE99561A9A08ACD248619C055245C18FBBC369CFA90F5B1DF0C5CC9448CC2356E53A4C8F529475DEDC7A974F1D8F92D098E805A5D78FAAG2Q" TargetMode = "External"/>
	<Relationship Id="rId48" Type="http://schemas.openxmlformats.org/officeDocument/2006/relationships/hyperlink" Target="consultantplus://offline/ref=42CBAE99561A9A08ACD248619C055245C18FBBC369CFA90F5B1DF0C5CC9448CC2356E53A4C89509374DEDC7A974F1D8F92D098E805A5D78FAAG2Q" TargetMode = "External"/>
	<Relationship Id="rId49" Type="http://schemas.openxmlformats.org/officeDocument/2006/relationships/hyperlink" Target="consultantplus://offline/ref=42CBAE99561A9A08ACD248619C055245C18FBBC369CFA90F5B1DF0C5CC9448CC2356E53A4C8950927BDEDC7A974F1D8F92D098E805A5D78FAAG2Q" TargetMode = "External"/>
	<Relationship Id="rId50" Type="http://schemas.openxmlformats.org/officeDocument/2006/relationships/hyperlink" Target="consultantplus://offline/ref=42CBAE99561A9A08ACD248619C055245C18FBBC369CFA90F5B1DF0C5CC9448CC2356E53A4C88569578DEDC7A974F1D8F92D098E805A5D78FAAG2Q" TargetMode = "External"/>
	<Relationship Id="rId51" Type="http://schemas.openxmlformats.org/officeDocument/2006/relationships/hyperlink" Target="consultantplus://offline/ref=42CBAE99561A9A08ACD248619C055245C18FBBC369CFA90F5B1DF0C5CC9448CC2356E53A4C8857907BDEDC7A974F1D8F92D098E805A5D78FAAG2Q" TargetMode = "External"/>
	<Relationship Id="rId52" Type="http://schemas.openxmlformats.org/officeDocument/2006/relationships/hyperlink" Target="consultantplus://offline/ref=42CBAE99561A9A08ACD248619C055245C18FBBC369CFA90F5B1DF0C5CC9448CC2356E53A4C8855937FDEDC7A974F1D8F92D098E805A5D78FAAG2Q" TargetMode = "External"/>
	<Relationship Id="rId53" Type="http://schemas.openxmlformats.org/officeDocument/2006/relationships/hyperlink" Target="consultantplus://offline/ref=42CBAE99561A9A08ACD248619C055245C18FBBC369CFA90F5B1DF0C5CC9448CC2356E53A4C88509A7FDEDC7A974F1D8F92D098E805A5D78FAAG2Q" TargetMode = "External"/>
	<Relationship Id="rId54" Type="http://schemas.openxmlformats.org/officeDocument/2006/relationships/hyperlink" Target="consultantplus://offline/ref=42CBAE99561A9A08ACD248619C055245C18FBBC369CFA90F5B1DF0C5CC9448CC2356E53A4C885E9679DEDC7A974F1D8F92D098E805A5D78FAAG2Q" TargetMode = "External"/>
	<Relationship Id="rId55" Type="http://schemas.openxmlformats.org/officeDocument/2006/relationships/hyperlink" Target="consultantplus://offline/ref=42CBAE99561A9A08ACD248619C055245C18FBBC369CFA90F5B1DF0C5CC9448CC2356E53A4C885E977EDEDC7A974F1D8F92D098E805A5D78FAAG2Q" TargetMode = "External"/>
	<Relationship Id="rId56" Type="http://schemas.openxmlformats.org/officeDocument/2006/relationships/hyperlink" Target="consultantplus://offline/ref=42CBAE99561A9A08ACD248619C055245C18FBBC369CFA90F5B1DF0C5CC9448CC2356E53A4C885F9B7DDEDC7A974F1D8F92D098E805A5D78FAAG2Q" TargetMode = "External"/>
	<Relationship Id="rId57" Type="http://schemas.openxmlformats.org/officeDocument/2006/relationships/hyperlink" Target="consultantplus://offline/ref=42CBAE99561A9A08ACD248619C055245C18FBBC369CFA90F5B1DF0C5CC9448CC2356E53A4C8F56947BDEDC7A974F1D8F92D098E805A5D78FAAG2Q" TargetMode = "External"/>
	<Relationship Id="rId58" Type="http://schemas.openxmlformats.org/officeDocument/2006/relationships/hyperlink" Target="consultantplus://offline/ref=42CBAE99561A9A08ACD248619C055245C18FBBC369CFA90F5B1DF0C5CC9448CC2356E53A4C8F569A75DEDC7A974F1D8F92D098E805A5D78FAAG2Q" TargetMode = "External"/>
	<Relationship Id="rId59" Type="http://schemas.openxmlformats.org/officeDocument/2006/relationships/hyperlink" Target="consultantplus://offline/ref=42CBAE99561A9A08ACD248619C055245C18FBBC369CFA90F5B1DF0C5CC9448CC2356E53A4C8F529B7BDEDC7A974F1D8F92D098E805A5D78FAAG2Q" TargetMode = "External"/>
	<Relationship Id="rId60" Type="http://schemas.openxmlformats.org/officeDocument/2006/relationships/hyperlink" Target="consultantplus://offline/ref=42CBAE99561A9A08ACD248619C055245C18FBBC369CFA90F5B1DF0C5CC9448CC2356E53A4C8F50907CDEDC7A974F1D8F92D098E805A5D78FAAG2Q" TargetMode = "External"/>
	<Relationship Id="rId61" Type="http://schemas.openxmlformats.org/officeDocument/2006/relationships/hyperlink" Target="consultantplus://offline/ref=42CBAE99561A9A08ACD248619C055245C18FBBC369CFA90F5B1DF0C5CC9448CC2356E53A4C8F50957CDEDC7A974F1D8F92D098E805A5D78FAAG2Q" TargetMode = "External"/>
	<Relationship Id="rId62" Type="http://schemas.openxmlformats.org/officeDocument/2006/relationships/hyperlink" Target="consultantplus://offline/ref=42CBAE99561A9A08ACD248619C055245C18FBBC369CFA90F5B1DF0C5CC9448CC2356E53A4C8F5F9578DEDC7A974F1D8F92D098E805A5D78FAAG2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07.05.2014 N 453
(ред. от 13.07.2021)
"Об утверждении федерального государственного образовательного стандарта среднего профессионального образования по специальности 35.02.04 Технология комплексной переработки древесины"
(Зарегистрировано в Минюсте России 03.07.2014 N 32954)</dc:title>
  <dcterms:created xsi:type="dcterms:W3CDTF">2022-12-16T16:06:00Z</dcterms:created>
</cp:coreProperties>
</file>