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26.11.2020 N 675</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26.02.06 Эксплуатация судового электрооборудования и средств автоматики"</w:t>
              <w:br/>
              <w:t xml:space="preserve">(Зарегистрировано в Минюсте России 03.02.2021 N 62348)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февраля 2021 г. N 62348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ноября 2020 г. N 675</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26.02.06 ЭКСПЛУАТАЦИЯ СУДОВОГО ЭЛЕКТРООБОРУДОВАНИЯ</w:t>
      </w:r>
    </w:p>
    <w:p>
      <w:pPr>
        <w:pStyle w:val="2"/>
        <w:jc w:val="center"/>
      </w:pPr>
      <w:r>
        <w:rPr>
          <w:sz w:val="20"/>
        </w:rPr>
        <w:t xml:space="preserve">И СРЕДСТВ АВТОМАТИКИ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26.02.06 Эксплуатация судового электрооборудования и средств автоматики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обучение лиц, зачисленных на обучение до вступления в силу настоящего приказа,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7.05.2014 N 444 (ред. от 14.09.2016) &quot;Об утверждении федерального государственного образовательного стандарта среднего профессионального образования по специальности 26.02.06 Эксплуатация судового электрооборудования и средств автоматики&quot; (Зарегистрировано в Минюсте России 11.06.2014 N 32676)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26.02.06</w:t>
        </w:r>
      </w:hyperlink>
      <w:r>
        <w:rPr>
          <w:sz w:val="20"/>
        </w:rPr>
        <w:t xml:space="preserve"> Эксплуатация судового электрооборудования и средств автоматики, утвержденным приказом Министерства образования и науки Российской Федерации от 7 мая 2014 г. N 444 (зарегистрирован Министерством юстиции Российской Федерации 11 июня 2014 г., регистрационный N 32676), с изменениями, внесенными приказом Министерства образования и науки Российской Федерации от 14 сентября 2016 г. N 1193 (зарегистрирован Министерством юстиции Российской Федерации 5 октября 2016 г., регистрационный N 43932),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26 ноября 2020 г. N 675</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26.02.06 ЭКСПЛУАТАЦИЯ СУДОВОГО ЭЛЕКТРООБОРУДОВАНИЯ</w:t>
      </w:r>
    </w:p>
    <w:p>
      <w:pPr>
        <w:pStyle w:val="2"/>
        <w:jc w:val="center"/>
      </w:pPr>
      <w:r>
        <w:rPr>
          <w:sz w:val="20"/>
        </w:rPr>
        <w:t xml:space="preserve">И СРЕДСТВ АВТОМАТИКИ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26.02.06 Эксплуатация судового электрооборудования и средств автоматики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50" w:name="P50"/>
    <w:bookmarkEnd w:id="50"/>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"техник-электромеханик",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43" w:tooltip="ПЕРЕЧЕНЬ">
        <w:r>
          <w:rPr>
            <w:sz w:val="20"/>
            <w:color w:val="0000ff"/>
          </w:rPr>
          <w:t xml:space="preserve">приложение N 1</w:t>
        </w:r>
      </w:hyperlink>
      <w:r>
        <w:rPr>
          <w:sz w:val="20"/>
        </w:rPr>
        <w:t xml:space="preserve"> к ФГОС СПО).</w:t>
      </w:r>
    </w:p>
    <w:p>
      <w:pPr>
        <w:pStyle w:val="0"/>
        <w:spacing w:before="200" w:line-rule="auto"/>
        <w:ind w:firstLine="540"/>
        <w:jc w:val="both"/>
      </w:pPr>
      <w:r>
        <w:rPr>
          <w:sz w:val="20"/>
        </w:rPr>
        <w:t xml:space="preserve">При подготовке обучающихся в соответствии с требованиями Международной </w:t>
      </w:r>
      <w:hyperlink w:history="0" r:id="rId14" w:tooltip="Ссылка на КонсультантПлюс">
        <w:r>
          <w:rPr>
            <w:sz w:val="20"/>
            <w:color w:val="0000ff"/>
          </w:rPr>
          <w:t xml:space="preserve">конвенции</w:t>
        </w:r>
      </w:hyperlink>
      <w:r>
        <w:rPr>
          <w:sz w:val="20"/>
        </w:rPr>
        <w:t xml:space="preserve"> о подготовке и дипломировании моряков и несении вахты 1978 года с поправками &lt;1&gt; (далее - Конвенция ПДНВ) необходимо признание образовательной организации Министерством транспорта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остановление Совмина СССР от 14.09.1979 N 871 &quot;О вступлении СССР в Международную конвенцию о подготовке и дипломировании моряков и несении вахты 1978 года&quot; {КонсультантПлюс}">
        <w:r>
          <w:rPr>
            <w:sz w:val="20"/>
            <w:color w:val="0000ff"/>
          </w:rPr>
          <w:t xml:space="preserve">Постановление</w:t>
        </w:r>
      </w:hyperlink>
      <w:r>
        <w:rPr>
          <w:sz w:val="20"/>
        </w:rP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опубликованное в постановлениях Совета Министров СССР, 1979, сентябрь, стр. 64. </w:t>
      </w:r>
      <w:hyperlink w:history="0" r:id="rId16" w:tooltip="Ссылка на КонсультантПлюс">
        <w:r>
          <w:rPr>
            <w:sz w:val="20"/>
            <w:color w:val="0000ff"/>
          </w:rPr>
          <w:t xml:space="preserve">Постановление</w:t>
        </w:r>
      </w:hyperlink>
      <w:r>
        <w:rPr>
          <w:sz w:val="20"/>
        </w:rPr>
        <w:t xml:space="preserve"> Правительства Российской Федерации от 27 июня 2003 г. N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N 27, ст. 2799).</w:t>
      </w:r>
    </w:p>
    <w:p>
      <w:pPr>
        <w:pStyle w:val="0"/>
        <w:spacing w:before="200" w:line-rule="auto"/>
        <w:ind w:firstLine="540"/>
        <w:jc w:val="both"/>
      </w:pPr>
      <w:r>
        <w:rPr>
          <w:sz w:val="20"/>
        </w:rPr>
        <w:t xml:space="preserve">&lt;2&gt; </w:t>
      </w:r>
      <w:hyperlink w:history="0" r:id="rId17" w:tooltip="Приказ Минтранса России от 08.06.2011 N 157 (ред. от 17.07.2013) &quot;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quot; (Зарегистрировано в Минюсте России 20.07.2011 N 21418 {КонсультантПлюс}">
        <w:r>
          <w:rPr>
            <w:sz w:val="20"/>
            <w:color w:val="0000ff"/>
          </w:rPr>
          <w:t xml:space="preserve">Приказ</w:t>
        </w:r>
      </w:hyperlink>
      <w:r>
        <w:rPr>
          <w:sz w:val="20"/>
        </w:rPr>
        <w:t xml:space="preserve"> Министерства транспорта Российской Федерации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 (зарегистрирован Министерством юстиции Российской Федерации 20 июля 2011 г., регистрационный N 21418) с изменениями, внесенными приказом Министерства транспорта Российской Федерации от 17 июля 2013 г. N 239 (зарегистрирован Министерством юстиции Российской Федерации 8 августа 2013 г., регистрационный N 29309).</w:t>
      </w:r>
    </w:p>
    <w:p>
      <w:pPr>
        <w:pStyle w:val="0"/>
        <w:jc w:val="both"/>
      </w:pPr>
      <w:r>
        <w:rPr>
          <w:sz w:val="20"/>
        </w:rPr>
      </w:r>
    </w:p>
    <w:p>
      <w:pPr>
        <w:pStyle w:val="0"/>
        <w:ind w:firstLine="540"/>
        <w:jc w:val="both"/>
      </w:pPr>
      <w:r>
        <w:rPr>
          <w:sz w:val="20"/>
        </w:rPr>
        <w:t xml:space="preserve">При реализации специальности в соответствии с требованиями </w:t>
      </w:r>
      <w:hyperlink w:history="0" r:id="rId18" w:tooltip="Ссылка на КонсультантПлюс">
        <w:r>
          <w:rPr>
            <w:sz w:val="20"/>
            <w:color w:val="0000ff"/>
          </w:rPr>
          <w:t xml:space="preserve">Конвенции</w:t>
        </w:r>
      </w:hyperlink>
      <w:r>
        <w:rPr>
          <w:sz w:val="20"/>
        </w:rPr>
        <w:t xml:space="preserve"> ПДНВ обязательным к освоению является Стандарт компетентности, изложенный в </w:t>
      </w:r>
      <w:hyperlink w:history="0" r:id="rId19" w:tooltip="Ссылка на КонсультантПлюс">
        <w:r>
          <w:rPr>
            <w:sz w:val="20"/>
            <w:color w:val="0000ff"/>
          </w:rPr>
          <w:t xml:space="preserve">разделе A-III/6</w:t>
        </w:r>
      </w:hyperlink>
      <w:r>
        <w:rPr>
          <w:sz w:val="20"/>
        </w:rPr>
        <w:t xml:space="preserve"> "Обязательные минимальные требования для дипломирования электромехаников" Главы III "Стандарты в отношении машинной команды" </w:t>
      </w:r>
      <w:hyperlink w:history="0" r:id="rId20" w:tooltip="Ссылка на КонсультантПлюс">
        <w:r>
          <w:rPr>
            <w:sz w:val="20"/>
            <w:color w:val="0000ff"/>
          </w:rPr>
          <w:t xml:space="preserve">Кодекса</w:t>
        </w:r>
      </w:hyperlink>
      <w:r>
        <w:rPr>
          <w:sz w:val="20"/>
        </w:rPr>
        <w:t xml:space="preserve"> по подготовке и дипломированию моряков и несению вахты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1" w:tooltip="Ссылка на КонсультантПлюс">
        <w:r>
          <w:rPr>
            <w:sz w:val="20"/>
            <w:color w:val="0000ff"/>
          </w:rPr>
          <w:t xml:space="preserve">Резолюция 2</w:t>
        </w:r>
      </w:hyperlink>
      <w:r>
        <w:rPr>
          <w:sz w:val="20"/>
        </w:rPr>
        <w:t xml:space="preserve"> Конференции Сторон Международной конвенции о подготовке и дипломировании моряков и несении вахты 1978 года "Одобрение Кодекса по подготовке и дипломированию моряков и несению вахты", принятая 7 июля 1995 г. (с изменениями и дополнениями от 4 июня 1997 г., 9 декабря 1998 г., 20 мая 2004 г. 9 декабря 2004 г., 18 мая 2006 г., 25 июня 2010 г., 22 мая 2014 г., 11 июня 2015 г.).</w:t>
      </w:r>
    </w:p>
    <w:p>
      <w:pPr>
        <w:pStyle w:val="0"/>
        <w:jc w:val="both"/>
      </w:pPr>
      <w:r>
        <w:rPr>
          <w:sz w:val="20"/>
        </w:rPr>
      </w:r>
    </w:p>
    <w:bookmarkStart w:id="61" w:name="P61"/>
    <w:bookmarkEnd w:id="61"/>
    <w:p>
      <w:pPr>
        <w:pStyle w:val="0"/>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&lt;6&gt;,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5"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8"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50" w:tooltip="1.5. Образовательная организация разрабатывает образовательную программу в соответствии с квалификацией специалиста среднего звена &quot;техник-электромеха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50" w:tooltip="1.5. Образовательная организация разрабатывает образовательную программу в соответствии с квалификацией специалиста среднего звена &quot;техник-электромеха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104" w:name="P104"/>
    <w:bookmarkEnd w:id="10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Структура образовательной программы</w:t>
            </w:r>
          </w:p>
        </w:tc>
        <w:tc>
          <w:tcPr>
            <w:tcW w:w="4535" w:type="dxa"/>
          </w:tcPr>
          <w:p>
            <w:pPr>
              <w:pStyle w:val="0"/>
              <w:jc w:val="center"/>
            </w:pPr>
            <w:r>
              <w:rPr>
                <w:sz w:val="20"/>
              </w:rPr>
              <w:t xml:space="preserve">Объем образовательной программы в академических часах</w:t>
            </w:r>
          </w:p>
        </w:tc>
      </w:tr>
      <w:tr>
        <w:tc>
          <w:tcPr>
            <w:tcW w:w="4535" w:type="dxa"/>
            <w:vAlign w:val="center"/>
          </w:tcPr>
          <w:p>
            <w:pPr>
              <w:pStyle w:val="0"/>
            </w:pPr>
            <w:r>
              <w:rPr>
                <w:sz w:val="20"/>
              </w:rPr>
              <w:t xml:space="preserve">Общий гуманитарный и социально-экономический цикл</w:t>
            </w:r>
          </w:p>
        </w:tc>
        <w:tc>
          <w:tcPr>
            <w:tcW w:w="4535" w:type="dxa"/>
          </w:tcPr>
          <w:p>
            <w:pPr>
              <w:pStyle w:val="0"/>
              <w:jc w:val="center"/>
            </w:pPr>
            <w:r>
              <w:rPr>
                <w:sz w:val="20"/>
              </w:rPr>
              <w:t xml:space="preserve">не менее 468</w:t>
            </w:r>
          </w:p>
        </w:tc>
      </w:tr>
      <w:tr>
        <w:tc>
          <w:tcPr>
            <w:tcW w:w="4535" w:type="dxa"/>
            <w:vAlign w:val="center"/>
          </w:tcPr>
          <w:p>
            <w:pPr>
              <w:pStyle w:val="0"/>
            </w:pPr>
            <w:r>
              <w:rPr>
                <w:sz w:val="20"/>
              </w:rPr>
              <w:t xml:space="preserve">Математический и общий естественнонаучный цикл</w:t>
            </w:r>
          </w:p>
        </w:tc>
        <w:tc>
          <w:tcPr>
            <w:tcW w:w="4535" w:type="dxa"/>
          </w:tcPr>
          <w:p>
            <w:pPr>
              <w:pStyle w:val="0"/>
              <w:jc w:val="center"/>
            </w:pPr>
            <w:r>
              <w:rPr>
                <w:sz w:val="20"/>
              </w:rPr>
              <w:t xml:space="preserve">не менее 144</w:t>
            </w:r>
          </w:p>
        </w:tc>
      </w:tr>
      <w:tr>
        <w:tc>
          <w:tcPr>
            <w:tcW w:w="4535" w:type="dxa"/>
            <w:vAlign w:val="center"/>
          </w:tcPr>
          <w:p>
            <w:pPr>
              <w:pStyle w:val="0"/>
            </w:pPr>
            <w:r>
              <w:rPr>
                <w:sz w:val="20"/>
              </w:rPr>
              <w:t xml:space="preserve">Общепрофессиональный цикл</w:t>
            </w:r>
          </w:p>
        </w:tc>
        <w:tc>
          <w:tcPr>
            <w:tcW w:w="4535" w:type="dxa"/>
          </w:tcPr>
          <w:p>
            <w:pPr>
              <w:pStyle w:val="0"/>
              <w:jc w:val="center"/>
            </w:pPr>
            <w:r>
              <w:rPr>
                <w:sz w:val="20"/>
              </w:rPr>
              <w:t xml:space="preserve">не менее 612</w:t>
            </w:r>
          </w:p>
        </w:tc>
      </w:tr>
      <w:tr>
        <w:tc>
          <w:tcPr>
            <w:tcW w:w="4535" w:type="dxa"/>
            <w:vAlign w:val="center"/>
          </w:tcPr>
          <w:p>
            <w:pPr>
              <w:pStyle w:val="0"/>
            </w:pPr>
            <w:r>
              <w:rPr>
                <w:sz w:val="20"/>
              </w:rPr>
              <w:t xml:space="preserve">Профессиональный цикл</w:t>
            </w:r>
          </w:p>
        </w:tc>
        <w:tc>
          <w:tcPr>
            <w:tcW w:w="4535" w:type="dxa"/>
          </w:tcPr>
          <w:p>
            <w:pPr>
              <w:pStyle w:val="0"/>
              <w:jc w:val="center"/>
            </w:pPr>
            <w:r>
              <w:rPr>
                <w:sz w:val="20"/>
              </w:rPr>
              <w:t xml:space="preserve">не менее 1728</w:t>
            </w:r>
          </w:p>
        </w:tc>
      </w:tr>
      <w:tr>
        <w:tc>
          <w:tcPr>
            <w:tcW w:w="4535" w:type="dxa"/>
            <w:vAlign w:val="center"/>
          </w:tcPr>
          <w:p>
            <w:pPr>
              <w:pStyle w:val="0"/>
            </w:pPr>
            <w:r>
              <w:rPr>
                <w:sz w:val="20"/>
              </w:rPr>
              <w:t xml:space="preserve">Государственная итоговая аттестация</w:t>
            </w:r>
          </w:p>
        </w:tc>
        <w:tc>
          <w:tcPr>
            <w:tcW w:w="4535"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4535" w:type="dxa"/>
            <w:vAlign w:val="center"/>
          </w:tcPr>
          <w:p>
            <w:pPr>
              <w:pStyle w:val="0"/>
            </w:pPr>
            <w:r>
              <w:rPr>
                <w:sz w:val="20"/>
              </w:rPr>
              <w:t xml:space="preserve">на базе среднего общего образования</w:t>
            </w:r>
          </w:p>
        </w:tc>
        <w:tc>
          <w:tcPr>
            <w:tcW w:w="4535" w:type="dxa"/>
          </w:tcPr>
          <w:p>
            <w:pPr>
              <w:pStyle w:val="0"/>
              <w:jc w:val="center"/>
            </w:pPr>
            <w:r>
              <w:rPr>
                <w:sz w:val="20"/>
              </w:rPr>
              <w:t xml:space="preserve">4464</w:t>
            </w:r>
          </w:p>
        </w:tc>
      </w:tr>
      <w:tr>
        <w:tc>
          <w:tcPr>
            <w:tcW w:w="4535"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35"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4"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"Психология общения",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освоения образовательной программы и реализуются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Объем плавательной практики определяется исходя из требований положений о дипломировании членов экипажей судов &lt;7&gt; к размеру стажа плавания на самоходных судах для получения диплома.</w:t>
      </w:r>
    </w:p>
    <w:p>
      <w:pPr>
        <w:pStyle w:val="0"/>
        <w:jc w:val="both"/>
      </w:pPr>
      <w:r>
        <w:rPr>
          <w:sz w:val="20"/>
        </w:rPr>
        <w:t xml:space="preserve">(в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&lt;7&gt;</w:t>
        </w:r>
      </w:hyperlink>
      <w:r>
        <w:rPr>
          <w:sz w:val="20"/>
        </w:rPr>
        <w:t xml:space="preserve"> </w:t>
      </w:r>
      <w:hyperlink w:history="0" r:id="rId29" w:tooltip="Приказ Минтранса России от 12.03.2018 N 87 (ред. от 25.09.2020) &quot;Об утверждении Положения о дипломировании членов экипажей судов внутреннего водного транспорта&quot; (Зарегистрировано в Минюсте России 25.04.2018 N 50903) {КонсультантПлюс}">
        <w:r>
          <w:rPr>
            <w:sz w:val="20"/>
            <w:color w:val="0000ff"/>
          </w:rPr>
          <w:t xml:space="preserve">Приказ</w:t>
        </w:r>
      </w:hyperlink>
      <w:r>
        <w:rPr>
          <w:sz w:val="20"/>
        </w:rPr>
        <w:t xml:space="preserve"> Министерства транспорта Российской Федерации от 12 марта 2018 г. N 87 "Об утверждении Положения о дипломировании членов экипажей судов внутреннего водного транспорта" (зарегистрирован Министерством юстиции Российской Федерации 25 апреля 2018 г., регистрационный N 50903) и </w:t>
      </w:r>
      <w:hyperlink w:history="0" r:id="rId30"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приказ</w:t>
        </w:r>
      </w:hyperlink>
      <w:r>
        <w:rPr>
          <w:sz w:val="20"/>
        </w:rPr>
        <w:t xml:space="preserve"> Министерства транспорта Российской Федерации от 15 марта 2012 г. N 62 "Об утверждении Положения о дипломировании членов экипажей морских судов" (зарегистрирован Министерством юстиции Российской Федерации 4 июня 2012 г., регистрационный N 24456) с изменениями, внесенными приказом Министерства транспорта Российской Федерации от 13 мая 2015 г. N 167 (зарегистрирован Министерством юстиции Российской Федерации 25 ноября 2015 г., регистрационный N 39849).</w:t>
      </w:r>
    </w:p>
    <w:p>
      <w:pPr>
        <w:pStyle w:val="0"/>
        <w:jc w:val="both"/>
      </w:pPr>
      <w:r>
        <w:rPr>
          <w:sz w:val="20"/>
        </w:rPr>
      </w:r>
    </w:p>
    <w:p>
      <w:pPr>
        <w:pStyle w:val="0"/>
        <w:ind w:firstLine="540"/>
        <w:jc w:val="both"/>
      </w:pPr>
      <w:r>
        <w:rPr>
          <w:sz w:val="20"/>
        </w:rPr>
        <w:t xml:space="preserve">Практики проводятся на самоходных судах, находящихся в эксплуатации. Для обучающихся в соответствии с требованиями </w:t>
      </w:r>
      <w:hyperlink w:history="0" r:id="rId31" w:tooltip="Ссылка на КонсультантПлюс">
        <w:r>
          <w:rPr>
            <w:sz w:val="20"/>
            <w:color w:val="0000ff"/>
          </w:rPr>
          <w:t xml:space="preserve">Конвенции</w:t>
        </w:r>
      </w:hyperlink>
      <w:r>
        <w:rPr>
          <w:sz w:val="20"/>
        </w:rPr>
        <w:t xml:space="preserve"> ПДНВ практики проводятся на морских самоходных судах, находящихся в эксплуатации.</w:t>
      </w:r>
    </w:p>
    <w:p>
      <w:pPr>
        <w:pStyle w:val="0"/>
        <w:spacing w:before="200" w:line-rule="auto"/>
        <w:ind w:firstLine="540"/>
        <w:jc w:val="both"/>
      </w:pPr>
      <w:r>
        <w:rPr>
          <w:sz w:val="20"/>
        </w:rPr>
        <w:t xml:space="preserve">Объем судоремонтной практики определяется исходя из требований положений о дипломировании членов экипажей судов и проводится образовательной организацией в рамках объема времени, отведенного на вариативную часть и (или) самостоятельную работу обучаемых.</w:t>
      </w:r>
    </w:p>
    <w:p>
      <w:pPr>
        <w:pStyle w:val="0"/>
        <w:spacing w:before="200" w:line-rule="auto"/>
        <w:ind w:firstLine="540"/>
        <w:jc w:val="both"/>
      </w:pPr>
      <w:r>
        <w:rPr>
          <w:sz w:val="20"/>
        </w:rPr>
        <w:t xml:space="preserve">2.9. Государственная итоговая аттестация проводится в форме государственного экзамена и (или) защиты дипломного проекта (работы).</w:t>
      </w:r>
    </w:p>
    <w:p>
      <w:pPr>
        <w:pStyle w:val="0"/>
        <w:jc w:val="both"/>
      </w:pPr>
      <w:r>
        <w:rPr>
          <w:sz w:val="20"/>
        </w:rPr>
        <w:t xml:space="preserve">(п. 2.9 в ред. </w:t>
      </w: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48" w:name="P148"/>
    <w:bookmarkEnd w:id="14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3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bookmarkStart w:id="163" w:name="P163"/>
    <w:bookmarkEnd w:id="163"/>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history="0" w:anchor="P50" w:tooltip="1.5. Образовательная организация разрабатывает образовательную программу в соответствии с квалификацией специалиста среднего звена &quot;техник-электромеха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техническая эксплуатация судового электрооборудования и средств автоматики;</w:t>
      </w:r>
    </w:p>
    <w:p>
      <w:pPr>
        <w:pStyle w:val="0"/>
        <w:spacing w:before="200" w:line-rule="auto"/>
        <w:ind w:firstLine="540"/>
        <w:jc w:val="both"/>
      </w:pPr>
      <w:r>
        <w:rPr>
          <w:sz w:val="20"/>
        </w:rPr>
        <w:t xml:space="preserve">организация работы коллектива исполнителей;</w:t>
      </w:r>
    </w:p>
    <w:p>
      <w:pPr>
        <w:pStyle w:val="0"/>
        <w:spacing w:before="200" w:line-rule="auto"/>
        <w:ind w:firstLine="540"/>
        <w:jc w:val="both"/>
      </w:pPr>
      <w:r>
        <w:rPr>
          <w:sz w:val="20"/>
        </w:rPr>
        <w:t xml:space="preserve">обеспечение безопасности плавания.</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63" w:tooltip="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Техническая эксплуатация судового электрооборудования и средств автоматики:</w:t>
      </w:r>
    </w:p>
    <w:p>
      <w:pPr>
        <w:pStyle w:val="0"/>
        <w:spacing w:before="200" w:line-rule="auto"/>
        <w:ind w:firstLine="540"/>
        <w:jc w:val="both"/>
      </w:pPr>
      <w:r>
        <w:rPr>
          <w:sz w:val="20"/>
        </w:rPr>
        <w:t xml:space="preserve">ПК 1.1. Обеспечивать оптимальный режим работы электрооборудования и средств автоматики с учетом их функционального назначения, технических характеристик и правил эксплуатации.</w:t>
      </w:r>
    </w:p>
    <w:p>
      <w:pPr>
        <w:pStyle w:val="0"/>
        <w:spacing w:before="200" w:line-rule="auto"/>
        <w:ind w:firstLine="540"/>
        <w:jc w:val="both"/>
      </w:pPr>
      <w:r>
        <w:rPr>
          <w:sz w:val="20"/>
        </w:rPr>
        <w:t xml:space="preserve">ПК 1.2. Измерять и настраивать электрические цепи и электронные узлы.</w:t>
      </w:r>
    </w:p>
    <w:p>
      <w:pPr>
        <w:pStyle w:val="0"/>
        <w:spacing w:before="200" w:line-rule="auto"/>
        <w:ind w:firstLine="540"/>
        <w:jc w:val="both"/>
      </w:pPr>
      <w:r>
        <w:rPr>
          <w:sz w:val="20"/>
        </w:rPr>
        <w:t xml:space="preserve">ПК 1.3. Выполнять работы по регламентному обслуживанию электрооборудования и средств автоматики.</w:t>
      </w:r>
    </w:p>
    <w:p>
      <w:pPr>
        <w:pStyle w:val="0"/>
        <w:spacing w:before="200" w:line-rule="auto"/>
        <w:ind w:firstLine="540"/>
        <w:jc w:val="both"/>
      </w:pPr>
      <w:r>
        <w:rPr>
          <w:sz w:val="20"/>
        </w:rPr>
        <w:t xml:space="preserve">ПК 1.4. Выполнять диагностирование, техническое обслуживание и ремонт судового электрооборудования и средств автоматики.</w:t>
      </w:r>
    </w:p>
    <w:p>
      <w:pPr>
        <w:pStyle w:val="0"/>
        <w:spacing w:before="200" w:line-rule="auto"/>
        <w:ind w:firstLine="540"/>
        <w:jc w:val="both"/>
      </w:pPr>
      <w:r>
        <w:rPr>
          <w:sz w:val="20"/>
        </w:rPr>
        <w:t xml:space="preserve">ПК 1.5. Осуществлять эксплуатацию судовых технических средств в соответствии с установленными правилами и процедурами, обеспечивающими безопасность операций и отсутствие загрязнения окружающей среды.</w:t>
      </w:r>
    </w:p>
    <w:p>
      <w:pPr>
        <w:pStyle w:val="0"/>
        <w:spacing w:before="200" w:line-rule="auto"/>
        <w:ind w:firstLine="540"/>
        <w:jc w:val="both"/>
      </w:pPr>
      <w:r>
        <w:rPr>
          <w:sz w:val="20"/>
        </w:rPr>
        <w:t xml:space="preserve">3.4.2. Организация работы коллектива исполнителей:</w:t>
      </w:r>
    </w:p>
    <w:p>
      <w:pPr>
        <w:pStyle w:val="0"/>
        <w:spacing w:before="200" w:line-rule="auto"/>
        <w:ind w:firstLine="540"/>
        <w:jc w:val="both"/>
      </w:pPr>
      <w:r>
        <w:rPr>
          <w:sz w:val="20"/>
        </w:rPr>
        <w:t xml:space="preserve">ПК 2.1. Планировать и организовывать работу коллектива исполнителей.</w:t>
      </w:r>
    </w:p>
    <w:p>
      <w:pPr>
        <w:pStyle w:val="0"/>
        <w:spacing w:before="200" w:line-rule="auto"/>
        <w:ind w:firstLine="540"/>
        <w:jc w:val="both"/>
      </w:pPr>
      <w:r>
        <w:rPr>
          <w:sz w:val="20"/>
        </w:rPr>
        <w:t xml:space="preserve">ПК 2.2. Руководить работой коллектива исполнителей.</w:t>
      </w:r>
    </w:p>
    <w:p>
      <w:pPr>
        <w:pStyle w:val="0"/>
        <w:spacing w:before="200" w:line-rule="auto"/>
        <w:ind w:firstLine="540"/>
        <w:jc w:val="both"/>
      </w:pPr>
      <w:r>
        <w:rPr>
          <w:sz w:val="20"/>
        </w:rPr>
        <w:t xml:space="preserve">ПК 2.3. Анализировать процесс и результаты деятельности коллектива исполнителей.</w:t>
      </w:r>
    </w:p>
    <w:p>
      <w:pPr>
        <w:pStyle w:val="0"/>
        <w:spacing w:before="200" w:line-rule="auto"/>
        <w:ind w:firstLine="540"/>
        <w:jc w:val="both"/>
      </w:pPr>
      <w:r>
        <w:rPr>
          <w:sz w:val="20"/>
        </w:rPr>
        <w:t xml:space="preserve">3.4.3. Обеспечение безопасности плавания:</w:t>
      </w:r>
    </w:p>
    <w:p>
      <w:pPr>
        <w:pStyle w:val="0"/>
        <w:spacing w:before="200" w:line-rule="auto"/>
        <w:ind w:firstLine="540"/>
        <w:jc w:val="both"/>
      </w:pPr>
      <w:r>
        <w:rPr>
          <w:sz w:val="20"/>
        </w:rPr>
        <w:t xml:space="preserve">ПК 3.1. Организовывать мероприятия по обеспечению транспортной безопасности.</w:t>
      </w:r>
    </w:p>
    <w:p>
      <w:pPr>
        <w:pStyle w:val="0"/>
        <w:spacing w:before="200" w:line-rule="auto"/>
        <w:ind w:firstLine="540"/>
        <w:jc w:val="both"/>
      </w:pPr>
      <w:r>
        <w:rPr>
          <w:sz w:val="20"/>
        </w:rPr>
        <w:t xml:space="preserve">ПК 3.2. Применять средства по борьбе за живучесть судна.</w:t>
      </w:r>
    </w:p>
    <w:p>
      <w:pPr>
        <w:pStyle w:val="0"/>
        <w:spacing w:before="200" w:line-rule="auto"/>
        <w:ind w:firstLine="540"/>
        <w:jc w:val="both"/>
      </w:pPr>
      <w:r>
        <w:rPr>
          <w:sz w:val="20"/>
        </w:rPr>
        <w:t xml:space="preserve">ПК 3.3. Организовывать и обеспечивать действия подчиненных членов экипажа судна при организации учебных пожарных тревог, предупреждения возникновения пожара и при тушении пожара.</w:t>
      </w:r>
    </w:p>
    <w:p>
      <w:pPr>
        <w:pStyle w:val="0"/>
        <w:spacing w:before="200" w:line-rule="auto"/>
        <w:ind w:firstLine="540"/>
        <w:jc w:val="both"/>
      </w:pPr>
      <w:r>
        <w:rPr>
          <w:sz w:val="20"/>
        </w:rPr>
        <w:t xml:space="preserve">ПК 3.4. Организовывать и обеспечивать действия подчиненных членов экипажа судна при авариях.</w:t>
      </w:r>
    </w:p>
    <w:p>
      <w:pPr>
        <w:pStyle w:val="0"/>
        <w:spacing w:before="200" w:line-rule="auto"/>
        <w:ind w:firstLine="540"/>
        <w:jc w:val="both"/>
      </w:pPr>
      <w:r>
        <w:rPr>
          <w:sz w:val="20"/>
        </w:rPr>
        <w:t xml:space="preserve">ПК 3.5. Оказывать первую помощь пострадавшим.</w:t>
      </w:r>
    </w:p>
    <w:p>
      <w:pPr>
        <w:pStyle w:val="0"/>
        <w:spacing w:before="200" w:line-rule="auto"/>
        <w:ind w:firstLine="540"/>
        <w:jc w:val="both"/>
      </w:pPr>
      <w:r>
        <w:rPr>
          <w:sz w:val="20"/>
        </w:rPr>
        <w:t xml:space="preserve">ПК 3.6. Организовывать и обеспечивать действия подчиненных членов экипажа судна при оставлении судна, использовать спасательные шлюпки, спасательные плоты и иные спасательные средства.</w:t>
      </w:r>
    </w:p>
    <w:p>
      <w:pPr>
        <w:pStyle w:val="0"/>
        <w:spacing w:before="200" w:line-rule="auto"/>
        <w:ind w:firstLine="540"/>
        <w:jc w:val="both"/>
      </w:pPr>
      <w:r>
        <w:rPr>
          <w:sz w:val="20"/>
        </w:rPr>
        <w:t xml:space="preserve">ПК 3.7. Организовывать и обеспечивать действия подчиненных членов экипажа судна по предупреждению и предотвращению загрязнения водной среды.</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70"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315"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61"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61"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61"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3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jc w:val="both"/>
      </w:pPr>
      <w:r>
        <w:rPr>
          <w:sz w:val="20"/>
        </w:rPr>
        <w:t xml:space="preserve">(п. 4.5 в ред. </w:t>
      </w: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3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&lt;9&gt;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26.02.06 Эксплуатация судового</w:t>
      </w:r>
    </w:p>
    <w:p>
      <w:pPr>
        <w:pStyle w:val="0"/>
        <w:jc w:val="right"/>
      </w:pPr>
      <w:r>
        <w:rPr>
          <w:sz w:val="20"/>
        </w:rPr>
        <w:t xml:space="preserve">электрооборудования и средств</w:t>
      </w:r>
    </w:p>
    <w:p>
      <w:pPr>
        <w:pStyle w:val="0"/>
        <w:jc w:val="right"/>
      </w:pPr>
      <w:r>
        <w:rPr>
          <w:sz w:val="20"/>
        </w:rPr>
        <w:t xml:space="preserve">автоматики</w:t>
      </w:r>
    </w:p>
    <w:p>
      <w:pPr>
        <w:pStyle w:val="0"/>
        <w:jc w:val="both"/>
      </w:pPr>
      <w:r>
        <w:rPr>
          <w:sz w:val="20"/>
        </w:rPr>
      </w:r>
    </w:p>
    <w:bookmarkStart w:id="243" w:name="P243"/>
    <w:bookmarkEnd w:id="24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26.02.06 ЭКСПЛУАТАЦИЯ СУДОВОГО</w:t>
      </w:r>
    </w:p>
    <w:p>
      <w:pPr>
        <w:pStyle w:val="2"/>
        <w:jc w:val="center"/>
      </w:pPr>
      <w:r>
        <w:rPr>
          <w:sz w:val="20"/>
        </w:rPr>
        <w:t xml:space="preserve">ЭЛЕКТРООБОРУДОВАНИЯ И СРЕДСТВ АВТОМАТИКИ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Код профессионального стандарта</w:t>
            </w:r>
          </w:p>
        </w:tc>
        <w:tc>
          <w:tcPr>
            <w:tcW w:w="6463" w:type="dxa"/>
          </w:tcPr>
          <w:p>
            <w:pPr>
              <w:pStyle w:val="0"/>
              <w:jc w:val="center"/>
            </w:pPr>
            <w:r>
              <w:rPr>
                <w:sz w:val="20"/>
              </w:rPr>
              <w:t xml:space="preserve">Наименование профессионального стандарта</w:t>
            </w:r>
          </w:p>
        </w:tc>
      </w:tr>
      <w:tr>
        <w:tc>
          <w:tcPr>
            <w:tcW w:w="2608" w:type="dxa"/>
          </w:tcPr>
          <w:p>
            <w:pPr>
              <w:pStyle w:val="0"/>
              <w:jc w:val="center"/>
            </w:pPr>
            <w:r>
              <w:rPr>
                <w:sz w:val="20"/>
              </w:rPr>
              <w:t xml:space="preserve">1</w:t>
            </w:r>
          </w:p>
        </w:tc>
        <w:tc>
          <w:tcPr>
            <w:tcW w:w="6463" w:type="dxa"/>
          </w:tcPr>
          <w:p>
            <w:pPr>
              <w:pStyle w:val="0"/>
              <w:jc w:val="center"/>
            </w:pPr>
            <w:r>
              <w:rPr>
                <w:sz w:val="20"/>
              </w:rPr>
              <w:t xml:space="preserve">2</w:t>
            </w:r>
          </w:p>
        </w:tc>
      </w:tr>
      <w:tr>
        <w:tc>
          <w:tcPr>
            <w:tcW w:w="2608" w:type="dxa"/>
            <w:vAlign w:val="center"/>
          </w:tcPr>
          <w:p>
            <w:pPr>
              <w:pStyle w:val="0"/>
              <w:jc w:val="center"/>
            </w:pPr>
            <w:r>
              <w:rPr>
                <w:sz w:val="20"/>
              </w:rPr>
              <w:t xml:space="preserve">17.070</w:t>
            </w:r>
          </w:p>
        </w:tc>
        <w:tc>
          <w:tcPr>
            <w:tcW w:w="6463" w:type="dxa"/>
            <w:vAlign w:val="center"/>
          </w:tcPr>
          <w:p>
            <w:pPr>
              <w:pStyle w:val="0"/>
              <w:jc w:val="both"/>
            </w:pPr>
            <w:r>
              <w:rPr>
                <w:sz w:val="20"/>
              </w:rPr>
              <w:t xml:space="preserve">Профессиональный </w:t>
            </w:r>
            <w:hyperlink w:history="0" r:id="rId37" w:tooltip="Приказ Минтруда России от 04.06.2018 N 357н &quot;Об утверждении профессионального стандарта &quot;Инспектор государственного портового контроля&quot; (Зарегистрировано в Минюсте России 28.06.2018 N 51468) {КонсультантПлюс}">
              <w:r>
                <w:rPr>
                  <w:sz w:val="20"/>
                  <w:color w:val="0000ff"/>
                </w:rPr>
                <w:t xml:space="preserve">стандарт</w:t>
              </w:r>
            </w:hyperlink>
            <w:r>
              <w:rPr>
                <w:sz w:val="20"/>
              </w:rPr>
              <w:t xml:space="preserve"> "Инспектор государственного портового контроля", утвержденный приказом Министерства труда и социальной защиты Российской Федерации от 4 июня 2018 г. N 357н (зарегистрирован Министерством юстиции Российской Федерации 28 июня 2018 г., регистрационный N 51468)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26.02.06 Эксплуатация судового</w:t>
      </w:r>
    </w:p>
    <w:p>
      <w:pPr>
        <w:pStyle w:val="0"/>
        <w:jc w:val="right"/>
      </w:pPr>
      <w:r>
        <w:rPr>
          <w:sz w:val="20"/>
        </w:rPr>
        <w:t xml:space="preserve">электрооборудования и средств</w:t>
      </w:r>
    </w:p>
    <w:p>
      <w:pPr>
        <w:pStyle w:val="0"/>
        <w:jc w:val="right"/>
      </w:pPr>
      <w:r>
        <w:rPr>
          <w:sz w:val="20"/>
        </w:rPr>
        <w:t xml:space="preserve">автоматики</w:t>
      </w:r>
    </w:p>
    <w:p>
      <w:pPr>
        <w:pStyle w:val="0"/>
        <w:jc w:val="both"/>
      </w:pPr>
      <w:r>
        <w:rPr>
          <w:sz w:val="20"/>
        </w:rPr>
      </w:r>
    </w:p>
    <w:bookmarkStart w:id="270" w:name="P270"/>
    <w:bookmarkEnd w:id="27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26.02.06 ЭКСПЛУАТАЦИЯ</w:t>
      </w:r>
    </w:p>
    <w:p>
      <w:pPr>
        <w:pStyle w:val="2"/>
        <w:jc w:val="center"/>
      </w:pPr>
      <w:r>
        <w:rPr>
          <w:sz w:val="20"/>
        </w:rPr>
        <w:t xml:space="preserve">СУДОВОГО ЭЛЕКТРООБОРУДОВАНИЯ И СРЕДСТВ АВТОМАТИКИ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5102"/>
      </w:tblGrid>
      <w:tr>
        <w:tc>
          <w:tcPr>
            <w:tcW w:w="3969" w:type="dxa"/>
          </w:tcPr>
          <w:p>
            <w:pPr>
              <w:pStyle w:val="0"/>
              <w:jc w:val="center"/>
            </w:pPr>
            <w:r>
              <w:rPr>
                <w:sz w:val="20"/>
              </w:rPr>
              <w:t xml:space="preserve">Код по </w:t>
            </w: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300" w:tooltip="&lt;10&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w:r>
                <w:rPr>
                  <w:sz w:val="20"/>
                  <w:color w:val="0000ff"/>
                </w:rPr>
                <w:t xml:space="preserve">&lt;10&gt;</w:t>
              </w:r>
            </w:hyperlink>
          </w:p>
        </w:tc>
        <w:tc>
          <w:tcPr>
            <w:tcW w:w="5102" w:type="dxa"/>
          </w:tcPr>
          <w:p>
            <w:pPr>
              <w:pStyle w:val="0"/>
              <w:jc w:val="center"/>
            </w:pPr>
            <w:r>
              <w:rPr>
                <w:sz w:val="20"/>
              </w:rPr>
              <w:t xml:space="preserve">Наименование профессий рабочих, должностей служащих</w:t>
            </w:r>
          </w:p>
        </w:tc>
      </w:tr>
      <w:tr>
        <w:tc>
          <w:tcPr>
            <w:tcW w:w="3969" w:type="dxa"/>
          </w:tcPr>
          <w:p>
            <w:pPr>
              <w:pStyle w:val="0"/>
              <w:jc w:val="center"/>
            </w:pPr>
            <w:r>
              <w:rPr>
                <w:sz w:val="20"/>
              </w:rPr>
              <w:t xml:space="preserve">1</w:t>
            </w:r>
          </w:p>
        </w:tc>
        <w:tc>
          <w:tcPr>
            <w:tcW w:w="5102" w:type="dxa"/>
          </w:tcPr>
          <w:p>
            <w:pPr>
              <w:pStyle w:val="0"/>
              <w:jc w:val="center"/>
            </w:pPr>
            <w:r>
              <w:rPr>
                <w:sz w:val="20"/>
              </w:rPr>
              <w:t xml:space="preserve">2</w:t>
            </w:r>
          </w:p>
        </w:tc>
      </w:tr>
      <w:tr>
        <w:tc>
          <w:tcPr>
            <w:tcW w:w="3969" w:type="dxa"/>
          </w:tcPr>
          <w:p>
            <w:pPr>
              <w:pStyle w:val="0"/>
            </w:pPr>
            <w:r>
              <w:rPr>
                <w:sz w:val="20"/>
              </w:rPr>
            </w:r>
          </w:p>
        </w:tc>
        <w:tc>
          <w:tcPr>
            <w:tcW w:w="5102" w:type="dxa"/>
          </w:tcPr>
          <w:p>
            <w:pPr>
              <w:pStyle w:val="0"/>
              <w:jc w:val="center"/>
            </w:pPr>
            <w:r>
              <w:rPr>
                <w:sz w:val="20"/>
              </w:rPr>
              <w:t xml:space="preserve">Моторист (машинист)</w:t>
            </w:r>
          </w:p>
        </w:tc>
      </w:tr>
      <w:tr>
        <w:tc>
          <w:tcPr>
            <w:tcW w:w="3969" w:type="dxa"/>
          </w:tcPr>
          <w:p>
            <w:pPr>
              <w:pStyle w:val="0"/>
            </w:pPr>
            <w:r>
              <w:rPr>
                <w:sz w:val="20"/>
              </w:rPr>
            </w:r>
          </w:p>
        </w:tc>
        <w:tc>
          <w:tcPr>
            <w:tcW w:w="5102" w:type="dxa"/>
          </w:tcPr>
          <w:p>
            <w:pPr>
              <w:pStyle w:val="0"/>
              <w:jc w:val="center"/>
            </w:pPr>
            <w:r>
              <w:rPr>
                <w:sz w:val="20"/>
              </w:rPr>
              <w:t xml:space="preserve">Моторист-матрос</w:t>
            </w:r>
          </w:p>
        </w:tc>
      </w:tr>
      <w:tr>
        <w:tc>
          <w:tcPr>
            <w:tcW w:w="3969" w:type="dxa"/>
          </w:tcPr>
          <w:p>
            <w:pPr>
              <w:pStyle w:val="0"/>
            </w:pPr>
            <w:r>
              <w:rPr>
                <w:sz w:val="20"/>
              </w:rPr>
            </w:r>
          </w:p>
        </w:tc>
        <w:tc>
          <w:tcPr>
            <w:tcW w:w="5102" w:type="dxa"/>
          </w:tcPr>
          <w:p>
            <w:pPr>
              <w:pStyle w:val="0"/>
              <w:jc w:val="center"/>
            </w:pPr>
            <w:r>
              <w:rPr>
                <w:sz w:val="20"/>
              </w:rPr>
              <w:t xml:space="preserve">Лебедчик-моторист</w:t>
            </w:r>
          </w:p>
        </w:tc>
      </w:tr>
      <w:tr>
        <w:tc>
          <w:tcPr>
            <w:tcW w:w="3969" w:type="dxa"/>
          </w:tcPr>
          <w:p>
            <w:pPr>
              <w:pStyle w:val="0"/>
            </w:pPr>
            <w:r>
              <w:rPr>
                <w:sz w:val="20"/>
              </w:rPr>
            </w:r>
          </w:p>
        </w:tc>
        <w:tc>
          <w:tcPr>
            <w:tcW w:w="5102" w:type="dxa"/>
          </w:tcPr>
          <w:p>
            <w:pPr>
              <w:pStyle w:val="0"/>
              <w:jc w:val="center"/>
            </w:pPr>
            <w:r>
              <w:rPr>
                <w:sz w:val="20"/>
              </w:rPr>
              <w:t xml:space="preserve">Моторист-рулевой</w:t>
            </w:r>
          </w:p>
        </w:tc>
      </w:tr>
      <w:tr>
        <w:tc>
          <w:tcPr>
            <w:tcW w:w="3969" w:type="dxa"/>
          </w:tcPr>
          <w:p>
            <w:pPr>
              <w:pStyle w:val="0"/>
              <w:jc w:val="center"/>
            </w:pPr>
            <w:hyperlink w:history="0" r:id="rId4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19776</w:t>
              </w:r>
            </w:hyperlink>
          </w:p>
        </w:tc>
        <w:tc>
          <w:tcPr>
            <w:tcW w:w="5102" w:type="dxa"/>
          </w:tcPr>
          <w:p>
            <w:pPr>
              <w:pStyle w:val="0"/>
              <w:jc w:val="center"/>
            </w:pPr>
            <w:r>
              <w:rPr>
                <w:sz w:val="20"/>
              </w:rPr>
              <w:t xml:space="preserve">Электромеханик по испытанию и ремонту электрооборудования</w:t>
            </w:r>
          </w:p>
        </w:tc>
      </w:tr>
      <w:tr>
        <w:tc>
          <w:tcPr>
            <w:tcW w:w="3969" w:type="dxa"/>
          </w:tcPr>
          <w:p>
            <w:pPr>
              <w:pStyle w:val="0"/>
              <w:jc w:val="center"/>
            </w:pPr>
            <w:hyperlink w:history="0" r:id="rId4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19792</w:t>
              </w:r>
            </w:hyperlink>
          </w:p>
        </w:tc>
        <w:tc>
          <w:tcPr>
            <w:tcW w:w="5102" w:type="dxa"/>
          </w:tcPr>
          <w:p>
            <w:pPr>
              <w:pStyle w:val="0"/>
              <w:jc w:val="center"/>
            </w:pPr>
            <w:r>
              <w:rPr>
                <w:sz w:val="20"/>
              </w:rPr>
              <w:t xml:space="preserve">Электромеханик по средствам автоматики и приборам технологического оборудования</w:t>
            </w:r>
          </w:p>
        </w:tc>
      </w:tr>
      <w:tr>
        <w:tc>
          <w:tcPr>
            <w:tcW w:w="3969" w:type="dxa"/>
          </w:tcPr>
          <w:p>
            <w:pPr>
              <w:pStyle w:val="0"/>
              <w:jc w:val="center"/>
            </w:pPr>
            <w:hyperlink w:history="0" r:id="rId4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19816</w:t>
              </w:r>
            </w:hyperlink>
          </w:p>
        </w:tc>
        <w:tc>
          <w:tcPr>
            <w:tcW w:w="5102" w:type="dxa"/>
          </w:tcPr>
          <w:p>
            <w:pPr>
              <w:pStyle w:val="0"/>
              <w:jc w:val="center"/>
            </w:pPr>
            <w:r>
              <w:rPr>
                <w:sz w:val="20"/>
              </w:rPr>
              <w:t xml:space="preserve">Электромонтажник судовой</w:t>
            </w:r>
          </w:p>
        </w:tc>
      </w:tr>
      <w:tr>
        <w:tc>
          <w:tcPr>
            <w:tcW w:w="3969" w:type="dxa"/>
          </w:tcPr>
          <w:p>
            <w:pPr>
              <w:pStyle w:val="0"/>
            </w:pPr>
            <w:r>
              <w:rPr>
                <w:sz w:val="20"/>
              </w:rPr>
            </w:r>
          </w:p>
        </w:tc>
        <w:tc>
          <w:tcPr>
            <w:tcW w:w="5102" w:type="dxa"/>
          </w:tcPr>
          <w:p>
            <w:pPr>
              <w:pStyle w:val="0"/>
              <w:jc w:val="center"/>
            </w:pPr>
            <w:r>
              <w:rPr>
                <w:sz w:val="20"/>
              </w:rPr>
              <w:t xml:space="preserve">Электрик судовой</w:t>
            </w:r>
          </w:p>
        </w:tc>
      </w:tr>
    </w:tbl>
    <w:p>
      <w:pPr>
        <w:pStyle w:val="0"/>
        <w:jc w:val="both"/>
      </w:pPr>
      <w:r>
        <w:rPr>
          <w:sz w:val="20"/>
        </w:rPr>
      </w:r>
    </w:p>
    <w:p>
      <w:pPr>
        <w:pStyle w:val="0"/>
        <w:ind w:firstLine="540"/>
        <w:jc w:val="both"/>
      </w:pPr>
      <w:r>
        <w:rPr>
          <w:sz w:val="20"/>
        </w:rPr>
        <w:t xml:space="preserve">--------------------------------</w:t>
      </w:r>
    </w:p>
    <w:bookmarkStart w:id="300" w:name="P300"/>
    <w:bookmarkEnd w:id="300"/>
    <w:p>
      <w:pPr>
        <w:pStyle w:val="0"/>
        <w:spacing w:before="200" w:line-rule="auto"/>
        <w:ind w:firstLine="540"/>
        <w:jc w:val="both"/>
      </w:pPr>
      <w:hyperlink w:history="0" r:id="rId4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w:t>
      </w: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26.02.06 Эксплуатация судового</w:t>
      </w:r>
    </w:p>
    <w:p>
      <w:pPr>
        <w:pStyle w:val="0"/>
        <w:jc w:val="right"/>
      </w:pPr>
      <w:r>
        <w:rPr>
          <w:sz w:val="20"/>
        </w:rPr>
        <w:t xml:space="preserve">электрооборудования и средств</w:t>
      </w:r>
    </w:p>
    <w:p>
      <w:pPr>
        <w:pStyle w:val="0"/>
        <w:jc w:val="right"/>
      </w:pPr>
      <w:r>
        <w:rPr>
          <w:sz w:val="20"/>
        </w:rPr>
        <w:t xml:space="preserve">автоматики</w:t>
      </w:r>
    </w:p>
    <w:p>
      <w:pPr>
        <w:pStyle w:val="0"/>
        <w:jc w:val="both"/>
      </w:pPr>
      <w:r>
        <w:rPr>
          <w:sz w:val="20"/>
        </w:rPr>
      </w:r>
    </w:p>
    <w:bookmarkStart w:id="315" w:name="P315"/>
    <w:bookmarkEnd w:id="31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26.02.06 ЭКСПЛУАТАЦИЯ СУДОВОГО</w:t>
      </w:r>
    </w:p>
    <w:p>
      <w:pPr>
        <w:pStyle w:val="2"/>
        <w:jc w:val="center"/>
      </w:pPr>
      <w:r>
        <w:rPr>
          <w:sz w:val="20"/>
        </w:rPr>
        <w:t xml:space="preserve">ЭЛЕКТРООБОРУДОВАНИЯ И СРЕДСТВ АВТОМАТИКИ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Основной вид деятельности</w:t>
            </w:r>
          </w:p>
        </w:tc>
        <w:tc>
          <w:tcPr>
            <w:tcW w:w="6463" w:type="dxa"/>
          </w:tcPr>
          <w:p>
            <w:pPr>
              <w:pStyle w:val="0"/>
              <w:jc w:val="center"/>
            </w:pPr>
            <w:r>
              <w:rPr>
                <w:sz w:val="20"/>
              </w:rPr>
              <w:t xml:space="preserve">Требования к знаниям, умениям, практическому опыту</w:t>
            </w:r>
          </w:p>
        </w:tc>
      </w:tr>
      <w:tr>
        <w:tc>
          <w:tcPr>
            <w:tcW w:w="2608" w:type="dxa"/>
          </w:tcPr>
          <w:p>
            <w:pPr>
              <w:pStyle w:val="0"/>
            </w:pPr>
            <w:r>
              <w:rPr>
                <w:sz w:val="20"/>
              </w:rPr>
            </w:r>
          </w:p>
        </w:tc>
        <w:tc>
          <w:tcPr>
            <w:tcW w:w="6463" w:type="dxa"/>
          </w:tcPr>
          <w:p>
            <w:pPr>
              <w:pStyle w:val="0"/>
            </w:pPr>
            <w:r>
              <w:rPr>
                <w:sz w:val="20"/>
              </w:rPr>
            </w:r>
          </w:p>
        </w:tc>
      </w:tr>
      <w:tr>
        <w:tblPrEx>
          <w:tblBorders>
            <w:insideH w:val="nil"/>
          </w:tblBorders>
        </w:tblPrEx>
        <w:tc>
          <w:tcPr>
            <w:tcW w:w="2608" w:type="dxa"/>
            <w:tcBorders>
              <w:bottom w:val="nil"/>
            </w:tcBorders>
          </w:tcPr>
          <w:p>
            <w:pPr>
              <w:pStyle w:val="0"/>
              <w:jc w:val="both"/>
            </w:pPr>
            <w:r>
              <w:rPr>
                <w:sz w:val="20"/>
              </w:rPr>
              <w:t xml:space="preserve">Техническая эксплуатация судового электрооборудования и средств автоматики</w:t>
            </w:r>
          </w:p>
        </w:tc>
        <w:tc>
          <w:tcPr>
            <w:tcW w:w="6463" w:type="dxa"/>
            <w:tcBorders>
              <w:bottom w:val="nil"/>
            </w:tcBorders>
          </w:tcPr>
          <w:p>
            <w:pPr>
              <w:pStyle w:val="0"/>
              <w:ind w:firstLine="283"/>
              <w:jc w:val="both"/>
            </w:pPr>
            <w:r>
              <w:rPr>
                <w:sz w:val="20"/>
              </w:rPr>
              <w:t xml:space="preserve">знать:</w:t>
            </w:r>
          </w:p>
          <w:p>
            <w:pPr>
              <w:pStyle w:val="0"/>
              <w:ind w:firstLine="283"/>
              <w:jc w:val="both"/>
            </w:pPr>
            <w:r>
              <w:rPr>
                <w:sz w:val="20"/>
              </w:rPr>
              <w:t xml:space="preserve">элементную базу электрических, электронных устройств судовой силовой и преобразовательной техники, платформы и технологии управления ими;</w:t>
            </w:r>
          </w:p>
          <w:p>
            <w:pPr>
              <w:pStyle w:val="0"/>
              <w:ind w:firstLine="283"/>
              <w:jc w:val="both"/>
            </w:pPr>
            <w:r>
              <w:rPr>
                <w:sz w:val="20"/>
              </w:rPr>
              <w:t xml:space="preserve">основные характеристики и состав судовых электростанций;</w:t>
            </w:r>
          </w:p>
          <w:p>
            <w:pPr>
              <w:pStyle w:val="0"/>
              <w:ind w:firstLine="283"/>
              <w:jc w:val="both"/>
            </w:pPr>
            <w:r>
              <w:rPr>
                <w:sz w:val="20"/>
              </w:rPr>
              <w:t xml:space="preserve">устройство электрических машин постоянного и переменного тока, их характеристики и режимы работы, режимы пуска, торможения, реверсирования и регулирования оборотов;</w:t>
            </w:r>
          </w:p>
          <w:p>
            <w:pPr>
              <w:pStyle w:val="0"/>
              <w:ind w:firstLine="283"/>
              <w:jc w:val="both"/>
            </w:pPr>
            <w:r>
              <w:rPr>
                <w:sz w:val="20"/>
              </w:rPr>
              <w:t xml:space="preserve">принципы автоматического регулирования напряжения;</w:t>
            </w:r>
          </w:p>
          <w:p>
            <w:pPr>
              <w:pStyle w:val="0"/>
              <w:ind w:firstLine="283"/>
              <w:jc w:val="both"/>
            </w:pPr>
            <w:r>
              <w:rPr>
                <w:sz w:val="20"/>
              </w:rPr>
              <w:t xml:space="preserve">устройство, принцип работы и назначение трансформаторов и преобразователей, их характеристики и режимы работы;</w:t>
            </w:r>
          </w:p>
          <w:p>
            <w:pPr>
              <w:pStyle w:val="0"/>
              <w:ind w:firstLine="283"/>
              <w:jc w:val="both"/>
            </w:pPr>
            <w:r>
              <w:rPr>
                <w:sz w:val="20"/>
              </w:rPr>
              <w:t xml:space="preserve">устройство, принцип работы судовых генераторов, основные принципы параллельной работы генераторов;</w:t>
            </w:r>
          </w:p>
          <w:p>
            <w:pPr>
              <w:pStyle w:val="0"/>
              <w:ind w:firstLine="283"/>
              <w:jc w:val="both"/>
            </w:pPr>
            <w:r>
              <w:rPr>
                <w:sz w:val="20"/>
              </w:rPr>
              <w:t xml:space="preserve">устройство, принцип работы и область применения коммутационной и защитной аппаратуры;</w:t>
            </w:r>
          </w:p>
          <w:p>
            <w:pPr>
              <w:pStyle w:val="0"/>
              <w:ind w:firstLine="283"/>
              <w:jc w:val="both"/>
            </w:pPr>
            <w:r>
              <w:rPr>
                <w:sz w:val="20"/>
              </w:rPr>
              <w:t xml:space="preserve">электрические распределительные устройства и электрические сети;</w:t>
            </w:r>
          </w:p>
          <w:p>
            <w:pPr>
              <w:pStyle w:val="0"/>
              <w:ind w:firstLine="283"/>
              <w:jc w:val="both"/>
            </w:pPr>
            <w:r>
              <w:rPr>
                <w:sz w:val="20"/>
              </w:rPr>
              <w:t xml:space="preserve">общее устройство, назначение, область применения электроизмерительных приборов и правила пользования ими;</w:t>
            </w:r>
          </w:p>
          <w:p>
            <w:pPr>
              <w:pStyle w:val="0"/>
              <w:ind w:firstLine="283"/>
              <w:jc w:val="both"/>
            </w:pPr>
            <w:r>
              <w:rPr>
                <w:sz w:val="20"/>
              </w:rPr>
              <w:t xml:space="preserve">типы, марки и назначение судовых кабелей и проводов;</w:t>
            </w:r>
          </w:p>
          <w:p>
            <w:pPr>
              <w:pStyle w:val="0"/>
              <w:ind w:firstLine="283"/>
              <w:jc w:val="both"/>
            </w:pPr>
            <w:r>
              <w:rPr>
                <w:sz w:val="20"/>
              </w:rPr>
              <w:t xml:space="preserve">судовые электроэнергетические системы, судовые системы контроля, виды энергетических установок судна, вспомогательные механизмы, режимы их работы;</w:t>
            </w:r>
          </w:p>
          <w:p>
            <w:pPr>
              <w:pStyle w:val="0"/>
              <w:ind w:firstLine="283"/>
              <w:jc w:val="both"/>
            </w:pPr>
            <w:r>
              <w:rPr>
                <w:sz w:val="20"/>
              </w:rPr>
              <w:t xml:space="preserve">гребные электрические установки и их электрооборудование;</w:t>
            </w:r>
          </w:p>
          <w:p>
            <w:pPr>
              <w:pStyle w:val="0"/>
              <w:ind w:firstLine="283"/>
              <w:jc w:val="both"/>
            </w:pPr>
            <w:r>
              <w:rPr>
                <w:sz w:val="20"/>
              </w:rPr>
              <w:t xml:space="preserve">основы электропривода, режимы пуска, торможения и регулирования оборотов, системы управления судовыми электроприводами постоянного и переменного тока;</w:t>
            </w:r>
          </w:p>
          <w:p>
            <w:pPr>
              <w:pStyle w:val="0"/>
              <w:ind w:firstLine="283"/>
              <w:jc w:val="both"/>
            </w:pPr>
            <w:r>
              <w:rPr>
                <w:sz w:val="20"/>
              </w:rPr>
              <w:t xml:space="preserve">основы устройства и принципа работы главных двигателей, вспомогательных механизмов, систем управления рулем, грузового устройства, палубных механизмов и систем жизнеобеспечения;</w:t>
            </w:r>
          </w:p>
          <w:p>
            <w:pPr>
              <w:pStyle w:val="0"/>
              <w:ind w:firstLine="283"/>
              <w:jc w:val="both"/>
            </w:pPr>
            <w:r>
              <w:rPr>
                <w:sz w:val="20"/>
              </w:rPr>
              <w:t xml:space="preserve">аварийные источники питания, их характеристики, правила эксплуатации различных видов аккумуляторов;</w:t>
            </w:r>
          </w:p>
          <w:p>
            <w:pPr>
              <w:pStyle w:val="0"/>
              <w:ind w:firstLine="283"/>
              <w:jc w:val="both"/>
            </w:pPr>
            <w:r>
              <w:rPr>
                <w:sz w:val="20"/>
              </w:rPr>
              <w:t xml:space="preserve">источники света и системы освещения на судах;</w:t>
            </w:r>
          </w:p>
          <w:p>
            <w:pPr>
              <w:pStyle w:val="0"/>
              <w:ind w:firstLine="283"/>
              <w:jc w:val="both"/>
            </w:pPr>
            <w:r>
              <w:rPr>
                <w:sz w:val="20"/>
              </w:rPr>
              <w:t xml:space="preserve">электротермальное оборудование и его элементы;</w:t>
            </w:r>
          </w:p>
          <w:p>
            <w:pPr>
              <w:pStyle w:val="0"/>
              <w:ind w:firstLine="283"/>
              <w:jc w:val="both"/>
            </w:pPr>
            <w:r>
              <w:rPr>
                <w:sz w:val="20"/>
              </w:rPr>
              <w:t xml:space="preserve">устройство, принцип работы и назначение судовых холодильных установок;</w:t>
            </w:r>
          </w:p>
          <w:p>
            <w:pPr>
              <w:pStyle w:val="0"/>
              <w:ind w:firstLine="283"/>
              <w:jc w:val="both"/>
            </w:pPr>
            <w:r>
              <w:rPr>
                <w:sz w:val="20"/>
              </w:rPr>
              <w:t xml:space="preserve">системы аварийно-предупредительной сигнализации и мониторинга судовых электротехнических систем;</w:t>
            </w:r>
          </w:p>
          <w:p>
            <w:pPr>
              <w:pStyle w:val="0"/>
              <w:ind w:firstLine="283"/>
              <w:jc w:val="both"/>
            </w:pPr>
            <w:r>
              <w:rPr>
                <w:sz w:val="20"/>
              </w:rPr>
              <w:t xml:space="preserve">принципы построения и изображения электрических схем в соответствии с действующими стандартами;</w:t>
            </w:r>
          </w:p>
          <w:p>
            <w:pPr>
              <w:pStyle w:val="0"/>
              <w:ind w:firstLine="283"/>
              <w:jc w:val="both"/>
            </w:pPr>
            <w:r>
              <w:rPr>
                <w:sz w:val="20"/>
              </w:rPr>
              <w:t xml:space="preserve">техническую и рабочую документацию по электрооборудованию судов;</w:t>
            </w:r>
          </w:p>
          <w:p>
            <w:pPr>
              <w:pStyle w:val="0"/>
              <w:ind w:firstLine="283"/>
              <w:jc w:val="both"/>
            </w:pPr>
            <w:r>
              <w:rPr>
                <w:sz w:val="20"/>
              </w:rPr>
              <w:t xml:space="preserve">основы устройства и правила безопасной эксплуатации высоковольтных приборов и аппаратуры (свыше 1000 вольт);</w:t>
            </w:r>
          </w:p>
          <w:p>
            <w:pPr>
              <w:pStyle w:val="0"/>
              <w:ind w:firstLine="283"/>
              <w:jc w:val="both"/>
            </w:pPr>
            <w:r>
              <w:rPr>
                <w:sz w:val="20"/>
              </w:rPr>
              <w:t xml:space="preserve">порядок и сроки проведения различных видов ремонтных и профилактических работ электрооборудования судов, электрических машин, электрических аппаратов и электрических сетей;</w:t>
            </w:r>
          </w:p>
          <w:p>
            <w:pPr>
              <w:pStyle w:val="0"/>
              <w:ind w:firstLine="283"/>
              <w:jc w:val="both"/>
            </w:pPr>
            <w:r>
              <w:rPr>
                <w:sz w:val="20"/>
              </w:rPr>
              <w:t xml:space="preserve">характерные неисправности судового электрооборудования и способы их устранения;</w:t>
            </w:r>
          </w:p>
          <w:p>
            <w:pPr>
              <w:pStyle w:val="0"/>
              <w:ind w:firstLine="283"/>
              <w:jc w:val="both"/>
            </w:pPr>
            <w:r>
              <w:rPr>
                <w:sz w:val="20"/>
              </w:rPr>
              <w:t xml:space="preserve">способы монтажа электрооборудования;</w:t>
            </w:r>
          </w:p>
          <w:p>
            <w:pPr>
              <w:pStyle w:val="0"/>
              <w:ind w:firstLine="283"/>
              <w:jc w:val="both"/>
            </w:pPr>
            <w:r>
              <w:rPr>
                <w:sz w:val="20"/>
              </w:rPr>
              <w:t xml:space="preserve">инструмент, оснастку и материалы для выполнения электромонтажных и электроремонтных работ;</w:t>
            </w:r>
          </w:p>
          <w:p>
            <w:pPr>
              <w:pStyle w:val="0"/>
              <w:ind w:firstLine="283"/>
              <w:jc w:val="both"/>
            </w:pPr>
            <w:r>
              <w:rPr>
                <w:sz w:val="20"/>
              </w:rPr>
              <w:t xml:space="preserve">материалы и инструменты для ремонта;</w:t>
            </w:r>
          </w:p>
          <w:p>
            <w:pPr>
              <w:pStyle w:val="0"/>
              <w:ind w:firstLine="283"/>
              <w:jc w:val="both"/>
            </w:pPr>
            <w:r>
              <w:rPr>
                <w:sz w:val="20"/>
              </w:rPr>
              <w:t xml:space="preserve">основы построения и использования компьютерных сетей на судах;</w:t>
            </w:r>
          </w:p>
          <w:p>
            <w:pPr>
              <w:pStyle w:val="0"/>
              <w:ind w:firstLine="283"/>
              <w:jc w:val="both"/>
            </w:pPr>
            <w:r>
              <w:rPr>
                <w:sz w:val="20"/>
              </w:rPr>
              <w:t xml:space="preserve">основные сведения о судовом навигационном оборудовании;</w:t>
            </w:r>
          </w:p>
          <w:p>
            <w:pPr>
              <w:pStyle w:val="0"/>
              <w:ind w:firstLine="283"/>
              <w:jc w:val="both"/>
            </w:pPr>
            <w:r>
              <w:rPr>
                <w:sz w:val="20"/>
              </w:rPr>
              <w:t xml:space="preserve">основные понятия о назначении и структурные схемы навигационного оборудовании, систем связи и жизнеобеспечения судов;</w:t>
            </w:r>
          </w:p>
          <w:p>
            <w:pPr>
              <w:pStyle w:val="0"/>
              <w:ind w:firstLine="283"/>
              <w:jc w:val="both"/>
            </w:pPr>
            <w:r>
              <w:rPr>
                <w:sz w:val="20"/>
              </w:rPr>
              <w:t xml:space="preserve">мероприятия по электробезопасности на судах;</w:t>
            </w:r>
          </w:p>
        </w:tc>
      </w:tr>
      <w:tr>
        <w:tblPrEx>
          <w:tblBorders>
            <w:insideH w:val="nil"/>
          </w:tblBorders>
        </w:tblPrEx>
        <w:tc>
          <w:tcPr>
            <w:tcW w:w="2608" w:type="dxa"/>
            <w:tcBorders>
              <w:top w:val="nil"/>
              <w:bottom w:val="nil"/>
            </w:tcBorders>
          </w:tcPr>
          <w:p>
            <w:pPr>
              <w:pStyle w:val="0"/>
            </w:pPr>
            <w:r>
              <w:rPr>
                <w:sz w:val="20"/>
              </w:rPr>
            </w:r>
          </w:p>
        </w:tc>
        <w:tc>
          <w:tcPr>
            <w:tcW w:w="646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включать электротехнические машины, приборы, аппараты, управлять ими и контролировать их исправную и безопасную работу;</w:t>
            </w:r>
          </w:p>
          <w:p>
            <w:pPr>
              <w:pStyle w:val="0"/>
              <w:ind w:firstLine="283"/>
              <w:jc w:val="both"/>
            </w:pPr>
            <w:r>
              <w:rPr>
                <w:sz w:val="20"/>
              </w:rPr>
              <w:t xml:space="preserve">производить пуск, распределение нагрузки, ввод в параллельную работу генераторов, снятие, а также перевод нагрузки с одного генератора на другой;</w:t>
            </w:r>
          </w:p>
          <w:p>
            <w:pPr>
              <w:pStyle w:val="0"/>
              <w:ind w:firstLine="283"/>
              <w:jc w:val="both"/>
            </w:pPr>
            <w:r>
              <w:rPr>
                <w:sz w:val="20"/>
              </w:rPr>
              <w:t xml:space="preserve">определять техническое состояние генераторов, устранять возникающие дефекты в генераторах;</w:t>
            </w:r>
          </w:p>
          <w:p>
            <w:pPr>
              <w:pStyle w:val="0"/>
              <w:ind w:firstLine="283"/>
              <w:jc w:val="both"/>
            </w:pPr>
            <w:r>
              <w:rPr>
                <w:sz w:val="20"/>
              </w:rPr>
              <w:t xml:space="preserve">определять работоспособность и осуществлять настройку систем защиты генераторов;</w:t>
            </w:r>
          </w:p>
          <w:p>
            <w:pPr>
              <w:pStyle w:val="0"/>
              <w:ind w:firstLine="283"/>
              <w:jc w:val="both"/>
            </w:pPr>
            <w:r>
              <w:rPr>
                <w:sz w:val="20"/>
              </w:rPr>
              <w:t xml:space="preserve">производить пуск и регулировку электропривода;</w:t>
            </w:r>
          </w:p>
          <w:p>
            <w:pPr>
              <w:pStyle w:val="0"/>
              <w:ind w:firstLine="283"/>
              <w:jc w:val="both"/>
            </w:pPr>
            <w:r>
              <w:rPr>
                <w:sz w:val="20"/>
              </w:rPr>
              <w:t xml:space="preserve">выполнять техническое обслуживание электроприводов судовых механизмов и их систем управления;</w:t>
            </w:r>
          </w:p>
          <w:p>
            <w:pPr>
              <w:pStyle w:val="0"/>
              <w:ind w:firstLine="283"/>
              <w:jc w:val="both"/>
            </w:pPr>
            <w:r>
              <w:rPr>
                <w:sz w:val="20"/>
              </w:rPr>
              <w:t xml:space="preserve">производить параметрический контроль технического состояния судового электрооборудования и средств автоматики с использованием измерительного комплекса;</w:t>
            </w:r>
          </w:p>
          <w:p>
            <w:pPr>
              <w:pStyle w:val="0"/>
              <w:ind w:firstLine="283"/>
              <w:jc w:val="both"/>
            </w:pPr>
            <w:r>
              <w:rPr>
                <w:sz w:val="20"/>
              </w:rPr>
              <w:t xml:space="preserve">производить подготовку к работе системы управления и сигнализации главной двигательной установки и вспомогательных механизмов;</w:t>
            </w:r>
          </w:p>
          <w:p>
            <w:pPr>
              <w:pStyle w:val="0"/>
              <w:ind w:firstLine="283"/>
              <w:jc w:val="both"/>
            </w:pPr>
            <w:r>
              <w:rPr>
                <w:sz w:val="20"/>
              </w:rPr>
              <w:t xml:space="preserve">производить поиск, ремонт и замену неисправной пускорегулировочной и коммутационной аппаратуры, а также измерительных приборов;</w:t>
            </w:r>
          </w:p>
          <w:p>
            <w:pPr>
              <w:pStyle w:val="0"/>
              <w:ind w:firstLine="283"/>
              <w:jc w:val="both"/>
            </w:pPr>
            <w:r>
              <w:rPr>
                <w:sz w:val="20"/>
              </w:rPr>
              <w:t xml:space="preserve">осуществлять проверки, техническое обслуживание, поиск неисправностей, дефектацию и ремонт электрического и электронного оборудования главного распределительного щита и аварийного распределительного щита, электродвигателей и генераторов;</w:t>
            </w:r>
          </w:p>
          <w:p>
            <w:pPr>
              <w:pStyle w:val="0"/>
              <w:ind w:firstLine="283"/>
              <w:jc w:val="both"/>
            </w:pPr>
            <w:r>
              <w:rPr>
                <w:sz w:val="20"/>
              </w:rPr>
              <w:t xml:space="preserve">выполнять основные электромонтажные работы;</w:t>
            </w:r>
          </w:p>
          <w:p>
            <w:pPr>
              <w:pStyle w:val="0"/>
              <w:ind w:firstLine="283"/>
              <w:jc w:val="both"/>
            </w:pPr>
            <w:r>
              <w:rPr>
                <w:sz w:val="20"/>
              </w:rPr>
              <w:t xml:space="preserve">производить электрические измерения;</w:t>
            </w:r>
          </w:p>
          <w:p>
            <w:pPr>
              <w:pStyle w:val="0"/>
              <w:ind w:firstLine="283"/>
              <w:jc w:val="both"/>
            </w:pPr>
            <w:r>
              <w:rPr>
                <w:sz w:val="20"/>
              </w:rPr>
              <w:t xml:space="preserve">использовать материалы и инструмент для выполнения ремонта электрооборудования и электромонтажных работ;</w:t>
            </w:r>
          </w:p>
          <w:p>
            <w:pPr>
              <w:pStyle w:val="0"/>
              <w:ind w:firstLine="283"/>
              <w:jc w:val="both"/>
            </w:pPr>
            <w:r>
              <w:rPr>
                <w:sz w:val="20"/>
              </w:rPr>
              <w:t xml:space="preserve">производить техническое обслуживание электрооборудования судовых холодильных установок и систем кондиционирования воздуха;</w:t>
            </w:r>
          </w:p>
          <w:p>
            <w:pPr>
              <w:pStyle w:val="0"/>
              <w:ind w:firstLine="283"/>
              <w:jc w:val="both"/>
            </w:pPr>
            <w:r>
              <w:rPr>
                <w:sz w:val="20"/>
              </w:rPr>
              <w:t xml:space="preserve">производить выбор типа и мощности электродвигателя;</w:t>
            </w:r>
          </w:p>
          <w:p>
            <w:pPr>
              <w:pStyle w:val="0"/>
              <w:ind w:firstLine="283"/>
              <w:jc w:val="both"/>
            </w:pPr>
            <w:r>
              <w:rPr>
                <w:sz w:val="20"/>
              </w:rPr>
              <w:t xml:space="preserve">производить техническое обслуживание навигационного оборудования, систем связи и жизнеобеспечения судов;</w:t>
            </w:r>
          </w:p>
          <w:p>
            <w:pPr>
              <w:pStyle w:val="0"/>
              <w:ind w:firstLine="283"/>
              <w:jc w:val="both"/>
            </w:pPr>
            <w:r>
              <w:rPr>
                <w:sz w:val="20"/>
              </w:rPr>
              <w:t xml:space="preserve">выполнять правила технической эксплуатации, техники безопасности, проводить противопожарные мероприятия при эксплуатации судового электрооборудования;</w:t>
            </w:r>
          </w:p>
          <w:p>
            <w:pPr>
              <w:pStyle w:val="0"/>
              <w:ind w:firstLine="283"/>
              <w:jc w:val="both"/>
            </w:pPr>
            <w:r>
              <w:rPr>
                <w:sz w:val="20"/>
              </w:rPr>
              <w:t xml:space="preserve">производить техническое обслуживание аккумуляторов;</w:t>
            </w:r>
          </w:p>
          <w:p>
            <w:pPr>
              <w:pStyle w:val="0"/>
              <w:ind w:firstLine="283"/>
              <w:jc w:val="both"/>
            </w:pPr>
            <w:r>
              <w:rPr>
                <w:sz w:val="20"/>
              </w:rPr>
              <w:t xml:space="preserve">настраивать программы систем управления судового электротехнического оборудования;</w:t>
            </w:r>
          </w:p>
          <w:p>
            <w:pPr>
              <w:pStyle w:val="0"/>
              <w:ind w:firstLine="283"/>
              <w:jc w:val="both"/>
            </w:pPr>
            <w:r>
              <w:rPr>
                <w:sz w:val="20"/>
              </w:rPr>
              <w:t xml:space="preserve">иметь практический опыт в:</w:t>
            </w:r>
          </w:p>
          <w:p>
            <w:pPr>
              <w:pStyle w:val="0"/>
              <w:ind w:firstLine="283"/>
              <w:jc w:val="both"/>
            </w:pPr>
            <w:r>
              <w:rPr>
                <w:sz w:val="20"/>
              </w:rPr>
              <w:t xml:space="preserve">технической эксплуатации судовых электрических и электронных систем, генераторов, устройств распределения электрической энергии, систем защиты и контроля;</w:t>
            </w:r>
          </w:p>
          <w:p>
            <w:pPr>
              <w:pStyle w:val="0"/>
              <w:ind w:firstLine="283"/>
              <w:jc w:val="both"/>
            </w:pPr>
            <w:r>
              <w:rPr>
                <w:sz w:val="20"/>
              </w:rPr>
              <w:t xml:space="preserve">параметрическом контроле работы автоматических систем управления главной двигательной установкой и вспомогательными механизмами;</w:t>
            </w:r>
          </w:p>
          <w:p>
            <w:pPr>
              <w:pStyle w:val="0"/>
              <w:ind w:firstLine="283"/>
              <w:jc w:val="both"/>
            </w:pPr>
            <w:r>
              <w:rPr>
                <w:sz w:val="20"/>
              </w:rPr>
              <w:t xml:space="preserve">техническом обслуживании и ремонте систем автоматики и управления главной двигательной установкой, вспомогательными механизмами, а также систем управления палубными механизмами;</w:t>
            </w:r>
          </w:p>
          <w:p>
            <w:pPr>
              <w:pStyle w:val="0"/>
              <w:ind w:firstLine="283"/>
              <w:jc w:val="both"/>
            </w:pPr>
            <w:r>
              <w:rPr>
                <w:sz w:val="20"/>
              </w:rPr>
              <w:t xml:space="preserve">техническом обслуживании и ремонте систем управления и безопасности электрооборудования жизнеобеспечения;</w:t>
            </w:r>
          </w:p>
          <w:p>
            <w:pPr>
              <w:pStyle w:val="0"/>
              <w:ind w:firstLine="283"/>
              <w:jc w:val="both"/>
            </w:pPr>
            <w:r>
              <w:rPr>
                <w:sz w:val="20"/>
              </w:rPr>
              <w:t xml:space="preserve">выборе измерительного оборудования при эксплуатации и ремонте судового электрооборудования и средств автоматики;</w:t>
            </w:r>
          </w:p>
        </w:tc>
      </w:tr>
      <w:tr>
        <w:tblPrEx>
          <w:tblBorders>
            <w:insideH w:val="nil"/>
          </w:tblBorders>
        </w:tblPrEx>
        <w:tc>
          <w:tcPr>
            <w:tcW w:w="2608" w:type="dxa"/>
            <w:tcBorders>
              <w:top w:val="nil"/>
            </w:tcBorders>
          </w:tcPr>
          <w:p>
            <w:pPr>
              <w:pStyle w:val="0"/>
            </w:pPr>
            <w:r>
              <w:rPr>
                <w:sz w:val="20"/>
              </w:rPr>
            </w:r>
          </w:p>
        </w:tc>
        <w:tc>
          <w:tcPr>
            <w:tcW w:w="6463" w:type="dxa"/>
            <w:tcBorders>
              <w:top w:val="nil"/>
            </w:tcBorders>
          </w:tcPr>
          <w:p>
            <w:pPr>
              <w:pStyle w:val="0"/>
              <w:ind w:firstLine="283"/>
              <w:jc w:val="both"/>
            </w:pPr>
            <w:r>
              <w:rPr>
                <w:sz w:val="20"/>
              </w:rPr>
              <w:t xml:space="preserve">проведении электрических измерений в судовых электротехнических устройствах, а также сопротивления изоляции и заземления;</w:t>
            </w:r>
          </w:p>
          <w:p>
            <w:pPr>
              <w:pStyle w:val="0"/>
              <w:ind w:firstLine="283"/>
              <w:jc w:val="both"/>
            </w:pPr>
            <w:r>
              <w:rPr>
                <w:sz w:val="20"/>
              </w:rPr>
              <w:t xml:space="preserve">работе с компьютером и компьютерными сетями на судах;</w:t>
            </w:r>
          </w:p>
          <w:p>
            <w:pPr>
              <w:pStyle w:val="0"/>
              <w:ind w:firstLine="283"/>
              <w:jc w:val="both"/>
            </w:pPr>
            <w:r>
              <w:rPr>
                <w:sz w:val="20"/>
              </w:rPr>
              <w:t xml:space="preserve">техническом обслуживании навигационного оборудования, систем связи и жизнеобеспечения судов;</w:t>
            </w:r>
          </w:p>
          <w:p>
            <w:pPr>
              <w:pStyle w:val="0"/>
              <w:ind w:firstLine="283"/>
              <w:jc w:val="both"/>
            </w:pPr>
            <w:r>
              <w:rPr>
                <w:sz w:val="20"/>
              </w:rPr>
              <w:t xml:space="preserve">выполнении мероприятий по снижению травмоопасности и вредного воздействия электрического тока и магнитных полей;</w:t>
            </w:r>
          </w:p>
          <w:p>
            <w:pPr>
              <w:pStyle w:val="0"/>
              <w:ind w:firstLine="283"/>
              <w:jc w:val="both"/>
            </w:pPr>
            <w:r>
              <w:rPr>
                <w:sz w:val="20"/>
              </w:rPr>
              <w:t xml:space="preserve">использовании внутрисудовой связи;</w:t>
            </w:r>
          </w:p>
          <w:p>
            <w:pPr>
              <w:pStyle w:val="0"/>
              <w:ind w:firstLine="283"/>
              <w:jc w:val="both"/>
            </w:pPr>
            <w:r>
              <w:rPr>
                <w:sz w:val="20"/>
              </w:rPr>
              <w:t xml:space="preserve">анализе электросхем, работы с чертежами и эскизами деталей;</w:t>
            </w:r>
          </w:p>
          <w:p>
            <w:pPr>
              <w:pStyle w:val="0"/>
              <w:ind w:firstLine="283"/>
              <w:jc w:val="both"/>
            </w:pPr>
            <w:r>
              <w:rPr>
                <w:sz w:val="20"/>
              </w:rPr>
              <w:t xml:space="preserve">ведении технической документации;</w:t>
            </w:r>
          </w:p>
          <w:p>
            <w:pPr>
              <w:pStyle w:val="0"/>
              <w:ind w:firstLine="283"/>
              <w:jc w:val="both"/>
            </w:pPr>
            <w:r>
              <w:rPr>
                <w:sz w:val="20"/>
              </w:rPr>
              <w:t xml:space="preserve">использовании правил построения принципиальных схем и чертежей электрооборудования и средств автоматики, схем микропроцессорных систем управления электротехническими средствами судов в соответствии с действующими с международными и национальными стандартами.</w:t>
            </w:r>
          </w:p>
        </w:tc>
      </w:tr>
      <w:tr>
        <w:tblPrEx>
          <w:tblBorders>
            <w:insideH w:val="nil"/>
          </w:tblBorders>
        </w:tblPrEx>
        <w:tc>
          <w:tcPr>
            <w:tcW w:w="2608" w:type="dxa"/>
            <w:tcBorders>
              <w:bottom w:val="nil"/>
            </w:tcBorders>
          </w:tcPr>
          <w:p>
            <w:pPr>
              <w:pStyle w:val="0"/>
              <w:jc w:val="both"/>
            </w:pPr>
            <w:r>
              <w:rPr>
                <w:sz w:val="20"/>
              </w:rPr>
              <w:t xml:space="preserve">Организация работы коллектива исполнителей</w:t>
            </w:r>
          </w:p>
        </w:tc>
        <w:tc>
          <w:tcPr>
            <w:tcW w:w="6463" w:type="dxa"/>
            <w:tcBorders>
              <w:bottom w:val="nil"/>
            </w:tcBorders>
          </w:tcPr>
          <w:p>
            <w:pPr>
              <w:pStyle w:val="0"/>
              <w:ind w:firstLine="283"/>
              <w:jc w:val="both"/>
            </w:pPr>
            <w:r>
              <w:rPr>
                <w:sz w:val="20"/>
              </w:rPr>
              <w:t xml:space="preserve">знать:</w:t>
            </w:r>
          </w:p>
          <w:p>
            <w:pPr>
              <w:pStyle w:val="0"/>
              <w:ind w:firstLine="283"/>
              <w:jc w:val="both"/>
            </w:pPr>
            <w:r>
              <w:rPr>
                <w:sz w:val="20"/>
              </w:rPr>
              <w:t xml:space="preserve">современные технологии управления работы коллектива исполнителей;</w:t>
            </w:r>
          </w:p>
          <w:p>
            <w:pPr>
              <w:pStyle w:val="0"/>
              <w:ind w:firstLine="283"/>
              <w:jc w:val="both"/>
            </w:pPr>
            <w:r>
              <w:rPr>
                <w:sz w:val="20"/>
              </w:rPr>
              <w:t xml:space="preserve">основы организации и планирования деятельности работы коллектива исполнителей;</w:t>
            </w:r>
          </w:p>
          <w:p>
            <w:pPr>
              <w:pStyle w:val="0"/>
              <w:ind w:firstLine="283"/>
              <w:jc w:val="both"/>
            </w:pPr>
            <w:r>
              <w:rPr>
                <w:sz w:val="20"/>
              </w:rPr>
              <w:t xml:space="preserve">принципы, формы и методы организации производственного и технологического процессов на производстве;</w:t>
            </w:r>
          </w:p>
          <w:p>
            <w:pPr>
              <w:pStyle w:val="0"/>
              <w:ind w:firstLine="283"/>
              <w:jc w:val="both"/>
            </w:pPr>
            <w:r>
              <w:rPr>
                <w:sz w:val="20"/>
              </w:rPr>
              <w:t xml:space="preserve">характер взаимодействия с другими подразделениями;</w:t>
            </w:r>
          </w:p>
          <w:p>
            <w:pPr>
              <w:pStyle w:val="0"/>
              <w:ind w:firstLine="283"/>
              <w:jc w:val="both"/>
            </w:pPr>
            <w:r>
              <w:rPr>
                <w:sz w:val="20"/>
              </w:rPr>
              <w:t xml:space="preserve">методы принятия решений;</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основы конфликтологии;</w:t>
            </w:r>
          </w:p>
          <w:p>
            <w:pPr>
              <w:pStyle w:val="0"/>
              <w:ind w:firstLine="283"/>
              <w:jc w:val="both"/>
            </w:pPr>
            <w:r>
              <w:rPr>
                <w:sz w:val="20"/>
              </w:rPr>
              <w:t xml:space="preserve">основные производственные показатели работы организации отрасли и ее структурных подразделений;</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виды, формы и методы мотивации персонала, в том числе материальное и нематериальное стимулирование работников;</w:t>
            </w:r>
          </w:p>
          <w:p>
            <w:pPr>
              <w:pStyle w:val="0"/>
              <w:ind w:firstLine="283"/>
              <w:jc w:val="both"/>
            </w:pPr>
            <w:r>
              <w:rPr>
                <w:sz w:val="20"/>
              </w:rPr>
              <w:t xml:space="preserve">методы оценивания качества выполняемых работ;</w:t>
            </w:r>
          </w:p>
          <w:p>
            <w:pPr>
              <w:pStyle w:val="0"/>
              <w:ind w:firstLine="283"/>
              <w:jc w:val="both"/>
            </w:pPr>
            <w:r>
              <w:rPr>
                <w:sz w:val="20"/>
              </w:rPr>
              <w:t xml:space="preserve">способы оценки ситуации и риска;</w:t>
            </w:r>
          </w:p>
          <w:p>
            <w:pPr>
              <w:pStyle w:val="0"/>
              <w:ind w:firstLine="283"/>
              <w:jc w:val="both"/>
            </w:pPr>
            <w:r>
              <w:rPr>
                <w:sz w:val="20"/>
              </w:rPr>
              <w:t xml:space="preserve">деловой этикет;</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методы осуществления мероприятий по предотвращению производственного травматизма и профессиональных заболеваний;</w:t>
            </w:r>
          </w:p>
          <w:p>
            <w:pPr>
              <w:pStyle w:val="0"/>
              <w:ind w:firstLine="283"/>
              <w:jc w:val="both"/>
            </w:pPr>
            <w:r>
              <w:rPr>
                <w:sz w:val="20"/>
              </w:rPr>
              <w:t xml:space="preserve">уметь:</w:t>
            </w:r>
          </w:p>
          <w:p>
            <w:pPr>
              <w:pStyle w:val="0"/>
              <w:ind w:firstLine="283"/>
              <w:jc w:val="both"/>
            </w:pPr>
            <w:r>
              <w:rPr>
                <w:sz w:val="20"/>
              </w:rPr>
              <w:t xml:space="preserve">организовывать рационально рабочие места, участвовать в расстановке кадров, обеспечивать их предметами и средствами труда;</w:t>
            </w:r>
          </w:p>
          <w:p>
            <w:pPr>
              <w:pStyle w:val="0"/>
              <w:ind w:firstLine="283"/>
              <w:jc w:val="both"/>
            </w:pPr>
            <w:r>
              <w:rPr>
                <w:sz w:val="20"/>
              </w:rPr>
              <w:t xml:space="preserve">рассчитывать по принятой методике основные производственные показатели, характеризующие эффективность выполняемых работ;</w:t>
            </w:r>
          </w:p>
          <w:p>
            <w:pPr>
              <w:pStyle w:val="0"/>
              <w:ind w:firstLine="283"/>
              <w:jc w:val="both"/>
            </w:pPr>
            <w:r>
              <w:rPr>
                <w:sz w:val="20"/>
              </w:rPr>
              <w:t xml:space="preserve">планировать работу исполнителей;</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принимать и реализовывать управленческие решения и проводить оценку результата;</w:t>
            </w:r>
          </w:p>
          <w:p>
            <w:pPr>
              <w:pStyle w:val="0"/>
              <w:ind w:firstLine="283"/>
              <w:jc w:val="both"/>
            </w:pPr>
            <w:r>
              <w:rPr>
                <w:sz w:val="20"/>
              </w:rPr>
              <w:t xml:space="preserve">применять методы управления персоналом на судне;</w:t>
            </w:r>
          </w:p>
          <w:p>
            <w:pPr>
              <w:pStyle w:val="0"/>
              <w:ind w:firstLine="283"/>
              <w:jc w:val="both"/>
            </w:pPr>
            <w:r>
              <w:rPr>
                <w:sz w:val="20"/>
              </w:rPr>
              <w:t xml:space="preserve">мотивировать работников на решение производственных задач;</w:t>
            </w:r>
          </w:p>
          <w:p>
            <w:pPr>
              <w:pStyle w:val="0"/>
              <w:ind w:firstLine="283"/>
              <w:jc w:val="both"/>
            </w:pPr>
            <w:r>
              <w:rPr>
                <w:sz w:val="20"/>
              </w:rPr>
              <w:t xml:space="preserve">управлять конфликтными ситуациями, стрессами и рисками;</w:t>
            </w:r>
          </w:p>
        </w:tc>
      </w:tr>
      <w:tr>
        <w:tblPrEx>
          <w:tblBorders>
            <w:insideH w:val="nil"/>
          </w:tblBorders>
        </w:tblPrEx>
        <w:tc>
          <w:tcPr>
            <w:tcW w:w="2608" w:type="dxa"/>
            <w:tcBorders>
              <w:top w:val="nil"/>
            </w:tcBorders>
          </w:tcPr>
          <w:p>
            <w:pPr>
              <w:pStyle w:val="0"/>
            </w:pPr>
            <w:r>
              <w:rPr>
                <w:sz w:val="20"/>
              </w:rPr>
            </w:r>
          </w:p>
        </w:tc>
        <w:tc>
          <w:tcPr>
            <w:tcW w:w="6463" w:type="dxa"/>
            <w:tcBorders>
              <w:top w:val="nil"/>
            </w:tcBorders>
          </w:tcPr>
          <w:p>
            <w:pPr>
              <w:pStyle w:val="0"/>
              <w:ind w:firstLine="283"/>
              <w:jc w:val="both"/>
            </w:pPr>
            <w:r>
              <w:rPr>
                <w:sz w:val="20"/>
              </w:rPr>
              <w:t xml:space="preserve">обеспечивать соблюдение правил безопасности труда и выполнение требований производственной санитарии;</w:t>
            </w:r>
          </w:p>
          <w:p>
            <w:pPr>
              <w:pStyle w:val="0"/>
              <w:ind w:firstLine="283"/>
              <w:jc w:val="both"/>
            </w:pPr>
            <w:r>
              <w:rPr>
                <w:sz w:val="20"/>
              </w:rPr>
              <w:t xml:space="preserve">применять компьютерные и телекоммуникационные средства;</w:t>
            </w:r>
          </w:p>
          <w:p>
            <w:pPr>
              <w:pStyle w:val="0"/>
              <w:ind w:firstLine="283"/>
              <w:jc w:val="both"/>
            </w:pPr>
            <w:r>
              <w:rPr>
                <w:sz w:val="20"/>
              </w:rPr>
              <w:t xml:space="preserve">использовать необходимые нормативно-правовые документы;</w:t>
            </w:r>
          </w:p>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коллектива исполнителей на основе знания психологии личности и коллектива;</w:t>
            </w:r>
          </w:p>
          <w:p>
            <w:pPr>
              <w:pStyle w:val="0"/>
              <w:ind w:firstLine="283"/>
              <w:jc w:val="both"/>
            </w:pPr>
            <w:r>
              <w:rPr>
                <w:sz w:val="20"/>
              </w:rPr>
              <w:t xml:space="preserve">руководстве коллективом исполнителей;</w:t>
            </w:r>
          </w:p>
          <w:p>
            <w:pPr>
              <w:pStyle w:val="0"/>
              <w:ind w:firstLine="283"/>
              <w:jc w:val="both"/>
            </w:pPr>
            <w:r>
              <w:rPr>
                <w:sz w:val="20"/>
              </w:rPr>
              <w:t xml:space="preserve">контроле качества выполняемых работ;</w:t>
            </w:r>
          </w:p>
          <w:p>
            <w:pPr>
              <w:pStyle w:val="0"/>
              <w:ind w:firstLine="283"/>
              <w:jc w:val="both"/>
            </w:pPr>
            <w:r>
              <w:rPr>
                <w:sz w:val="20"/>
              </w:rPr>
              <w:t xml:space="preserve">оформлении технической документации организации и планировании работ;</w:t>
            </w:r>
          </w:p>
          <w:p>
            <w:pPr>
              <w:pStyle w:val="0"/>
              <w:ind w:firstLine="283"/>
              <w:jc w:val="both"/>
            </w:pPr>
            <w:r>
              <w:rPr>
                <w:sz w:val="20"/>
              </w:rPr>
              <w:t xml:space="preserve">анализе процесса и результатов деятельности работы коллектива исполнителей с применением современных информационных технологий.</w:t>
            </w:r>
          </w:p>
        </w:tc>
      </w:tr>
      <w:tr>
        <w:tc>
          <w:tcPr>
            <w:tcW w:w="2608" w:type="dxa"/>
          </w:tcPr>
          <w:p>
            <w:pPr>
              <w:pStyle w:val="0"/>
            </w:pPr>
            <w:r>
              <w:rPr>
                <w:sz w:val="20"/>
              </w:rPr>
              <w:t xml:space="preserve">Обеспечение безопасности плавания</w:t>
            </w:r>
          </w:p>
        </w:tc>
        <w:tc>
          <w:tcPr>
            <w:tcW w:w="6463" w:type="dxa"/>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в области безопасности плавания и обеспечения транспортной безопасности;</w:t>
            </w:r>
          </w:p>
          <w:p>
            <w:pPr>
              <w:pStyle w:val="0"/>
              <w:ind w:firstLine="283"/>
              <w:jc w:val="both"/>
            </w:pPr>
            <w:r>
              <w:rPr>
                <w:sz w:val="20"/>
              </w:rPr>
              <w:t xml:space="preserve">расписание по тревогам, виды и сигналы тревог;</w:t>
            </w:r>
          </w:p>
          <w:p>
            <w:pPr>
              <w:pStyle w:val="0"/>
              <w:ind w:firstLine="283"/>
              <w:jc w:val="both"/>
            </w:pPr>
            <w:r>
              <w:rPr>
                <w:sz w:val="20"/>
              </w:rPr>
              <w:t xml:space="preserve">организацию проведения тревог;</w:t>
            </w:r>
          </w:p>
          <w:p>
            <w:pPr>
              <w:pStyle w:val="0"/>
              <w:ind w:firstLine="283"/>
              <w:jc w:val="both"/>
            </w:pPr>
            <w:r>
              <w:rPr>
                <w:sz w:val="20"/>
              </w:rPr>
              <w:t xml:space="preserve">порядок действий при авариях;</w:t>
            </w:r>
          </w:p>
          <w:p>
            <w:pPr>
              <w:pStyle w:val="0"/>
              <w:ind w:firstLine="283"/>
              <w:jc w:val="both"/>
            </w:pPr>
            <w:r>
              <w:rPr>
                <w:sz w:val="20"/>
              </w:rPr>
              <w:t xml:space="preserve">мероприятия по обеспечению противопожарной безопасности на судне;</w:t>
            </w:r>
          </w:p>
          <w:p>
            <w:pPr>
              <w:pStyle w:val="0"/>
              <w:ind w:firstLine="283"/>
              <w:jc w:val="both"/>
            </w:pPr>
            <w:r>
              <w:rPr>
                <w:sz w:val="20"/>
              </w:rPr>
              <w:t xml:space="preserve">виды и химическую природу пожара;</w:t>
            </w:r>
          </w:p>
          <w:p>
            <w:pPr>
              <w:pStyle w:val="0"/>
              <w:ind w:firstLine="283"/>
              <w:jc w:val="both"/>
            </w:pPr>
            <w:r>
              <w:rPr>
                <w:sz w:val="20"/>
              </w:rPr>
              <w:t xml:space="preserve">виды средств и системы пожаротушения на судне;</w:t>
            </w:r>
          </w:p>
          <w:p>
            <w:pPr>
              <w:pStyle w:val="0"/>
              <w:ind w:firstLine="283"/>
              <w:jc w:val="both"/>
            </w:pPr>
            <w:r>
              <w:rPr>
                <w:sz w:val="20"/>
              </w:rPr>
              <w:t xml:space="preserve">особенности тушения пожаров в различных судовых помещениях;</w:t>
            </w:r>
          </w:p>
          <w:p>
            <w:pPr>
              <w:pStyle w:val="0"/>
              <w:ind w:firstLine="283"/>
              <w:jc w:val="both"/>
            </w:pPr>
            <w:r>
              <w:rPr>
                <w:sz w:val="20"/>
              </w:rPr>
              <w:t xml:space="preserve">виды средств индивидуальной защиты;</w:t>
            </w:r>
          </w:p>
          <w:p>
            <w:pPr>
              <w:pStyle w:val="0"/>
              <w:ind w:firstLine="283"/>
              <w:jc w:val="both"/>
            </w:pPr>
            <w:r>
              <w:rPr>
                <w:sz w:val="20"/>
              </w:rPr>
              <w:t xml:space="preserve">мероприятия по обеспечению непотопляемости судна;</w:t>
            </w:r>
          </w:p>
          <w:p>
            <w:pPr>
              <w:pStyle w:val="0"/>
              <w:ind w:firstLine="283"/>
              <w:jc w:val="both"/>
            </w:pPr>
            <w:r>
              <w:rPr>
                <w:sz w:val="20"/>
              </w:rPr>
              <w:t xml:space="preserve">методы восстановления остойчивости и спрямления аварийного судна;</w:t>
            </w:r>
          </w:p>
          <w:p>
            <w:pPr>
              <w:pStyle w:val="0"/>
              <w:ind w:firstLine="283"/>
              <w:jc w:val="both"/>
            </w:pPr>
            <w:r>
              <w:rPr>
                <w:sz w:val="20"/>
              </w:rPr>
              <w:t xml:space="preserve">виды и способы подачи сигналов бедствия;</w:t>
            </w:r>
          </w:p>
          <w:p>
            <w:pPr>
              <w:pStyle w:val="0"/>
              <w:ind w:firstLine="283"/>
              <w:jc w:val="both"/>
            </w:pPr>
            <w:r>
              <w:rPr>
                <w:sz w:val="20"/>
              </w:rPr>
              <w:t xml:space="preserve">способы выживания на воде;</w:t>
            </w:r>
          </w:p>
          <w:p>
            <w:pPr>
              <w:pStyle w:val="0"/>
              <w:ind w:firstLine="283"/>
              <w:jc w:val="both"/>
            </w:pPr>
            <w:r>
              <w:rPr>
                <w:sz w:val="20"/>
              </w:rPr>
              <w:t xml:space="preserve">виды коллективных и индивидуальных спасательных средств и их снабжения;</w:t>
            </w:r>
          </w:p>
          <w:p>
            <w:pPr>
              <w:pStyle w:val="0"/>
              <w:ind w:firstLine="283"/>
              <w:jc w:val="both"/>
            </w:pPr>
            <w:r>
              <w:rPr>
                <w:sz w:val="20"/>
              </w:rPr>
              <w:t xml:space="preserve">устройства спуска и подъема спасательных средств;</w:t>
            </w:r>
          </w:p>
          <w:p>
            <w:pPr>
              <w:pStyle w:val="0"/>
              <w:ind w:firstLine="283"/>
              <w:jc w:val="both"/>
            </w:pPr>
            <w:r>
              <w:rPr>
                <w:sz w:val="20"/>
              </w:rPr>
              <w:t xml:space="preserve">порядок действий при поиске и спасании;</w:t>
            </w:r>
          </w:p>
          <w:p>
            <w:pPr>
              <w:pStyle w:val="0"/>
              <w:ind w:firstLine="283"/>
              <w:jc w:val="both"/>
            </w:pPr>
            <w:r>
              <w:rPr>
                <w:sz w:val="20"/>
              </w:rPr>
              <w:t xml:space="preserve">порядок действий при оказании первой помощи;</w:t>
            </w:r>
          </w:p>
          <w:p>
            <w:pPr>
              <w:pStyle w:val="0"/>
              <w:ind w:firstLine="283"/>
              <w:jc w:val="both"/>
            </w:pPr>
            <w:r>
              <w:rPr>
                <w:sz w:val="20"/>
              </w:rPr>
              <w:t xml:space="preserve">мероприятия по обеспечению транспортной безопасности;</w:t>
            </w:r>
          </w:p>
          <w:p>
            <w:pPr>
              <w:pStyle w:val="0"/>
              <w:ind w:firstLine="283"/>
              <w:jc w:val="both"/>
            </w:pPr>
            <w:r>
              <w:rPr>
                <w:sz w:val="20"/>
              </w:rPr>
              <w:t xml:space="preserve">уровни охраны на судах и портовых средствах;</w:t>
            </w:r>
          </w:p>
          <w:p>
            <w:pPr>
              <w:pStyle w:val="0"/>
              <w:ind w:firstLine="283"/>
              <w:jc w:val="both"/>
            </w:pPr>
            <w:r>
              <w:rPr>
                <w:sz w:val="20"/>
              </w:rPr>
              <w:t xml:space="preserve">комплекс мер по предотвращению загрязнения окружающей среды;</w:t>
            </w:r>
          </w:p>
          <w:p>
            <w:pPr>
              <w:pStyle w:val="0"/>
              <w:ind w:firstLine="283"/>
              <w:jc w:val="both"/>
            </w:pPr>
            <w:r>
              <w:rPr>
                <w:sz w:val="20"/>
              </w:rPr>
              <w:t xml:space="preserve">уметь:</w:t>
            </w:r>
          </w:p>
          <w:p>
            <w:pPr>
              <w:pStyle w:val="0"/>
              <w:ind w:firstLine="283"/>
              <w:jc w:val="both"/>
            </w:pPr>
            <w:r>
              <w:rPr>
                <w:sz w:val="20"/>
              </w:rPr>
              <w:t xml:space="preserve">действовать при различных авариях;</w:t>
            </w:r>
          </w:p>
          <w:p>
            <w:pPr>
              <w:pStyle w:val="0"/>
              <w:ind w:firstLine="283"/>
              <w:jc w:val="both"/>
            </w:pPr>
            <w:r>
              <w:rPr>
                <w:sz w:val="20"/>
              </w:rPr>
              <w:t xml:space="preserve">применять средства и системы пожаротушения;</w:t>
            </w:r>
          </w:p>
          <w:p>
            <w:pPr>
              <w:pStyle w:val="0"/>
              <w:ind w:firstLine="283"/>
              <w:jc w:val="both"/>
            </w:pPr>
            <w:r>
              <w:rPr>
                <w:sz w:val="20"/>
              </w:rPr>
              <w:t xml:space="preserve">применять средства по борьбе с водой;</w:t>
            </w:r>
          </w:p>
          <w:p>
            <w:pPr>
              <w:pStyle w:val="0"/>
              <w:ind w:firstLine="283"/>
              <w:jc w:val="both"/>
            </w:pPr>
            <w:r>
              <w:rPr>
                <w:sz w:val="20"/>
              </w:rPr>
              <w:t xml:space="preserve">пользоваться средствами подачи сигналов аварийно-предупредительной сигнализации в случае происшествия или угрозы происшествия;</w:t>
            </w:r>
          </w:p>
          <w:p>
            <w:pPr>
              <w:pStyle w:val="0"/>
              <w:ind w:firstLine="283"/>
              <w:jc w:val="both"/>
            </w:pPr>
            <w:r>
              <w:rPr>
                <w:sz w:val="20"/>
              </w:rPr>
              <w:t xml:space="preserve">применять меры защиты и безопасности пассажиров и экипажа в аварийных ситуациях;</w:t>
            </w:r>
          </w:p>
          <w:p>
            <w:pPr>
              <w:pStyle w:val="0"/>
              <w:ind w:firstLine="283"/>
              <w:jc w:val="both"/>
            </w:pPr>
            <w:r>
              <w:rPr>
                <w:sz w:val="20"/>
              </w:rPr>
              <w:t xml:space="preserve">производить спуск и подъем спасательных и дежурных шлюпок, спасательных плотов;</w:t>
            </w:r>
          </w:p>
          <w:p>
            <w:pPr>
              <w:pStyle w:val="0"/>
              <w:ind w:firstLine="283"/>
              <w:jc w:val="both"/>
            </w:pPr>
            <w:r>
              <w:rPr>
                <w:sz w:val="20"/>
              </w:rPr>
              <w:t xml:space="preserve">управлять коллективными спасательными средствами;</w:t>
            </w:r>
          </w:p>
          <w:p>
            <w:pPr>
              <w:pStyle w:val="0"/>
              <w:ind w:firstLine="283"/>
              <w:jc w:val="both"/>
            </w:pPr>
            <w:r>
              <w:rPr>
                <w:sz w:val="20"/>
              </w:rPr>
              <w:t xml:space="preserve">действовать в чрезвычайных ситуациях;</w:t>
            </w:r>
          </w:p>
          <w:p>
            <w:pPr>
              <w:pStyle w:val="0"/>
              <w:ind w:firstLine="283"/>
              <w:jc w:val="both"/>
            </w:pPr>
            <w:r>
              <w:rPr>
                <w:sz w:val="20"/>
              </w:rPr>
              <w:t xml:space="preserve">обеспечивать защищенность судна от актов незаконного вмешательства;</w:t>
            </w:r>
          </w:p>
          <w:p>
            <w:pPr>
              <w:pStyle w:val="0"/>
              <w:ind w:firstLine="283"/>
              <w:jc w:val="both"/>
            </w:pPr>
            <w:r>
              <w:rPr>
                <w:sz w:val="20"/>
              </w:rPr>
              <w:t xml:space="preserve">предотвращать неразрешенный доступ на судно;</w:t>
            </w:r>
          </w:p>
          <w:p>
            <w:pPr>
              <w:pStyle w:val="0"/>
              <w:ind w:firstLine="283"/>
              <w:jc w:val="both"/>
            </w:pPr>
            <w:r>
              <w:rPr>
                <w:sz w:val="20"/>
              </w:rPr>
              <w:t xml:space="preserve">оказывать первую помощь, в том числе под руководством квалифицированных специалистов с применением средств связи;</w:t>
            </w:r>
          </w:p>
          <w:p>
            <w:pPr>
              <w:pStyle w:val="0"/>
              <w:ind w:firstLine="283"/>
              <w:jc w:val="both"/>
            </w:pPr>
            <w:r>
              <w:rPr>
                <w:sz w:val="20"/>
              </w:rPr>
              <w:t xml:space="preserve">иметь практический опыт в:</w:t>
            </w:r>
          </w:p>
          <w:p>
            <w:pPr>
              <w:pStyle w:val="0"/>
              <w:ind w:firstLine="283"/>
              <w:jc w:val="both"/>
            </w:pPr>
            <w:r>
              <w:rPr>
                <w:sz w:val="20"/>
              </w:rPr>
              <w:t xml:space="preserve">действиях по тревогам;</w:t>
            </w:r>
          </w:p>
          <w:p>
            <w:pPr>
              <w:pStyle w:val="0"/>
              <w:ind w:firstLine="283"/>
              <w:jc w:val="both"/>
            </w:pPr>
            <w:r>
              <w:rPr>
                <w:sz w:val="20"/>
              </w:rPr>
              <w:t xml:space="preserve">борьбе за живучесть судна;</w:t>
            </w:r>
          </w:p>
          <w:p>
            <w:pPr>
              <w:pStyle w:val="0"/>
              <w:ind w:firstLine="283"/>
              <w:jc w:val="both"/>
            </w:pPr>
            <w:r>
              <w:rPr>
                <w:sz w:val="20"/>
              </w:rPr>
              <w:t xml:space="preserve">организации и выполнении указаний при оставлении судна;</w:t>
            </w:r>
          </w:p>
          <w:p>
            <w:pPr>
              <w:pStyle w:val="0"/>
              <w:ind w:firstLine="283"/>
              <w:jc w:val="both"/>
            </w:pPr>
            <w:r>
              <w:rPr>
                <w:sz w:val="20"/>
              </w:rPr>
              <w:t xml:space="preserve">использовании коллективных и индивидуальных спасательных средств;</w:t>
            </w:r>
          </w:p>
          <w:p>
            <w:pPr>
              <w:pStyle w:val="0"/>
              <w:ind w:firstLine="283"/>
              <w:jc w:val="both"/>
            </w:pPr>
            <w:r>
              <w:rPr>
                <w:sz w:val="20"/>
              </w:rPr>
              <w:t xml:space="preserve">использовании средств индивидуальной защиты;</w:t>
            </w:r>
          </w:p>
          <w:p>
            <w:pPr>
              <w:pStyle w:val="0"/>
              <w:ind w:firstLine="283"/>
              <w:jc w:val="both"/>
            </w:pPr>
            <w:r>
              <w:rPr>
                <w:sz w:val="20"/>
              </w:rPr>
              <w:t xml:space="preserve">действиях при оказании первой помощи;</w:t>
            </w:r>
          </w:p>
          <w:p>
            <w:pPr>
              <w:pStyle w:val="0"/>
              <w:ind w:firstLine="283"/>
              <w:jc w:val="both"/>
            </w:pPr>
            <w:r>
              <w:rPr>
                <w:sz w:val="20"/>
              </w:rPr>
              <w:t xml:space="preserve">обеспечении надлежащего уровня охраны судна.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26.11.2020 N 675</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36F6CFCE9561FC2A1D4EAAA364D37012FE2D8BD062D2A1AF820E72D4DD699521301C37AFEC991B1F48E25450232D3673004AE49B8E784FPDZ1N" TargetMode = "External"/>
	<Relationship Id="rId8" Type="http://schemas.openxmlformats.org/officeDocument/2006/relationships/hyperlink" Target="consultantplus://offline/ref=4E36F6CFCE9561FC2A1D4EAAA364D37012FF248DD76DD2A1AF820E72D4DD699521301C37AFE99D181E48E25450232D3673004AE49B8E784FPDZ1N" TargetMode = "External"/>
	<Relationship Id="rId9" Type="http://schemas.openxmlformats.org/officeDocument/2006/relationships/hyperlink" Target="consultantplus://offline/ref=4E36F6CFCE9561FC2A1D4EAAA364D37015F52C8ED669D2A1AF820E72D4DD699521301C37AFE99D1A1D48E25450232D3673004AE49B8E784FPDZ1N" TargetMode = "External"/>
	<Relationship Id="rId10" Type="http://schemas.openxmlformats.org/officeDocument/2006/relationships/hyperlink" Target="consultantplus://offline/ref=4E36F6CFCE9561FC2A1D4EAAA364D37014FC208BDA6DD2A1AF820E72D4DD699521301C37AFE99D1C1D48E25450232D3673004AE49B8E784FPDZ1N" TargetMode = "External"/>
	<Relationship Id="rId11" Type="http://schemas.openxmlformats.org/officeDocument/2006/relationships/hyperlink" Target="consultantplus://offline/ref=4E36F6CFCE9561FC2A1D4EAAA364D37015FB228AD369D2A1AF820E72D4DD699521301C37AFE8991C1C48E25450232D3673004AE49B8E784FPDZ1N" TargetMode = "External"/>
	<Relationship Id="rId12" Type="http://schemas.openxmlformats.org/officeDocument/2006/relationships/hyperlink" Target="consultantplus://offline/ref=4E36F6CFCE9561FC2A1D4EAAA364D37012FE2D8BD062D2A1AF820E72D4DD699521301C37AFEC991B1F48E25450232D3673004AE49B8E784FPDZ1N" TargetMode = "External"/>
	<Relationship Id="rId13" Type="http://schemas.openxmlformats.org/officeDocument/2006/relationships/hyperlink" Target="consultantplus://offline/ref=4E36F6CFCE9561FC2A1D4EAAA364D37015FB228AD369D2A1AF820E72D4DD699521301C37AFE9941B1C48E25450232D3673004AE49B8E784FPDZ1N" TargetMode = "External"/>
	<Relationship Id="rId14" Type="http://schemas.openxmlformats.org/officeDocument/2006/relationships/hyperlink" Target="consultantplus://offline/ref=4E36F6CFCE9561FC2A1D4BA5A064D37010F92384D0608FABA7DB0270D3D2369026211C37A9F79C1F0141B607P1Z6N" TargetMode = "External"/>
	<Relationship Id="rId15" Type="http://schemas.openxmlformats.org/officeDocument/2006/relationships/hyperlink" Target="consultantplus://offline/ref=4E36F6CFCE9561FC2A1D4EAAA364D37017FF2388DA69D2A1AF820E72D4DD69953330443BAEEF831C1D5DB40516P7Z4N" TargetMode = "External"/>
	<Relationship Id="rId16" Type="http://schemas.openxmlformats.org/officeDocument/2006/relationships/hyperlink" Target="consultantplus://offline/ref=4E36F6CFCE9561FC2A1D47B3A464D37014FA248CD56FD2A1AF820E72D4DD69953330443BAEEF831C1D5DB40516P7Z4N" TargetMode = "External"/>
	<Relationship Id="rId17" Type="http://schemas.openxmlformats.org/officeDocument/2006/relationships/hyperlink" Target="consultantplus://offline/ref=4E36F6CFCE9561FC2A1D4EAAA364D37017F92585D26AD2A1AF820E72D4DD69953330443BAEEF831C1D5DB40516P7Z4N" TargetMode = "External"/>
	<Relationship Id="rId18" Type="http://schemas.openxmlformats.org/officeDocument/2006/relationships/hyperlink" Target="consultantplus://offline/ref=4E36F6CFCE9561FC2A1D4BA5A064D37010F92384D0608FABA7DB0270D3D2369026211C37A9F79C1F0141B607P1Z6N" TargetMode = "External"/>
	<Relationship Id="rId19" Type="http://schemas.openxmlformats.org/officeDocument/2006/relationships/hyperlink" Target="consultantplus://offline/ref=4E36F6CFCE9561FC2A1D4BA5A064D37010F9228DD2608FABA7DB0270D3D2368226791036ABED9B191417E741417B21316B1F49F8878C7AP4ZFN" TargetMode = "External"/>
	<Relationship Id="rId20" Type="http://schemas.openxmlformats.org/officeDocument/2006/relationships/hyperlink" Target="consultantplus://offline/ref=4E36F6CFCE9561FC2A1D4BA5A064D37010F9228DD2608FABA7DB0270D3D2368226791036AFE99D1C1417E741417B21316B1F49F8878C7AP4ZFN" TargetMode = "External"/>
	<Relationship Id="rId21" Type="http://schemas.openxmlformats.org/officeDocument/2006/relationships/hyperlink" Target="consultantplus://offline/ref=4E36F6CFCE9561FC2A1D4BA5A064D37010F9228DD2608FABA7DB0270D3D2369026211C37A9F79C1F0141B607P1Z6N" TargetMode = "External"/>
	<Relationship Id="rId22" Type="http://schemas.openxmlformats.org/officeDocument/2006/relationships/hyperlink" Target="consultantplus://offline/ref=4E36F6CFCE9561FC2A1D4EAAA364D37014FD218AD06BD2A1AF820E72D4DD699521301C37AFE99D191848E25450232D3673004AE49B8E784FPDZ1N" TargetMode = "External"/>
	<Relationship Id="rId23" Type="http://schemas.openxmlformats.org/officeDocument/2006/relationships/hyperlink" Target="consultantplus://offline/ref=4E36F6CFCE9561FC2A1D4EAAA364D37012FF2689D16DD2A1AF820E72D4DD699521301C37AFE99F191648E25450232D3673004AE49B8E784FPDZ1N" TargetMode = "External"/>
	<Relationship Id="rId24" Type="http://schemas.openxmlformats.org/officeDocument/2006/relationships/hyperlink" Target="consultantplus://offline/ref=4E36F6CFCE9561FC2A1D4EAAA364D37012FE2D8BD062D2A1AF820E72D4DD699521301C37AFEC991B1E48E25450232D3673004AE49B8E784FPDZ1N" TargetMode = "External"/>
	<Relationship Id="rId25" Type="http://schemas.openxmlformats.org/officeDocument/2006/relationships/hyperlink" Target="consultantplus://offline/ref=4E36F6CFCE9561FC2A1D4EAAA364D37012FD2484D16BD2A1AF820E72D4DD699521301C37AFE99D1E1F48E25450232D3673004AE49B8E784FPDZ1N" TargetMode = "External"/>
	<Relationship Id="rId26" Type="http://schemas.openxmlformats.org/officeDocument/2006/relationships/hyperlink" Target="consultantplus://offline/ref=4E36F6CFCE9561FC2A1D4EAAA364D37012FE2D8BD062D2A1AF820E72D4DD699521301C37AFEC991B1C48E25450232D3673004AE49B8E784FPDZ1N" TargetMode = "External"/>
	<Relationship Id="rId27" Type="http://schemas.openxmlformats.org/officeDocument/2006/relationships/hyperlink" Target="consultantplus://offline/ref=4E36F6CFCE9561FC2A1D4EAAA364D37012FE2D8BD062D2A1AF820E72D4DD699521301C37AFEC991B1A48E25450232D3673004AE49B8E784FPDZ1N" TargetMode = "External"/>
	<Relationship Id="rId28" Type="http://schemas.openxmlformats.org/officeDocument/2006/relationships/hyperlink" Target="consultantplus://offline/ref=4E36F6CFCE9561FC2A1D4EAAA364D37012FE2D8BD062D2A1AF820E72D4DD699521301C37AFEC991B1A48E25450232D3673004AE49B8E784FPDZ1N" TargetMode = "External"/>
	<Relationship Id="rId29" Type="http://schemas.openxmlformats.org/officeDocument/2006/relationships/hyperlink" Target="consultantplus://offline/ref=4E36F6CFCE9561FC2A1D4EAAA364D37015FB2788D163D2A1AF820E72D4DD69953330443BAEEF831C1D5DB40516P7Z4N" TargetMode = "External"/>
	<Relationship Id="rId30" Type="http://schemas.openxmlformats.org/officeDocument/2006/relationships/hyperlink" Target="consultantplus://offline/ref=4E36F6CFCE9561FC2A1D4EAAA364D37017F42C8AD26ED2A1AF820E72D4DD69953330443BAEEF831C1D5DB40516P7Z4N" TargetMode = "External"/>
	<Relationship Id="rId31" Type="http://schemas.openxmlformats.org/officeDocument/2006/relationships/hyperlink" Target="consultantplus://offline/ref=4E36F6CFCE9561FC2A1D4BA5A064D37010F92384D0608FABA7DB0270D3D2369026211C37A9F79C1F0141B607P1Z6N" TargetMode = "External"/>
	<Relationship Id="rId32" Type="http://schemas.openxmlformats.org/officeDocument/2006/relationships/hyperlink" Target="consultantplus://offline/ref=4E36F6CFCE9561FC2A1D4EAAA364D37012FE2D8BD062D2A1AF820E72D4DD699521301C37AFEC991B1948E25450232D3673004AE49B8E784FPDZ1N" TargetMode = "External"/>
	<Relationship Id="rId33" Type="http://schemas.openxmlformats.org/officeDocument/2006/relationships/hyperlink" Target="consultantplus://offline/ref=4E36F6CFCE9561FC2A1D4EAAA364D37012FE2D8BD062D2A1AF820E72D4DD699521301C37AFEC991B1748E25450232D3673004AE49B8E784FPDZ1N" TargetMode = "External"/>
	<Relationship Id="rId34" Type="http://schemas.openxmlformats.org/officeDocument/2006/relationships/hyperlink" Target="consultantplus://offline/ref=4E36F6CFCE9561FC2A1D4EAAA364D37012FF2689D16DD2A1AF820E72D4DD69953330443BAEEF831C1D5DB40516P7Z4N" TargetMode = "External"/>
	<Relationship Id="rId35" Type="http://schemas.openxmlformats.org/officeDocument/2006/relationships/hyperlink" Target="consultantplus://offline/ref=4E36F6CFCE9561FC2A1D4EAAA364D37012FE2D8BD062D2A1AF820E72D4DD699521301C37AFEC991A1648E25450232D3673004AE49B8E784FPDZ1N" TargetMode = "External"/>
	<Relationship Id="rId36" Type="http://schemas.openxmlformats.org/officeDocument/2006/relationships/hyperlink" Target="consultantplus://offline/ref=4E36F6CFCE9561FC2A1D4EAAA364D37012FF2485DA63D2A1AF820E72D4DD69953330443BAEEF831C1D5DB40516P7Z4N" TargetMode = "External"/>
	<Relationship Id="rId37" Type="http://schemas.openxmlformats.org/officeDocument/2006/relationships/hyperlink" Target="consultantplus://offline/ref=4E36F6CFCE9561FC2A1D4EAAA364D37015FC2489DB68D2A1AF820E72D4DD699521301C37AFE99D1D1648E25450232D3673004AE49B8E784FPDZ1N" TargetMode = "External"/>
	<Relationship Id="rId38" Type="http://schemas.openxmlformats.org/officeDocument/2006/relationships/hyperlink" Target="consultantplus://offline/ref=4E36F6CFCE9561FC2A1D4EAAA364D37012FE2D8BD062D2A1AF820E72D4DD699521301C37AFEC99151A48E25450232D3673004AE49B8E784FPDZ1N" TargetMode = "External"/>
	<Relationship Id="rId39" Type="http://schemas.openxmlformats.org/officeDocument/2006/relationships/hyperlink" Target="consultantplus://offline/ref=4E36F6CFCE9561FC2A1D4EAAA364D37015F42C85D068D2A1AF820E72D4DD699521301C37AFE99D1C1D48E25450232D3673004AE49B8E784FPDZ1N" TargetMode = "External"/>
	<Relationship Id="rId40" Type="http://schemas.openxmlformats.org/officeDocument/2006/relationships/hyperlink" Target="consultantplus://offline/ref=4E36F6CFCE9561FC2A1D4EAAA364D37015F42C85D068D2A1AF820E72D4DD699521301C37AFEE9D1F1C48E25450232D3673004AE49B8E784FPDZ1N" TargetMode = "External"/>
	<Relationship Id="rId41" Type="http://schemas.openxmlformats.org/officeDocument/2006/relationships/hyperlink" Target="consultantplus://offline/ref=4E36F6CFCE9561FC2A1D4EAAA364D37015F42C85D068D2A1AF820E72D4DD699521301C37AFE89B151E48E25450232D3673004AE49B8E784FPDZ1N" TargetMode = "External"/>
	<Relationship Id="rId42" Type="http://schemas.openxmlformats.org/officeDocument/2006/relationships/hyperlink" Target="consultantplus://offline/ref=4E36F6CFCE9561FC2A1D4EAAA364D37015F42C85D068D2A1AF820E72D4DD699521301C37AFEE9C191748E25450232D3673004AE49B8E784FPDZ1N" TargetMode = "External"/>
	<Relationship Id="rId43" Type="http://schemas.openxmlformats.org/officeDocument/2006/relationships/hyperlink" Target="consultantplus://offline/ref=4E36F6CFCE9561FC2A1D4EAAA364D37012FE2D8BD062D2A1AF820E72D4DD699521301C37AFEC99151A48E25450232D3673004AE49B8E784FPDZ1N" TargetMode = "External"/>
	<Relationship Id="rId44" Type="http://schemas.openxmlformats.org/officeDocument/2006/relationships/hyperlink" Target="consultantplus://offline/ref=4E36F6CFCE9561FC2A1D4EAAA364D37015F42C85D068D2A1AF820E72D4DD699521301C37AFE99D1C1D48E25450232D3673004AE49B8E784FPDZ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26.11.2020 N 675
(ред. от 01.09.2022)
"Об утверждении федерального государственного образовательного стандарта среднего профессионального образования по специальности 26.02.06 Эксплуатация судового электрооборудования и средств автоматики"
(Зарегистрировано в Минюсте России 03.02.2021 N 62348)</dc:title>
  <dcterms:created xsi:type="dcterms:W3CDTF">2022-12-16T13:25:14Z</dcterms:created>
</cp:coreProperties>
</file>