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435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изделий"</w:t>
              <w:br/>
              <w:t xml:space="preserve">(Зарегистрировано в Минюсте России 17.07.2014 N 33133)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18.02.05 ПРОИЗВОДСТВО ТУГОПЛАВКИХ НЕМЕТАЛЛИЧЕСКИХ</w:t>
      </w:r>
    </w:p>
    <w:p>
      <w:pPr>
        <w:pStyle w:val="2"/>
        <w:jc w:val="center"/>
      </w:pPr>
      <w:r>
        <w:rPr>
          <w:sz w:val="20"/>
        </w:rPr>
        <w:t xml:space="preserve">И СИЛИКАТНЫХ МАТЕРИАЛОВ И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18.02.05 Производство тугоплавких неметаллических и силикатных материалов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0.10.2009 N 43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11 Производство тугоплавких неметаллических и силикатных материалов и изделий&quot; (Зарегистрировано в Минюсте РФ 10.12.2009 N 154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октября 2009 г. N 437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240111 Производство тугоплавких неметаллических и силикатных материалов и изделий" (зарегистрирован Министерством юстиции Российской Федерации 10 декабря 2009 г., регистрационный N 15494).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435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18.02.05 ПРОИЗВОДСТВО ТУГОПЛАВКИХ НЕМЕТАЛЛИЧЕСКИХ</w:t>
      </w:r>
    </w:p>
    <w:p>
      <w:pPr>
        <w:pStyle w:val="2"/>
        <w:jc w:val="center"/>
      </w:pPr>
      <w:r>
        <w:rPr>
          <w:sz w:val="20"/>
        </w:rPr>
        <w:t xml:space="preserve">И СИЛИКАТНЫХ МАТЕРИАЛОВ И ИЗДЕЛИЙ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18.02.05 Производство тугоплавких неметаллических и силикатных материалов и изделий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18.02.05 Производство тугоплавких неметаллических и силикатных материалов и изделий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18.02.05 Производство тугоплавких неметаллических и силикатных материалов и изделий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2"/>
        <w:gridCol w:w="3110"/>
        <w:gridCol w:w="3719"/>
      </w:tblGrid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3104"/>
        <w:gridCol w:w="3716"/>
      </w:tblGrid>
      <w:tr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7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производства тугоплавких неметаллических и силикатных материалов и изделий</w:t>
            </w:r>
          </w:p>
        </w:tc>
        <w:tc>
          <w:tcPr>
            <w:tcW w:w="37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7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производство тугоплавких неметаллических и силикатных материалов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 и автоматики,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и конструкторская документация,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Хранение и подготовка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Планирование и организация работы коллектива подразделения, смены,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71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производства тугоплавких неметаллических и силикатных материалов и изделий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Хранение и подготовка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Ведение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коллектива подразделения, смены,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экспериментально-исследовательских работах, разработке новых и совершенствовании действующих технологических процессов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71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соблюдение правил охраны труда,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Хранение и подготовка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Соблюдать условия хранения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Подготавливать, дозировать и загружать сырье согласно рецептуре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качества сырья производства тугоплавких неметаллических и силикатных материалов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расчеты, связанные с приготовлением шихты.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Проверять исправность оборудования, технологических линий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работу основного и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параметров технологического процесса и их регулирование.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контроль качества полупродуктов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технико-экономические показатели технологического процесса для выявления резервов экономии.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Планирование и организация работы коллектива подразделения, смены,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коллектива и поддерживать профессиональные отношения со смежными подразделениями.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выполнение производственного задания по объему производства и качеству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производства тугоплавких неметаллических и силикатных материалов и изделий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соблюдение правил охраны труда,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производства тугоплавких неметаллических и силикатных материалов и изделий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Хранение и подготовка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Соблюдать условия хранения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Подготавливать, дозировать и загружать сырье согласно рецептуре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контроль качества сырья производства тугоплавких неметаллических и силикатных материалов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технологические расчеты, связанные с приготовлением шихты.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Проверять исправность оборудования, технологических линий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работу основного и вспомогательного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Ведение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параметров технологического процесса и их регулирование.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контроль качества полупродуктов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технико-экономические показатели технологического процесса для выявления резервов экономии.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Планирование и организация работы коллектива подразделения, смены,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работу коллектива и поддерживать профессиональные отношения со смежными подразделениями.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выполнение производственного задания по объему производства и качеству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Повышать производительность труда, снижать трудоемкость продукции на основе оптимального использования трудовых ресурсов и технических возможностей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экспериментально-исследовательской работе, разработке новых и совершенствовании действующих технологических процессов и режимов.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испытании нового оборудования, образцов продукции, отработке технологических режимов и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Обеспечивать контроль и анализ результатов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Использовать компьютерные технологии при обработке и анализе результатов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Участвовать в экспертизах проектов 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Участвовать в составлении заявок на изобретения, полезные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868"/>
        <w:gridCol w:w="1713"/>
        <w:gridCol w:w="1698"/>
        <w:gridCol w:w="2268"/>
        <w:gridCol w:w="2133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8, 10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(ковалентная, ионная, металлическая, водородная);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3.1 - 3.3,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расчет сырья при производстве силикатных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кремния;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кремния, лежащие в основе производства силикатных и тугоплавких неметаллических материалов и изделий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Химия кремния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термической и химической обработки, и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расчеты: 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Теоретические основы химической технологии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электронных 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контрольно-измерительных приборов и автоматики (далее - КИПиА)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W w:w="132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и подготовка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распознавания основных и вспомогательных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однородности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сырья и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обработки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схему приготовления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состав шихты в зависимости от химического состава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химического и гранулометрического состава сырьевых материалов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химическому составу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гранулометрическому составу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обогащения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транспортирования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отдельных видов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нормативный запас каждого вида сырья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Приготовление и хранение сырьевых смесей производства тугоплавких неметаллических и силикатных материалов и изделий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3, 6 - 8,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технологического оборудовании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механического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огнеупоров для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оптимального способа и режима охлаждения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маркировку чугунов 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расшифровать маркировку чугунов 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способ защиты металла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смазочные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механизма, тип соединения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в соответствии с заданными технологическими параметрами;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конструктивный, тепловой и аэродинамический расчеты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сталей по качеству и назначению, их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чугунов и легированных сталей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виды коррозии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неметаллические конструкционные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механических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механического оборудования, технологических линий и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неполадок в работе каждого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пуска и остановки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оборудования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эксплуатации технологического оборудования производства тугоплавких неметаллических и силикатных материалов и изделий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7,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визуального контроля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анализов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 инструментом и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контроля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анализировать нарушения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 инструментом и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производственных мощностей;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 на единицу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оптимизации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ресурсы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нормативной документации к качеству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брака и мероприятия по его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переработки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и 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приборов КИПиА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производства тугоплавких неметаллических и силикатных материалов и изделий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организации работы коллектива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экономических показателей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в соответствии с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рентабельность;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пути снижения себестоимости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налоговых расчетов с бюджетом и внебюджетными фондами;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планов, их структуру и основные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персоналом производственного подразделения</w:t>
            </w:r>
          </w:p>
        </w:tc>
        <w:tc>
          <w:tcPr>
            <w:tcW w:w="2133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1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- все</w:t>
            </w:r>
          </w:p>
          <w:p>
            <w:pPr>
              <w:pStyle w:val="0"/>
            </w:pPr>
            <w:r>
              <w:rPr>
                <w:sz w:val="20"/>
              </w:rPr>
              <w:t xml:space="preserve">ПК - все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6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3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88"/>
        <w:gridCol w:w="2017"/>
      </w:tblGrid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7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1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5838"/>
        <w:gridCol w:w="1668"/>
        <w:gridCol w:w="1728"/>
        <w:gridCol w:w="2268"/>
        <w:gridCol w:w="2178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8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1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4 - 8, 10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4 - 6, 8, 10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характеристику химических элементов в соответствии с их положением в периодической системе химических элементов Д.И. Менделеева;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лабораторную посуду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молекулярную формулу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правила безопасной работы в химической лаборатории;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химии для решения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качественные реакции на неорганические вещества и ионы, отдельные классы органических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уравнения реакций, проводить расчеты по химическим формулам и уравнениям реакции;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электронно-ионный баланс окислительно-восстановительных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гидролиз солей, электролиз расплавов и растворов (солей и щелочей);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диссоциацию электролитов в водных растворах, сильные и слабые электролиты;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химических реакций и закономерности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химических элементов в связи с их положением в периодической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окислительно-восстановительные реакции, реакции ионного 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периодический закон и периодическую систему химических элементов Д.И. Менделеева, закономерности изменения химических свойств элементов и их соединений по периодам и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тепловой эффект химических реакций, термохимические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свойства химических связей (ковалентная, ионная, металлическая, водородная);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существования химических элементов, современные представления о строении атомов;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характерные химические свойства неорганических веществ различных классов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ЕН.03. Общая и неорганическая химия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2284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расчет сырья при производстве силикатных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кремния;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соединения кремния, лежащие в основе производства силикатных и тугоплавких неметаллических материалов и изделий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ОП.04. Химия кремния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термической и химической обработки, и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электродных потенциалов, электродвижущей силы гальванических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в справочной литературе показатели физико-химических свойств веществ и их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концентрацию реагирующих веществ и скорость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фазовые диаграммы;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параметров газовых смесей, кинетических параметров химических реакций,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тепловые эффекты и скорость химических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каталитических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протекания химических 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идеальных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 действия катализаторов;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гомогенных и гетерогенных реакций;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физической и коллоидной химии, химической кинетики, электрохимии, химической термодинамики и термохимии;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интенсификации физико-химических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агрегатных состояний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механизм катализа;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реакций замещения и присоединения;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химического равновесия;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методы анализа веществ, применяемые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 и продуктов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Физическая и коллоидная химия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условия проведения химико-технологических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делать описание технологических схем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целесообразность выбранной технологической схемы и конструкции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физических, физико-химических и химических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химического строения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физической химии и химической термодинамики;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типы, конструктивные особенности и принцип работы технологического оборудования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теплотехники, теплопередачи, выпаривания;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системы основных химических производств и их аппаратурное оформление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Теоретические основы химической технологии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Информационные технологии в профессиональной деятельности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и средств автоматизации под задачи производства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технологического процесса по показаниям КИПиА вручную и дистанционно с использованием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КИПиА и оценивать достоверность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виды, назначение и основные характеристики типовых контрольно-измерительных приборов, автоматических и сигнальных устройств по месту их установки, устройству и принципу действия (электрические, электронные, пневматические, гидравлические и комбинированные датчики и исполнительные механизмы, интерфейсные, микропроцессорные и компьютерные устройства);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АСУ и САУ;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процессами, типовые системы автоматического регулирования технологических процессов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автоматизации технологических процессов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автоматической противоаварийной защиты, применяемой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и перспективы развития автоматизации технологических процессов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производственных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но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2.1, 2.2, 3.1 - 3.3, 4.1 - 4.3, 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 и подготовка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распознавания основных и вспомогательных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расчетов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однородности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сырья и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приготовления сырьевых смесей;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хранения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обработки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схему приготовления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состав шихты в зависимости от химического состава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анализа химического и гранулометрического состава сырьевых материалов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сырьевых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химическому составу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гранулометрическому составу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обогащения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транспортирования сырья и шихты;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хранения отдельных видов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нормативный запас каждого вида сырья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Приготовление и хранение сырьевых смесей производства тугоплавких неметаллических и силикатных материалов и изделий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6 - 8,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технологического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механического 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огнеупоров для кладки печей;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оптимального способа и режима охлаждения 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технологического оборудования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маркировку чугунов 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расшифровать маркировку чугунов 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способ защиты металла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смазочные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 механизма, тип соединения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неполадок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оборудование в соответствии с заданными технологическими параметрами;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конструктивный, тепловой и аэродинамический расчеты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сталей по качеству и назначению, их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чугунов и легированных сталей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виды коррозии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неметаллические конструкционные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механических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механического оборудования, технологических линий и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теплотехнического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неполадок в работе каждого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пуска и остановки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оборудования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эксплуатации технологического оборудования производства тугоплавких неметаллических и силикатных материалов и изделий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7,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визуального контроля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анализов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измерительным инструментом и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 контроля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 выявлять и анализировать нарушения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предупреждать и устранять отклонения от норм технологического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 инструментом и лабораторным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рациональное использование производственных мощностей;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технико-экономических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сырья и материалов на единицу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оптимизации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нормативной документации к качеству полуфабриката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причины брака и мероприятия по его предупреждению и ликвидации;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переработки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измерения и регулирования параметров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приборов КИПиА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производства тугоплавких неметаллических и силикатных материалов и изделий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1 - 7,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работы коллектива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экономических показателей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в соответствии с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 оформлять производственный инструктаж;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прибыль и рентабельность;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производительности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управления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профессиональную этику;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пути снижения себестоимости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налоговых расчетов с бюджетом и внебюджетными фондами;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планов, их структуру и основные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управления персоналом производственного подразделения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Экспериментально-исследовательская работа по разработке новых и совершенствованию действующих технологических процессов и режимов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испытания образцов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исследовательских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прикладными программными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условий организации и проведения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технических заданий на проведение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заявок на изобретения, полезные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опытно-экспериментальные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средства измерений для проверки стабильности технологических процессов, контроля и испытаний продукции, исходя из особенностей их применения и требуемой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правовыми, инструктивными 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общие требования к объектам намечаемой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испытания образцов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технологических режимов;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технологии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системных и экспериментальных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проведения экспертиз;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экспертиз, их цели и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акты, регулирующие проведение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заявок на изобретения, полезные устройства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экспериментально-исследовательских работ</w:t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3.2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2.1 - 2.2, 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83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440"/>
      </w:tblGrid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71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34"/>
        <w:gridCol w:w="1304"/>
      </w:tblGrid>
      <w:t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7021;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6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стандартизации,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механического оборудования производства тугоплавких неметаллических и силикатных материалов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химии кремния;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химического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технологии силикатов;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тугоплавких неметаллических и силикатных материалов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18.02.05 Производство тугоплавких</w:t>
      </w:r>
    </w:p>
    <w:p>
      <w:pPr>
        <w:pStyle w:val="0"/>
        <w:jc w:val="right"/>
      </w:pPr>
      <w:r>
        <w:rPr>
          <w:sz w:val="20"/>
        </w:rPr>
        <w:t xml:space="preserve">неметаллических и силикатных</w:t>
      </w:r>
    </w:p>
    <w:p>
      <w:pPr>
        <w:pStyle w:val="0"/>
        <w:jc w:val="right"/>
      </w:pPr>
      <w:r>
        <w:rPr>
          <w:sz w:val="20"/>
        </w:rPr>
        <w:t xml:space="preserve">материалов и изделий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10" w:name="P1710"/>
    <w:bookmarkEnd w:id="171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42"/>
        <w:gridCol w:w="6395"/>
      </w:tblGrid>
      <w:tr>
        <w:tc>
          <w:tcPr>
            <w:tcW w:w="3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9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11548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Выдувальщик стеклоизделий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12734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Кварцеплавильщик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13065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стекольного производства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16049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стеклоформующих машин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16348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Отдельщик выдувных изделий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16818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Полировщик стекла и стеклоизделий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17954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Резчик стекла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18856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Стеклодув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19668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 стекла</w:t>
            </w:r>
          </w:p>
        </w:tc>
      </w:tr>
      <w:tr>
        <w:tc>
          <w:tcPr>
            <w:tcW w:w="3842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19669</w:t>
              </w:r>
            </w:hyperlink>
          </w:p>
        </w:tc>
        <w:tc>
          <w:tcPr>
            <w:tcW w:w="6395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 стеклоизделий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5"/>
      <w:headerReference w:type="first" r:id="rId15"/>
      <w:footerReference w:type="default" r:id="rId16"/>
      <w:footerReference w:type="first" r:id="rId1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E38586CB69C541727E00B414B48C75E7271297508177DDC1DE03500F2C15D4FBA6B5B35C8483948C918742123C360E72DAD43502FE03D9WE4EG" TargetMode = "External"/>
	<Relationship Id="rId8" Type="http://schemas.openxmlformats.org/officeDocument/2006/relationships/hyperlink" Target="consultantplus://offline/ref=C4E38586CB69C541727E00B414B48C75E72A1C94568277DDC1DE03500F2C15D4FBA6B5B35C87869280918742123C360E72DAD43502FE03D9WE4EG" TargetMode = "External"/>
	<Relationship Id="rId9" Type="http://schemas.openxmlformats.org/officeDocument/2006/relationships/hyperlink" Target="consultantplus://offline/ref=C4E38586CB69C541727E00B414B48C75E62B1392568877DDC1DE03500F2C15D4FBA6B5B35C8686928B918742123C360E72DAD43502FE03D9WE4EG" TargetMode = "External"/>
	<Relationship Id="rId10" Type="http://schemas.openxmlformats.org/officeDocument/2006/relationships/hyperlink" Target="consultantplus://offline/ref=C4E38586CB69C541727E00B414B48C75ED261594578B2AD7C9870F5208234AD1FCB7B5B35A9887949798D311W544G" TargetMode = "External"/>
	<Relationship Id="rId11" Type="http://schemas.openxmlformats.org/officeDocument/2006/relationships/hyperlink" Target="consultantplus://offline/ref=C4E38586CB69C541727E00B414B48C75E7271297508177DDC1DE03500F2C15D4FBA6B5B35C8483948C918742123C360E72DAD43502FE03D9WE4EG" TargetMode = "External"/>
	<Relationship Id="rId12" Type="http://schemas.openxmlformats.org/officeDocument/2006/relationships/hyperlink" Target="consultantplus://offline/ref=C4E38586CB69C541727E00B414B48C75E72A1C94568277DDC1DE03500F2C15D4FBA6B5B35C87869280918742123C360E72DAD43502FE03D9WE4EG" TargetMode = "External"/>
	<Relationship Id="rId13" Type="http://schemas.openxmlformats.org/officeDocument/2006/relationships/hyperlink" Target="consultantplus://offline/ref=C4E38586CB69C541727E00B414B48C75E72A1C94568277DDC1DE03500F2C15D4FBA6B5B35C87869389918742123C360E72DAD43502FE03D9WE4EG" TargetMode = "External"/>
	<Relationship Id="rId14" Type="http://schemas.openxmlformats.org/officeDocument/2006/relationships/hyperlink" Target="consultantplus://offline/ref=C4E38586CB69C541727E00B414B48C75E72A1C94568277DDC1DE03500F2C15D4FBA6B5B35C8786938B918742123C360E72DAD43502FE03D9WE4EG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C4E38586CB69C541727E00B414B48C75E7271297508177DDC1DE03500F2C15D4FBA6B5B35C8483948F918742123C360E72DAD43502FE03D9WE4EG" TargetMode = "External"/>
	<Relationship Id="rId18" Type="http://schemas.openxmlformats.org/officeDocument/2006/relationships/hyperlink" Target="consultantplus://offline/ref=C4E38586CB69C541727E00B414B48C75E7271297508177DDC1DE03500F2C15D4FBA6B5B35C8483948E918742123C360E72DAD43502FE03D9WE4EG" TargetMode = "External"/>
	<Relationship Id="rId19" Type="http://schemas.openxmlformats.org/officeDocument/2006/relationships/hyperlink" Target="consultantplus://offline/ref=C4E38586CB69C541727E00B414B48C75E0201790548677DDC1DE03500F2C15D4E9A6EDBF5D8098978B84D11354W64BG" TargetMode = "External"/>
	<Relationship Id="rId20" Type="http://schemas.openxmlformats.org/officeDocument/2006/relationships/hyperlink" Target="consultantplus://offline/ref=C4E38586CB69C541727E00B414B48C75E7271297508177DDC1DE03500F2C15D4FBA6B5B35C84839481918742123C360E72DAD43502FE03D9WE4EG" TargetMode = "External"/>
	<Relationship Id="rId21" Type="http://schemas.openxmlformats.org/officeDocument/2006/relationships/hyperlink" Target="consultantplus://offline/ref=C4E38586CB69C541727E00B414B48C75E0211690548277DDC1DE03500F2C15D4FBA6B5B155868DC2D8DE861E576F250E76DAD7371EWF4EG" TargetMode = "External"/>
	<Relationship Id="rId22" Type="http://schemas.openxmlformats.org/officeDocument/2006/relationships/hyperlink" Target="consultantplus://offline/ref=C4E38586CB69C541727E00B414B48C75E0201790548677DDC1DE03500F2C15D4FBA6B5B35C868F9789918742123C360E72DAD43502FE03D9WE4EG" TargetMode = "External"/>
	<Relationship Id="rId23" Type="http://schemas.openxmlformats.org/officeDocument/2006/relationships/hyperlink" Target="consultantplus://offline/ref=C4E38586CB69C541727E00B414B48C75E72A1C94568277DDC1DE03500F2C15D4FBA6B5B35C8786938A918742123C360E72DAD43502FE03D9WE4EG" TargetMode = "External"/>
	<Relationship Id="rId24" Type="http://schemas.openxmlformats.org/officeDocument/2006/relationships/hyperlink" Target="consultantplus://offline/ref=C4E38586CB69C541727E00B414B48C75E0201790548677DDC1DE03500F2C15D4FBA6B5B35C868E968A918742123C360E72DAD43502FE03D9WE4EG" TargetMode = "External"/>
	<Relationship Id="rId25" Type="http://schemas.openxmlformats.org/officeDocument/2006/relationships/hyperlink" Target="consultantplus://offline/ref=C4E38586CB69C541727E00B414B48C75E520119D5E8677DDC1DE03500F2C15D4FBA6B5B35C86869789918742123C360E72DAD43502FE03D9WE4EG" TargetMode = "External"/>
	<Relationship Id="rId26" Type="http://schemas.openxmlformats.org/officeDocument/2006/relationships/hyperlink" Target="consultantplus://offline/ref=C4E38586CB69C541727E00B414B48C75E520119D5E8677DDC1DE03500F2C15D4FBA6B5B35C868F968C918742123C360E72DAD43502FE03D9WE4EG" TargetMode = "External"/>
	<Relationship Id="rId27" Type="http://schemas.openxmlformats.org/officeDocument/2006/relationships/hyperlink" Target="consultantplus://offline/ref=C4E38586CB69C541727E00B414B48C75E520119D5E8677DDC1DE03500F2C15D4FBA6B5B35C87839480918742123C360E72DAD43502FE03D9WE4EG" TargetMode = "External"/>
	<Relationship Id="rId28" Type="http://schemas.openxmlformats.org/officeDocument/2006/relationships/hyperlink" Target="consultantplus://offline/ref=C4E38586CB69C541727E00B414B48C75E520119D5E8677DDC1DE03500F2C15D4FBA6B5B35C8781968B918742123C360E72DAD43502FE03D9WE4EG" TargetMode = "External"/>
	<Relationship Id="rId29" Type="http://schemas.openxmlformats.org/officeDocument/2006/relationships/hyperlink" Target="consultantplus://offline/ref=C4E38586CB69C541727E00B414B48C75E520119D5E8677DDC1DE03500F2C15D4FBA6B5B35C85879F8B918742123C360E72DAD43502FE03D9WE4EG" TargetMode = "External"/>
	<Relationship Id="rId30" Type="http://schemas.openxmlformats.org/officeDocument/2006/relationships/hyperlink" Target="consultantplus://offline/ref=C4E38586CB69C541727E00B414B48C75E520119D5E8677DDC1DE03500F2C15D4FBA6B5B35C8585958F918742123C360E72DAD43502FE03D9WE4EG" TargetMode = "External"/>
	<Relationship Id="rId31" Type="http://schemas.openxmlformats.org/officeDocument/2006/relationships/hyperlink" Target="consultantplus://offline/ref=C4E38586CB69C541727E00B414B48C75E520119D5E8677DDC1DE03500F2C15D4FBA6B5B35C85839081918742123C360E72DAD43502FE03D9WE4EG" TargetMode = "External"/>
	<Relationship Id="rId32" Type="http://schemas.openxmlformats.org/officeDocument/2006/relationships/hyperlink" Target="consultantplus://offline/ref=C4E38586CB69C541727E00B414B48C75E520119D5E8677DDC1DE03500F2C15D4FBA6B5B35C8287958F918742123C360E72DAD43502FE03D9WE4EG" TargetMode = "External"/>
	<Relationship Id="rId33" Type="http://schemas.openxmlformats.org/officeDocument/2006/relationships/hyperlink" Target="consultantplus://offline/ref=C4E38586CB69C541727E00B414B48C75E520119D5E8677DDC1DE03500F2C15D4FBA6B5B35C82839F8B918742123C360E72DAD43502FE03D9WE4EG" TargetMode = "External"/>
	<Relationship Id="rId34" Type="http://schemas.openxmlformats.org/officeDocument/2006/relationships/hyperlink" Target="consultantplus://offline/ref=C4E38586CB69C541727E00B414B48C75E520119D5E8677DDC1DE03500F2C15D4FBA6B5B35C83869189918742123C360E72DAD43502FE03D9WE4EG" TargetMode = "External"/>
	<Relationship Id="rId35" Type="http://schemas.openxmlformats.org/officeDocument/2006/relationships/hyperlink" Target="consultantplus://offline/ref=C4E38586CB69C541727E00B414B48C75E520119D5E8677DDC1DE03500F2C15D4FBA6B5B35C83869188918742123C360E72DAD43502FE03D9WE4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435
(ред. от 13.07.2021)
"Об утверждении федерального государственного образовательного стандарта среднего профессионального образования по специальности 18.02.05 Производство тугоплавких неметаллических и силикатных материалов и изделий"
(Зарегистрировано в Минюсте России 17.07.2014 N 33133)</dc:title>
  <dcterms:created xsi:type="dcterms:W3CDTF">2022-12-16T06:56:22Z</dcterms:created>
</cp:coreProperties>
</file>