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1386</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44.02.06 Профессиональное обучение (по отраслям)"</w:t>
              <w:br/>
              <w:t xml:space="preserve">(Зарегистрировано в Минюсте России 28.11.2014 N 34994)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ноября 2014 г. N 34994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1386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44.02.06 ПРОФЕССИОНАЛЬНОЕ ОБУЧЕНИЕ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44.02.06 Профессиональное обучение (по отраслям).</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10.11.2009 N 574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1001 Профессиональное обучение (по отраслям)&quot; (Зарегистрировано в Минюсте РФ 08.12.2009 N 1545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10 ноября 2009 г. N 574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051001 Профессиональное обучение (по отраслям)" (зарегистрирован Министерством юстиции Российской Федерации 8 декабря 2009 г., регистрационный N 15451).</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1386</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44.02.06 ПРОФЕССИОНАЛЬНОЕ ОБУЧЕНИЕ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44.02.06 Профессиональное обучение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44.02.06 Профессиональное обучение (по отраслям)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44.02.06 Профессиональное обучение (по отраслям)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97"/>
        <w:gridCol w:w="3205"/>
        <w:gridCol w:w="2665"/>
      </w:tblGrid>
      <w:tr>
        <w:tc>
          <w:tcPr>
            <w:tcW w:w="3197" w:type="dxa"/>
          </w:tcPr>
          <w:p>
            <w:pPr>
              <w:pStyle w:val="0"/>
              <w:jc w:val="center"/>
            </w:pPr>
            <w:r>
              <w:rPr>
                <w:sz w:val="20"/>
              </w:rPr>
              <w:t xml:space="preserve">Уровень образования, необходимый для приема на обучение по ППССЗ</w:t>
            </w:r>
          </w:p>
        </w:tc>
        <w:tc>
          <w:tcPr>
            <w:tcW w:w="3205" w:type="dxa"/>
          </w:tcPr>
          <w:p>
            <w:pPr>
              <w:pStyle w:val="0"/>
              <w:jc w:val="center"/>
            </w:pPr>
            <w:r>
              <w:rPr>
                <w:sz w:val="20"/>
              </w:rPr>
              <w:t xml:space="preserve">Наименование квалификации углубленной подготовки</w:t>
            </w:r>
          </w:p>
        </w:tc>
        <w:tc>
          <w:tcPr>
            <w:tcW w:w="2665" w:type="dxa"/>
          </w:tcPr>
          <w:p>
            <w:pPr>
              <w:pStyle w:val="0"/>
              <w:jc w:val="center"/>
            </w:pPr>
            <w:r>
              <w:rPr>
                <w:sz w:val="20"/>
              </w:rPr>
              <w:t xml:space="preserve">Срок получения СПО по ППССЗ углубленной подготовки в очной форме обучения </w:t>
            </w:r>
            <w:hyperlink w:history="0" w:anchor="P81" w:tooltip="&lt;1&gt; Независимо от применяемых образовательных технологий.">
              <w:r>
                <w:rPr>
                  <w:sz w:val="20"/>
                  <w:color w:val="0000ff"/>
                </w:rPr>
                <w:t xml:space="preserve">&lt;1&gt;</w:t>
              </w:r>
            </w:hyperlink>
          </w:p>
        </w:tc>
      </w:tr>
      <w:tr>
        <w:tc>
          <w:tcPr>
            <w:tcW w:w="3197" w:type="dxa"/>
          </w:tcPr>
          <w:p>
            <w:pPr>
              <w:pStyle w:val="0"/>
              <w:jc w:val="center"/>
            </w:pPr>
            <w:r>
              <w:rPr>
                <w:sz w:val="20"/>
              </w:rPr>
              <w:t xml:space="preserve">среднее общее образование</w:t>
            </w:r>
          </w:p>
        </w:tc>
        <w:tc>
          <w:tcPr>
            <w:tcW w:w="3205" w:type="dxa"/>
            <w:vMerge w:val="restart"/>
          </w:tcPr>
          <w:p>
            <w:pPr>
              <w:pStyle w:val="0"/>
              <w:jc w:val="center"/>
            </w:pPr>
            <w:r>
              <w:rPr>
                <w:sz w:val="20"/>
              </w:rPr>
              <w:t xml:space="preserve">Мастер производственного обучения (техник, технолог, конструктор-модельер, дизайнер и др.)</w:t>
            </w:r>
          </w:p>
        </w:tc>
        <w:tc>
          <w:tcPr>
            <w:tcW w:w="2665" w:type="dxa"/>
          </w:tcPr>
          <w:p>
            <w:pPr>
              <w:pStyle w:val="0"/>
              <w:jc w:val="center"/>
            </w:pPr>
            <w:r>
              <w:rPr>
                <w:sz w:val="20"/>
              </w:rPr>
              <w:t xml:space="preserve">3 года 10 месяцев</w:t>
            </w:r>
          </w:p>
        </w:tc>
      </w:tr>
      <w:tr>
        <w:tc>
          <w:tcPr>
            <w:tcW w:w="3197" w:type="dxa"/>
          </w:tcPr>
          <w:p>
            <w:pPr>
              <w:pStyle w:val="0"/>
              <w:jc w:val="center"/>
            </w:pPr>
            <w:r>
              <w:rPr>
                <w:sz w:val="20"/>
              </w:rPr>
              <w:t xml:space="preserve">основное общее образование</w:t>
            </w:r>
          </w:p>
        </w:tc>
        <w:tc>
          <w:tcPr>
            <w:vMerge w:val="continue"/>
          </w:tcPr>
          <w:p/>
        </w:tc>
        <w:tc>
          <w:tcPr>
            <w:tcW w:w="2665" w:type="dxa"/>
          </w:tcPr>
          <w:p>
            <w:pPr>
              <w:pStyle w:val="0"/>
              <w:jc w:val="center"/>
            </w:pPr>
            <w:r>
              <w:rPr>
                <w:sz w:val="20"/>
              </w:rPr>
              <w:t xml:space="preserve">4 года 10 месяцев </w:t>
            </w:r>
            <w:hyperlink w:history="0" w:anchor="P82"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1" w:name="P81"/>
    <w:bookmarkEnd w:id="81"/>
    <w:p>
      <w:pPr>
        <w:pStyle w:val="0"/>
        <w:spacing w:before="200" w:line-rule="auto"/>
        <w:ind w:firstLine="540"/>
        <w:jc w:val="both"/>
      </w:pPr>
      <w:r>
        <w:rPr>
          <w:sz w:val="20"/>
        </w:rPr>
        <w:t xml:space="preserve">&lt;1&gt; Независимо от применяемых образовательных технологий.</w:t>
      </w:r>
    </w:p>
    <w:bookmarkStart w:id="82" w:name="P82"/>
    <w:bookmarkEnd w:id="82"/>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rPr>
        <w:t xml:space="preserve"> Минобрнауки России от 25.03.2015 N 272)</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профессиональное обучение, руководство учебной и производственной практикой, воспитание обучающихся в процессе профессиональной подготовки, переподготовки и повышения квалификации по профессиям рабочих и должностям служащих в организациях, реализующих образовательные программы профессионального обучения и среднего профессионального образования (по отраслям).</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задачи, содержание, методы, средства, формы организации и процесс профессионального обучения, руководства учебной и производственной практикой (по отраслям);</w:t>
      </w:r>
    </w:p>
    <w:p>
      <w:pPr>
        <w:pStyle w:val="0"/>
        <w:spacing w:before="200" w:line-rule="auto"/>
        <w:ind w:firstLine="540"/>
        <w:jc w:val="both"/>
      </w:pPr>
      <w:r>
        <w:rPr>
          <w:sz w:val="20"/>
        </w:rPr>
        <w:t xml:space="preserve">задачи, методы, средства и процесс воспитания обучающихся при подготовке, переподготовке и повышении квалификации по профессиям рабочих, должностям служащих (по отраслям);</w:t>
      </w:r>
    </w:p>
    <w:p>
      <w:pPr>
        <w:pStyle w:val="0"/>
        <w:spacing w:before="200" w:line-rule="auto"/>
        <w:ind w:firstLine="540"/>
        <w:jc w:val="both"/>
      </w:pPr>
      <w:r>
        <w:rPr>
          <w:sz w:val="20"/>
        </w:rPr>
        <w:t xml:space="preserve">задачи, содержание, методы, средства, формы организации и процесс взаимодействия с коллегами и социальными партнерами (учреждениями, организациями), родителями (лицами, их заменяющими) по вопросам профессионального обучения, организации учебной и производственной практики, воспитания обучающихся;</w:t>
      </w:r>
    </w:p>
    <w:p>
      <w:pPr>
        <w:pStyle w:val="0"/>
        <w:spacing w:before="200" w:line-rule="auto"/>
        <w:ind w:firstLine="540"/>
        <w:jc w:val="both"/>
      </w:pPr>
      <w:r>
        <w:rPr>
          <w:sz w:val="20"/>
        </w:rPr>
        <w:t xml:space="preserve">документационное обеспечение образовательного процесса.</w:t>
      </w:r>
    </w:p>
    <w:p>
      <w:pPr>
        <w:pStyle w:val="0"/>
        <w:spacing w:before="200" w:line-rule="auto"/>
        <w:ind w:firstLine="540"/>
        <w:jc w:val="both"/>
      </w:pPr>
      <w:r>
        <w:rPr>
          <w:sz w:val="20"/>
        </w:rPr>
        <w:t xml:space="preserve">4.3. Мастер производственного обучения (техник, технолог, конструктор-модельер, дизайнер и др.) готовится к следующим видам деятельности:</w:t>
      </w:r>
    </w:p>
    <w:p>
      <w:pPr>
        <w:pStyle w:val="0"/>
        <w:spacing w:before="200" w:line-rule="auto"/>
        <w:ind w:firstLine="540"/>
        <w:jc w:val="both"/>
      </w:pPr>
      <w:r>
        <w:rPr>
          <w:sz w:val="20"/>
        </w:rPr>
        <w:t xml:space="preserve">4.3.1. Организация учебно-производственного процесса.</w:t>
      </w:r>
    </w:p>
    <w:p>
      <w:pPr>
        <w:pStyle w:val="0"/>
        <w:spacing w:before="200" w:line-rule="auto"/>
        <w:ind w:firstLine="540"/>
        <w:jc w:val="both"/>
      </w:pPr>
      <w:r>
        <w:rPr>
          <w:sz w:val="20"/>
        </w:rPr>
        <w:t xml:space="preserve">4.3.2. Педагогическое сопровождение группы обучающихся в урочной и внеурочной деятельности.</w:t>
      </w:r>
    </w:p>
    <w:p>
      <w:pPr>
        <w:pStyle w:val="0"/>
        <w:spacing w:before="200" w:line-rule="auto"/>
        <w:ind w:firstLine="540"/>
        <w:jc w:val="both"/>
      </w:pPr>
      <w:r>
        <w:rPr>
          <w:sz w:val="20"/>
        </w:rPr>
        <w:t xml:space="preserve">4.3.3. 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w:t>
      </w:r>
    </w:p>
    <w:p>
      <w:pPr>
        <w:pStyle w:val="0"/>
        <w:spacing w:before="200" w:line-rule="auto"/>
        <w:ind w:firstLine="540"/>
        <w:jc w:val="both"/>
      </w:pPr>
      <w:r>
        <w:rPr>
          <w:sz w:val="20"/>
        </w:rPr>
        <w:t xml:space="preserve">4.3.4. Участие в организации производственной деятельности.</w:t>
      </w:r>
    </w:p>
    <w:p>
      <w:pPr>
        <w:pStyle w:val="0"/>
        <w:spacing w:before="200" w:line-rule="auto"/>
        <w:ind w:firstLine="540"/>
        <w:jc w:val="both"/>
      </w:pPr>
      <w:r>
        <w:rPr>
          <w:sz w:val="20"/>
        </w:rPr>
        <w:t xml:space="preserve">4.3.5. Выполнение работ по одной или нескольким профессиям рабочих, должностям служащих (</w:t>
      </w:r>
      <w:hyperlink w:history="0" w:anchor="P814" w:tooltip="ПЕРЕЧЕНЬ">
        <w:r>
          <w:rPr>
            <w:sz w:val="20"/>
            <w:color w:val="0000ff"/>
          </w:rPr>
          <w:t xml:space="preserve">приложение</w:t>
        </w:r>
      </w:hyperlink>
      <w:r>
        <w:rPr>
          <w:sz w:val="20"/>
        </w:rPr>
        <w:t xml:space="preserve">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Мастер производственного обучения (техник, технолог, конструктор-модельер, дизайнер и др.)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взаимодействовать с руководством, коллегами и социальными партнерами.</w:t>
      </w:r>
    </w:p>
    <w:p>
      <w:pPr>
        <w:pStyle w:val="0"/>
        <w:spacing w:before="200" w:line-rule="auto"/>
        <w:ind w:firstLine="540"/>
        <w:jc w:val="both"/>
      </w:pPr>
      <w:r>
        <w:rPr>
          <w:sz w:val="20"/>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Осуществлять профессиональную деятельность в условиях обновления ее целей, содержания, смены технологий.</w:t>
      </w:r>
    </w:p>
    <w:p>
      <w:pPr>
        <w:pStyle w:val="0"/>
        <w:spacing w:before="200" w:line-rule="auto"/>
        <w:ind w:firstLine="540"/>
        <w:jc w:val="both"/>
      </w:pPr>
      <w:r>
        <w:rPr>
          <w:sz w:val="20"/>
        </w:rPr>
        <w:t xml:space="preserve">ОК 10. Осуществлять профилактику травматизма, обеспечивать охрану жизни и здоровья обучающихся.</w:t>
      </w:r>
    </w:p>
    <w:p>
      <w:pPr>
        <w:pStyle w:val="0"/>
        <w:spacing w:before="200" w:line-rule="auto"/>
        <w:ind w:firstLine="540"/>
        <w:jc w:val="both"/>
      </w:pPr>
      <w:r>
        <w:rPr>
          <w:sz w:val="20"/>
        </w:rPr>
        <w:t xml:space="preserve">ОК 11. Строить профессиональную деятельность с соблюдением правовых норм, ее регулирующих.</w:t>
      </w:r>
    </w:p>
    <w:p>
      <w:pPr>
        <w:pStyle w:val="0"/>
        <w:spacing w:before="200" w:line-rule="auto"/>
        <w:ind w:firstLine="540"/>
        <w:jc w:val="both"/>
      </w:pPr>
      <w:r>
        <w:rPr>
          <w:sz w:val="20"/>
        </w:rPr>
        <w:t xml:space="preserve">5.2. Мастер производственного обучения (техник, технолог, конструктор-модельер, дизайнер и др.)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учебно-производственного процесса.</w:t>
      </w:r>
    </w:p>
    <w:p>
      <w:pPr>
        <w:pStyle w:val="0"/>
        <w:spacing w:before="200" w:line-rule="auto"/>
        <w:ind w:firstLine="540"/>
        <w:jc w:val="both"/>
      </w:pPr>
      <w:r>
        <w:rPr>
          <w:sz w:val="20"/>
        </w:rPr>
        <w:t xml:space="preserve">ПК 1.1. Определять цели и задачи, планировать занятия.</w:t>
      </w:r>
    </w:p>
    <w:p>
      <w:pPr>
        <w:pStyle w:val="0"/>
        <w:spacing w:before="200" w:line-rule="auto"/>
        <w:ind w:firstLine="540"/>
        <w:jc w:val="both"/>
      </w:pPr>
      <w:r>
        <w:rPr>
          <w:sz w:val="20"/>
        </w:rPr>
        <w:t xml:space="preserve">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w:t>
      </w:r>
    </w:p>
    <w:p>
      <w:pPr>
        <w:pStyle w:val="0"/>
        <w:spacing w:before="200" w:line-rule="auto"/>
        <w:ind w:firstLine="540"/>
        <w:jc w:val="both"/>
      </w:pPr>
      <w:r>
        <w:rPr>
          <w:sz w:val="20"/>
        </w:rPr>
        <w:t xml:space="preserve">ПК 1.3. Проводить лабораторно-практические занятия в аудиториях, учебно-производственных мастерских и в организациях.</w:t>
      </w:r>
    </w:p>
    <w:p>
      <w:pPr>
        <w:pStyle w:val="0"/>
        <w:spacing w:before="200" w:line-rule="auto"/>
        <w:ind w:firstLine="540"/>
        <w:jc w:val="both"/>
      </w:pPr>
      <w:r>
        <w:rPr>
          <w:sz w:val="20"/>
        </w:rPr>
        <w:t xml:space="preserve">ПК 1.4. Организовывать все виды практики обучающихся в учебно-производственных мастерских и на производстве.</w:t>
      </w:r>
    </w:p>
    <w:p>
      <w:pPr>
        <w:pStyle w:val="0"/>
        <w:spacing w:before="200" w:line-rule="auto"/>
        <w:ind w:firstLine="540"/>
        <w:jc w:val="both"/>
      </w:pPr>
      <w:r>
        <w:rPr>
          <w:sz w:val="20"/>
        </w:rPr>
        <w:t xml:space="preserve">ПК 1.5. Осуществлять педагогический контроль, оценивать процесс и результаты деятельности обучающихся.</w:t>
      </w:r>
    </w:p>
    <w:p>
      <w:pPr>
        <w:pStyle w:val="0"/>
        <w:spacing w:before="200" w:line-rule="auto"/>
        <w:ind w:firstLine="540"/>
        <w:jc w:val="both"/>
      </w:pPr>
      <w:r>
        <w:rPr>
          <w:sz w:val="20"/>
        </w:rPr>
        <w:t xml:space="preserve">ПК 1.6. Анализировать занятия и организацию практики обучающихся.</w:t>
      </w:r>
    </w:p>
    <w:p>
      <w:pPr>
        <w:pStyle w:val="0"/>
        <w:spacing w:before="200" w:line-rule="auto"/>
        <w:ind w:firstLine="540"/>
        <w:jc w:val="both"/>
      </w:pPr>
      <w:r>
        <w:rPr>
          <w:sz w:val="20"/>
        </w:rPr>
        <w:t xml:space="preserve">ПК 1.7. Вести документацию, обеспечивающую учебно-производственный процесс.</w:t>
      </w:r>
    </w:p>
    <w:p>
      <w:pPr>
        <w:pStyle w:val="0"/>
        <w:spacing w:before="200" w:line-rule="auto"/>
        <w:ind w:firstLine="540"/>
        <w:jc w:val="both"/>
      </w:pPr>
      <w:r>
        <w:rPr>
          <w:sz w:val="20"/>
        </w:rPr>
        <w:t xml:space="preserve">5.2.2. Педагогическое сопровождение группы обучающихся в урочной и внеурочной деятельности.</w:t>
      </w:r>
    </w:p>
    <w:p>
      <w:pPr>
        <w:pStyle w:val="0"/>
        <w:spacing w:before="200" w:line-rule="auto"/>
        <w:ind w:firstLine="540"/>
        <w:jc w:val="both"/>
      </w:pPr>
      <w:r>
        <w:rPr>
          <w:sz w:val="20"/>
        </w:rPr>
        <w:t xml:space="preserve">ПК 2.1. Проводить педагогическое наблюдение и диагностику, интерпретировать полученные результаты.</w:t>
      </w:r>
    </w:p>
    <w:p>
      <w:pPr>
        <w:pStyle w:val="0"/>
        <w:spacing w:before="200" w:line-rule="auto"/>
        <w:ind w:firstLine="540"/>
        <w:jc w:val="both"/>
      </w:pPr>
      <w:r>
        <w:rPr>
          <w:sz w:val="20"/>
        </w:rPr>
        <w:t xml:space="preserve">ПК 2.2. Определять цели и задачи, планировать деятельность по педагогическому сопровождению группы обучающихся.</w:t>
      </w:r>
    </w:p>
    <w:p>
      <w:pPr>
        <w:pStyle w:val="0"/>
        <w:spacing w:before="200" w:line-rule="auto"/>
        <w:ind w:firstLine="540"/>
        <w:jc w:val="both"/>
      </w:pPr>
      <w:r>
        <w:rPr>
          <w:sz w:val="20"/>
        </w:rPr>
        <w:t xml:space="preserve">ПК 2.3. Организовывать различные виды внеурочной деятельности и общения обучающихся.</w:t>
      </w:r>
    </w:p>
    <w:p>
      <w:pPr>
        <w:pStyle w:val="0"/>
        <w:spacing w:before="200" w:line-rule="auto"/>
        <w:ind w:firstLine="540"/>
        <w:jc w:val="both"/>
      </w:pPr>
      <w:r>
        <w:rPr>
          <w:sz w:val="20"/>
        </w:rPr>
        <w:t xml:space="preserve">ПК 2.4. Осуществлять педагогическую поддержку формирования и реализации обучающимися индивидуальных образовательных программ.</w:t>
      </w:r>
    </w:p>
    <w:p>
      <w:pPr>
        <w:pStyle w:val="0"/>
        <w:spacing w:before="200" w:line-rule="auto"/>
        <w:ind w:firstLine="540"/>
        <w:jc w:val="both"/>
      </w:pPr>
      <w:r>
        <w:rPr>
          <w:sz w:val="20"/>
        </w:rPr>
        <w:t xml:space="preserve">ПК 2.5.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p>
      <w:pPr>
        <w:pStyle w:val="0"/>
        <w:spacing w:before="200" w:line-rule="auto"/>
        <w:ind w:firstLine="540"/>
        <w:jc w:val="both"/>
      </w:pPr>
      <w:r>
        <w:rPr>
          <w:sz w:val="20"/>
        </w:rPr>
        <w:t xml:space="preserve">5.2.3. 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w:t>
      </w:r>
    </w:p>
    <w:p>
      <w:pPr>
        <w:pStyle w:val="0"/>
        <w:spacing w:before="200" w:line-rule="auto"/>
        <w:ind w:firstLine="540"/>
        <w:jc w:val="both"/>
      </w:pPr>
      <w:r>
        <w:rPr>
          <w:sz w:val="20"/>
        </w:rPr>
        <w:t xml:space="preserve">ПК 3.1. Разрабатывать учебно-методические материалы (рабочие программы, учебно-тематические планы) на основе примерных.</w:t>
      </w:r>
    </w:p>
    <w:p>
      <w:pPr>
        <w:pStyle w:val="0"/>
        <w:spacing w:before="200" w:line-rule="auto"/>
        <w:ind w:firstLine="540"/>
        <w:jc w:val="both"/>
      </w:pPr>
      <w:r>
        <w:rPr>
          <w:sz w:val="20"/>
        </w:rPr>
        <w:t xml:space="preserve">ПК 3.2.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w:t>
      </w:r>
    </w:p>
    <w:p>
      <w:pPr>
        <w:pStyle w:val="0"/>
        <w:spacing w:before="200" w:line-rule="auto"/>
        <w:ind w:firstLine="540"/>
        <w:jc w:val="both"/>
      </w:pPr>
      <w:r>
        <w:rPr>
          <w:sz w:val="20"/>
        </w:rPr>
        <w:t xml:space="preserve">ПК 3.3. Оформлять педагогические разработки в виде отчетов, рефератов, выступлений.</w:t>
      </w:r>
    </w:p>
    <w:p>
      <w:pPr>
        <w:pStyle w:val="0"/>
        <w:spacing w:before="200" w:line-rule="auto"/>
        <w:ind w:firstLine="540"/>
        <w:jc w:val="both"/>
      </w:pPr>
      <w:r>
        <w:rPr>
          <w:sz w:val="20"/>
        </w:rPr>
        <w:t xml:space="preserve">ПК 3.4. Участвовать в исследовательской и проектной деятельности в области среднего профессионального образования и профессионального обучения.</w:t>
      </w:r>
    </w:p>
    <w:p>
      <w:pPr>
        <w:pStyle w:val="0"/>
        <w:spacing w:before="200" w:line-rule="auto"/>
        <w:ind w:firstLine="540"/>
        <w:jc w:val="both"/>
      </w:pPr>
      <w:r>
        <w:rPr>
          <w:sz w:val="20"/>
        </w:rPr>
        <w:t xml:space="preserve">5.2.4. Участие в организации технологического процесса.</w:t>
      </w:r>
    </w:p>
    <w:p>
      <w:pPr>
        <w:pStyle w:val="0"/>
        <w:spacing w:before="200" w:line-rule="auto"/>
        <w:ind w:firstLine="540"/>
        <w:jc w:val="both"/>
      </w:pPr>
      <w:r>
        <w:rPr>
          <w:sz w:val="20"/>
        </w:rPr>
        <w:t xml:space="preserve">ПК 4.1. Участвовать в планировании деятельности первичного структурного подразделения.</w:t>
      </w:r>
    </w:p>
    <w:p>
      <w:pPr>
        <w:pStyle w:val="0"/>
        <w:spacing w:before="200" w:line-rule="auto"/>
        <w:ind w:firstLine="540"/>
        <w:jc w:val="both"/>
      </w:pPr>
      <w:r>
        <w:rPr>
          <w:sz w:val="20"/>
        </w:rPr>
        <w:t xml:space="preserve">ПК 4.2. Участвовать в разработке и внедрении технологических процессов.</w:t>
      </w:r>
    </w:p>
    <w:p>
      <w:pPr>
        <w:pStyle w:val="0"/>
        <w:spacing w:before="200" w:line-rule="auto"/>
        <w:ind w:firstLine="540"/>
        <w:jc w:val="both"/>
      </w:pPr>
      <w:r>
        <w:rPr>
          <w:sz w:val="20"/>
        </w:rPr>
        <w:t xml:space="preserve">ПК 4.3. Разрабатывать и оформлять техническую и технологическую документацию.</w:t>
      </w:r>
    </w:p>
    <w:p>
      <w:pPr>
        <w:pStyle w:val="0"/>
        <w:spacing w:before="200" w:line-rule="auto"/>
        <w:ind w:firstLine="540"/>
        <w:jc w:val="both"/>
      </w:pPr>
      <w:r>
        <w:rPr>
          <w:sz w:val="20"/>
        </w:rPr>
        <w:t xml:space="preserve">ПК 4.4. Обеспечивать соблюдение технологической и производственной дисциплины.</w:t>
      </w:r>
    </w:p>
    <w:p>
      <w:pPr>
        <w:pStyle w:val="0"/>
        <w:spacing w:before="200" w:line-rule="auto"/>
        <w:ind w:firstLine="540"/>
        <w:jc w:val="both"/>
      </w:pPr>
      <w:r>
        <w:rPr>
          <w:sz w:val="20"/>
        </w:rPr>
        <w:t xml:space="preserve">ПК 4.5. Обеспечивать соблюдение техники безопасности.</w:t>
      </w:r>
    </w:p>
    <w:p>
      <w:pPr>
        <w:pStyle w:val="0"/>
        <w:spacing w:before="200" w:line-rule="auto"/>
        <w:ind w:firstLine="540"/>
        <w:jc w:val="both"/>
      </w:pPr>
      <w:r>
        <w:rPr>
          <w:sz w:val="20"/>
        </w:rPr>
        <w:t xml:space="preserve">5.2.5.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Структура программы подготовки специалистов среднего звена</w:t>
      </w:r>
    </w:p>
    <w:p>
      <w:pPr>
        <w:pStyle w:val="0"/>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91"/>
        <w:gridCol w:w="5141"/>
        <w:gridCol w:w="1511"/>
        <w:gridCol w:w="1511"/>
        <w:gridCol w:w="2277"/>
        <w:gridCol w:w="1777"/>
      </w:tblGrid>
      <w:tr>
        <w:tc>
          <w:tcPr>
            <w:tcW w:w="1391" w:type="dxa"/>
          </w:tcPr>
          <w:p>
            <w:pPr>
              <w:pStyle w:val="0"/>
              <w:jc w:val="center"/>
            </w:pPr>
            <w:r>
              <w:rPr>
                <w:sz w:val="20"/>
              </w:rPr>
              <w:t xml:space="preserve">Индекс</w:t>
            </w:r>
          </w:p>
        </w:tc>
        <w:tc>
          <w:tcPr>
            <w:tcW w:w="5141"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511" w:type="dxa"/>
          </w:tcPr>
          <w:p>
            <w:pPr>
              <w:pStyle w:val="0"/>
              <w:jc w:val="center"/>
            </w:pPr>
            <w:r>
              <w:rPr>
                <w:sz w:val="20"/>
              </w:rPr>
              <w:t xml:space="preserve">Всего максимальной учебной нагрузки обучающегося (час./нед.)</w:t>
            </w:r>
          </w:p>
        </w:tc>
        <w:tc>
          <w:tcPr>
            <w:tcW w:w="1511" w:type="dxa"/>
          </w:tcPr>
          <w:p>
            <w:pPr>
              <w:pStyle w:val="0"/>
              <w:jc w:val="center"/>
            </w:pPr>
            <w:r>
              <w:rPr>
                <w:sz w:val="20"/>
              </w:rPr>
              <w:t xml:space="preserve">В том числе часов обязательных учебных занятий</w:t>
            </w:r>
          </w:p>
        </w:tc>
        <w:tc>
          <w:tcPr>
            <w:tcW w:w="2277" w:type="dxa"/>
          </w:tcPr>
          <w:p>
            <w:pPr>
              <w:pStyle w:val="0"/>
              <w:jc w:val="center"/>
            </w:pPr>
            <w:r>
              <w:rPr>
                <w:sz w:val="20"/>
              </w:rPr>
              <w:t xml:space="preserve">Индекс и наименование дисциплин, междисциплинарных курсов (МДК)</w:t>
            </w:r>
          </w:p>
        </w:tc>
        <w:tc>
          <w:tcPr>
            <w:tcW w:w="1777" w:type="dxa"/>
          </w:tcPr>
          <w:p>
            <w:pPr>
              <w:pStyle w:val="0"/>
              <w:jc w:val="center"/>
            </w:pPr>
            <w:r>
              <w:rPr>
                <w:sz w:val="20"/>
              </w:rPr>
              <w:t xml:space="preserve">Коды формируемых компетенций</w:t>
            </w:r>
          </w:p>
        </w:tc>
      </w:tr>
      <w:tr>
        <w:tc>
          <w:tcPr>
            <w:tcW w:w="1391" w:type="dxa"/>
          </w:tcPr>
          <w:p>
            <w:pPr>
              <w:pStyle w:val="0"/>
            </w:pPr>
            <w:r>
              <w:rPr>
                <w:sz w:val="20"/>
              </w:rPr>
            </w:r>
          </w:p>
        </w:tc>
        <w:tc>
          <w:tcPr>
            <w:tcW w:w="5141" w:type="dxa"/>
          </w:tcPr>
          <w:p>
            <w:pPr>
              <w:pStyle w:val="0"/>
            </w:pPr>
            <w:r>
              <w:rPr>
                <w:sz w:val="20"/>
              </w:rPr>
              <w:t xml:space="preserve">Обязательная часть учебных циклов ППССЗ</w:t>
            </w:r>
          </w:p>
        </w:tc>
        <w:tc>
          <w:tcPr>
            <w:tcW w:w="1511" w:type="dxa"/>
          </w:tcPr>
          <w:p>
            <w:pPr>
              <w:pStyle w:val="0"/>
              <w:jc w:val="center"/>
            </w:pPr>
            <w:r>
              <w:rPr>
                <w:sz w:val="20"/>
              </w:rPr>
              <w:t xml:space="preserve">4590</w:t>
            </w:r>
          </w:p>
        </w:tc>
        <w:tc>
          <w:tcPr>
            <w:tcW w:w="1511" w:type="dxa"/>
          </w:tcPr>
          <w:p>
            <w:pPr>
              <w:pStyle w:val="0"/>
              <w:jc w:val="center"/>
            </w:pPr>
            <w:r>
              <w:rPr>
                <w:sz w:val="20"/>
              </w:rPr>
              <w:t xml:space="preserve">3060</w:t>
            </w:r>
          </w:p>
        </w:tc>
        <w:tc>
          <w:tcPr>
            <w:tcW w:w="2277" w:type="dxa"/>
          </w:tcPr>
          <w:p>
            <w:pPr>
              <w:pStyle w:val="0"/>
            </w:pPr>
            <w:r>
              <w:rPr>
                <w:sz w:val="20"/>
              </w:rPr>
            </w:r>
          </w:p>
        </w:tc>
        <w:tc>
          <w:tcPr>
            <w:tcW w:w="1777" w:type="dxa"/>
          </w:tcPr>
          <w:p>
            <w:pPr>
              <w:pStyle w:val="0"/>
            </w:pPr>
            <w:r>
              <w:rPr>
                <w:sz w:val="20"/>
              </w:rPr>
            </w:r>
          </w:p>
        </w:tc>
      </w:tr>
      <w:tr>
        <w:tc>
          <w:tcPr>
            <w:tcW w:w="1391" w:type="dxa"/>
            <w:vMerge w:val="restart"/>
          </w:tcPr>
          <w:p>
            <w:pPr>
              <w:pStyle w:val="0"/>
            </w:pPr>
            <w:r>
              <w:rPr>
                <w:sz w:val="20"/>
              </w:rPr>
              <w:t xml:space="preserve">ОГСЭ.00</w:t>
            </w:r>
          </w:p>
        </w:tc>
        <w:tc>
          <w:tcPr>
            <w:tcW w:w="5141" w:type="dxa"/>
          </w:tcPr>
          <w:p>
            <w:pPr>
              <w:pStyle w:val="0"/>
            </w:pPr>
            <w:r>
              <w:rPr>
                <w:sz w:val="20"/>
              </w:rPr>
              <w:t xml:space="preserve">Общий гуманитарный и социально-экономический учебный цикл</w:t>
            </w:r>
          </w:p>
        </w:tc>
        <w:tc>
          <w:tcPr>
            <w:tcW w:w="1511" w:type="dxa"/>
          </w:tcPr>
          <w:p>
            <w:pPr>
              <w:pStyle w:val="0"/>
              <w:jc w:val="center"/>
            </w:pPr>
            <w:r>
              <w:rPr>
                <w:sz w:val="20"/>
              </w:rPr>
              <w:t xml:space="preserve">942</w:t>
            </w:r>
          </w:p>
        </w:tc>
        <w:tc>
          <w:tcPr>
            <w:tcW w:w="1511" w:type="dxa"/>
          </w:tcPr>
          <w:p>
            <w:pPr>
              <w:pStyle w:val="0"/>
              <w:jc w:val="center"/>
            </w:pPr>
            <w:r>
              <w:rPr>
                <w:sz w:val="20"/>
              </w:rPr>
              <w:t xml:space="preserve">628</w:t>
            </w:r>
          </w:p>
        </w:tc>
        <w:tc>
          <w:tcPr>
            <w:tcW w:w="2277" w:type="dxa"/>
          </w:tcPr>
          <w:p>
            <w:pPr>
              <w:pStyle w:val="0"/>
            </w:pPr>
            <w:r>
              <w:rPr>
                <w:sz w:val="20"/>
              </w:rPr>
            </w:r>
          </w:p>
        </w:tc>
        <w:tc>
          <w:tcPr>
            <w:tcW w:w="1777" w:type="dxa"/>
          </w:tcPr>
          <w:p>
            <w:pPr>
              <w:pStyle w:val="0"/>
            </w:pPr>
            <w:r>
              <w:rPr>
                <w:sz w:val="20"/>
              </w:rPr>
            </w:r>
          </w:p>
        </w:tc>
      </w:tr>
      <w:tr>
        <w:tc>
          <w:tcPr>
            <w:vMerge w:val="continue"/>
          </w:tcPr>
          <w:p/>
        </w:tc>
        <w:tc>
          <w:tcPr>
            <w:tcW w:w="5141"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511" w:type="dxa"/>
          </w:tcPr>
          <w:p>
            <w:pPr>
              <w:pStyle w:val="0"/>
            </w:pPr>
            <w:r>
              <w:rPr>
                <w:sz w:val="20"/>
              </w:rPr>
            </w:r>
          </w:p>
        </w:tc>
        <w:tc>
          <w:tcPr>
            <w:tcW w:w="1511" w:type="dxa"/>
          </w:tcPr>
          <w:p>
            <w:pPr>
              <w:pStyle w:val="0"/>
              <w:jc w:val="center"/>
            </w:pPr>
            <w:r>
              <w:rPr>
                <w:sz w:val="20"/>
              </w:rPr>
              <w:t xml:space="preserve">48</w:t>
            </w:r>
          </w:p>
        </w:tc>
        <w:tc>
          <w:tcPr>
            <w:tcW w:w="2277" w:type="dxa"/>
          </w:tcPr>
          <w:p>
            <w:pPr>
              <w:pStyle w:val="0"/>
            </w:pPr>
            <w:r>
              <w:rPr>
                <w:sz w:val="20"/>
              </w:rPr>
              <w:t xml:space="preserve">ОГСЭ.01. Основы философии</w:t>
            </w:r>
          </w:p>
        </w:tc>
        <w:tc>
          <w:tcPr>
            <w:tcW w:w="1777" w:type="dxa"/>
          </w:tcPr>
          <w:p>
            <w:pPr>
              <w:pStyle w:val="0"/>
            </w:pPr>
            <w:r>
              <w:rPr>
                <w:sz w:val="20"/>
              </w:rPr>
              <w:t xml:space="preserve">ОК 1 - 11</w:t>
            </w:r>
          </w:p>
          <w:p>
            <w:pPr>
              <w:pStyle w:val="0"/>
            </w:pPr>
            <w:r>
              <w:rPr>
                <w:sz w:val="20"/>
              </w:rPr>
              <w:t xml:space="preserve">ПК 1.6, 3.2, 3.4</w:t>
            </w:r>
          </w:p>
        </w:tc>
      </w:tr>
      <w:tr>
        <w:tc>
          <w:tcPr>
            <w:vMerge w:val="continue"/>
          </w:tcPr>
          <w:p/>
        </w:tc>
        <w:tc>
          <w:tcPr>
            <w:tcW w:w="5141"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511" w:type="dxa"/>
          </w:tcPr>
          <w:p>
            <w:pPr>
              <w:pStyle w:val="0"/>
            </w:pPr>
            <w:r>
              <w:rPr>
                <w:sz w:val="20"/>
              </w:rPr>
            </w:r>
          </w:p>
        </w:tc>
        <w:tc>
          <w:tcPr>
            <w:tcW w:w="1511" w:type="dxa"/>
          </w:tcPr>
          <w:p>
            <w:pPr>
              <w:pStyle w:val="0"/>
              <w:jc w:val="center"/>
            </w:pPr>
            <w:r>
              <w:rPr>
                <w:sz w:val="20"/>
              </w:rPr>
              <w:t xml:space="preserve">48</w:t>
            </w:r>
          </w:p>
        </w:tc>
        <w:tc>
          <w:tcPr>
            <w:tcW w:w="2277" w:type="dxa"/>
          </w:tcPr>
          <w:p>
            <w:pPr>
              <w:pStyle w:val="0"/>
            </w:pPr>
            <w:r>
              <w:rPr>
                <w:sz w:val="20"/>
              </w:rPr>
              <w:t xml:space="preserve">ОГСЭ.02. Психология общения</w:t>
            </w:r>
          </w:p>
        </w:tc>
        <w:tc>
          <w:tcPr>
            <w:tcW w:w="1777" w:type="dxa"/>
          </w:tcPr>
          <w:p>
            <w:pPr>
              <w:pStyle w:val="0"/>
            </w:pPr>
            <w:r>
              <w:rPr>
                <w:sz w:val="20"/>
              </w:rPr>
              <w:t xml:space="preserve">ОК 1 - 11</w:t>
            </w:r>
          </w:p>
          <w:p>
            <w:pPr>
              <w:pStyle w:val="0"/>
            </w:pPr>
            <w:r>
              <w:rPr>
                <w:sz w:val="20"/>
              </w:rPr>
              <w:t xml:space="preserve">ПК 1.1,</w:t>
            </w:r>
          </w:p>
          <w:p>
            <w:pPr>
              <w:pStyle w:val="0"/>
            </w:pPr>
            <w:r>
              <w:rPr>
                <w:sz w:val="20"/>
              </w:rPr>
              <w:t xml:space="preserve">1.3 - 1.6,</w:t>
            </w:r>
          </w:p>
          <w:p>
            <w:pPr>
              <w:pStyle w:val="0"/>
            </w:pPr>
            <w:r>
              <w:rPr>
                <w:sz w:val="20"/>
              </w:rPr>
              <w:t xml:space="preserve">2.1 - 2.3, 2.5,</w:t>
            </w:r>
          </w:p>
          <w:p>
            <w:pPr>
              <w:pStyle w:val="0"/>
            </w:pPr>
            <w:r>
              <w:rPr>
                <w:sz w:val="20"/>
              </w:rPr>
              <w:t xml:space="preserve">4.4, 4.5</w:t>
            </w:r>
          </w:p>
        </w:tc>
      </w:tr>
      <w:tr>
        <w:tc>
          <w:tcPr>
            <w:vMerge w:val="continue"/>
          </w:tcPr>
          <w:p/>
        </w:tc>
        <w:tc>
          <w:tcPr>
            <w:tcW w:w="5141"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XX и XXI веков;</w:t>
            </w:r>
          </w:p>
          <w:p>
            <w:pPr>
              <w:pStyle w:val="0"/>
            </w:pPr>
            <w:r>
              <w:rPr>
                <w:sz w:val="20"/>
              </w:rPr>
              <w:t xml:space="preserve">сущность и причины локальных, региональных, межгосударственных конфликтов в конце XX - начале XXI веков;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511" w:type="dxa"/>
          </w:tcPr>
          <w:p>
            <w:pPr>
              <w:pStyle w:val="0"/>
            </w:pPr>
            <w:r>
              <w:rPr>
                <w:sz w:val="20"/>
              </w:rPr>
            </w:r>
          </w:p>
        </w:tc>
        <w:tc>
          <w:tcPr>
            <w:tcW w:w="1511" w:type="dxa"/>
          </w:tcPr>
          <w:p>
            <w:pPr>
              <w:pStyle w:val="0"/>
              <w:jc w:val="center"/>
            </w:pPr>
            <w:r>
              <w:rPr>
                <w:sz w:val="20"/>
              </w:rPr>
              <w:t xml:space="preserve">48</w:t>
            </w:r>
          </w:p>
        </w:tc>
        <w:tc>
          <w:tcPr>
            <w:tcW w:w="2277" w:type="dxa"/>
          </w:tcPr>
          <w:p>
            <w:pPr>
              <w:pStyle w:val="0"/>
            </w:pPr>
            <w:r>
              <w:rPr>
                <w:sz w:val="20"/>
              </w:rPr>
              <w:t xml:space="preserve">ОГСЭ.03. История</w:t>
            </w:r>
          </w:p>
        </w:tc>
        <w:tc>
          <w:tcPr>
            <w:tcW w:w="1777" w:type="dxa"/>
          </w:tcPr>
          <w:p>
            <w:pPr>
              <w:pStyle w:val="0"/>
            </w:pPr>
            <w:r>
              <w:rPr>
                <w:sz w:val="20"/>
              </w:rPr>
              <w:t xml:space="preserve">ОК 1 - 11</w:t>
            </w:r>
          </w:p>
          <w:p>
            <w:pPr>
              <w:pStyle w:val="0"/>
            </w:pPr>
            <w:r>
              <w:rPr>
                <w:sz w:val="20"/>
              </w:rPr>
              <w:t xml:space="preserve">ПК 1.1, 1.3, 1.4, 1.6, 2.2, 2.3, 3.2</w:t>
            </w:r>
          </w:p>
        </w:tc>
      </w:tr>
      <w:tr>
        <w:tc>
          <w:tcPr>
            <w:vMerge w:val="continue"/>
          </w:tcPr>
          <w:p/>
        </w:tc>
        <w:tc>
          <w:tcPr>
            <w:tcW w:w="5141"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11" w:type="dxa"/>
          </w:tcPr>
          <w:p>
            <w:pPr>
              <w:pStyle w:val="0"/>
            </w:pPr>
            <w:r>
              <w:rPr>
                <w:sz w:val="20"/>
              </w:rPr>
            </w:r>
          </w:p>
        </w:tc>
        <w:tc>
          <w:tcPr>
            <w:tcW w:w="1511" w:type="dxa"/>
          </w:tcPr>
          <w:p>
            <w:pPr>
              <w:pStyle w:val="0"/>
              <w:jc w:val="center"/>
            </w:pPr>
            <w:r>
              <w:rPr>
                <w:sz w:val="20"/>
              </w:rPr>
              <w:t xml:space="preserve">242</w:t>
            </w:r>
          </w:p>
        </w:tc>
        <w:tc>
          <w:tcPr>
            <w:tcW w:w="2277" w:type="dxa"/>
          </w:tcPr>
          <w:p>
            <w:pPr>
              <w:pStyle w:val="0"/>
            </w:pPr>
            <w:r>
              <w:rPr>
                <w:sz w:val="20"/>
              </w:rPr>
              <w:t xml:space="preserve">ОГСЭ.04. Иностранный язык</w:t>
            </w:r>
          </w:p>
        </w:tc>
        <w:tc>
          <w:tcPr>
            <w:tcW w:w="1777" w:type="dxa"/>
          </w:tcPr>
          <w:p>
            <w:pPr>
              <w:pStyle w:val="0"/>
            </w:pPr>
            <w:r>
              <w:rPr>
                <w:sz w:val="20"/>
              </w:rPr>
              <w:t xml:space="preserve">ОК 1 - 11</w:t>
            </w:r>
          </w:p>
          <w:p>
            <w:pPr>
              <w:pStyle w:val="0"/>
            </w:pPr>
            <w:r>
              <w:rPr>
                <w:sz w:val="20"/>
              </w:rPr>
              <w:t xml:space="preserve">ПК 1.1, 1.3, 1.4,</w:t>
            </w:r>
          </w:p>
          <w:p>
            <w:pPr>
              <w:pStyle w:val="0"/>
            </w:pPr>
            <w:r>
              <w:rPr>
                <w:sz w:val="20"/>
              </w:rPr>
              <w:t xml:space="preserve">2.2 - 2.4, 3.2</w:t>
            </w:r>
          </w:p>
        </w:tc>
      </w:tr>
      <w:tr>
        <w:tc>
          <w:tcPr>
            <w:vMerge w:val="continue"/>
          </w:tcPr>
          <w:p/>
        </w:tc>
        <w:tc>
          <w:tcPr>
            <w:tcW w:w="5141"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511" w:type="dxa"/>
          </w:tcPr>
          <w:p>
            <w:pPr>
              <w:pStyle w:val="0"/>
              <w:jc w:val="center"/>
            </w:pPr>
            <w:r>
              <w:rPr>
                <w:sz w:val="20"/>
              </w:rPr>
              <w:t xml:space="preserve">484</w:t>
            </w:r>
          </w:p>
        </w:tc>
        <w:tc>
          <w:tcPr>
            <w:tcW w:w="1511" w:type="dxa"/>
          </w:tcPr>
          <w:p>
            <w:pPr>
              <w:pStyle w:val="0"/>
              <w:jc w:val="center"/>
            </w:pPr>
            <w:r>
              <w:rPr>
                <w:sz w:val="20"/>
              </w:rPr>
              <w:t xml:space="preserve">242</w:t>
            </w:r>
          </w:p>
        </w:tc>
        <w:tc>
          <w:tcPr>
            <w:tcW w:w="2277" w:type="dxa"/>
          </w:tcPr>
          <w:p>
            <w:pPr>
              <w:pStyle w:val="0"/>
            </w:pPr>
            <w:r>
              <w:rPr>
                <w:sz w:val="20"/>
              </w:rPr>
              <w:t xml:space="preserve">ОГСЭ.05. Физическая культура</w:t>
            </w:r>
          </w:p>
        </w:tc>
        <w:tc>
          <w:tcPr>
            <w:tcW w:w="1777" w:type="dxa"/>
          </w:tcPr>
          <w:p>
            <w:pPr>
              <w:pStyle w:val="0"/>
            </w:pPr>
            <w:r>
              <w:rPr>
                <w:sz w:val="20"/>
              </w:rPr>
              <w:t xml:space="preserve">ОК 1 - 11</w:t>
            </w:r>
          </w:p>
        </w:tc>
      </w:tr>
      <w:tr>
        <w:tc>
          <w:tcPr>
            <w:tcW w:w="1391" w:type="dxa"/>
            <w:vMerge w:val="restart"/>
          </w:tcPr>
          <w:p>
            <w:pPr>
              <w:pStyle w:val="0"/>
            </w:pPr>
            <w:r>
              <w:rPr>
                <w:sz w:val="20"/>
              </w:rPr>
              <w:t xml:space="preserve">ЕН.00</w:t>
            </w:r>
          </w:p>
        </w:tc>
        <w:tc>
          <w:tcPr>
            <w:tcW w:w="5141" w:type="dxa"/>
          </w:tcPr>
          <w:p>
            <w:pPr>
              <w:pStyle w:val="0"/>
            </w:pPr>
            <w:r>
              <w:rPr>
                <w:sz w:val="20"/>
              </w:rPr>
              <w:t xml:space="preserve">Математический и общий естественнонаучный учебный цикл</w:t>
            </w:r>
          </w:p>
        </w:tc>
        <w:tc>
          <w:tcPr>
            <w:tcW w:w="1511" w:type="dxa"/>
          </w:tcPr>
          <w:p>
            <w:pPr>
              <w:pStyle w:val="0"/>
              <w:jc w:val="center"/>
            </w:pPr>
            <w:r>
              <w:rPr>
                <w:sz w:val="20"/>
              </w:rPr>
              <w:t xml:space="preserve">186</w:t>
            </w:r>
          </w:p>
        </w:tc>
        <w:tc>
          <w:tcPr>
            <w:tcW w:w="1511" w:type="dxa"/>
          </w:tcPr>
          <w:p>
            <w:pPr>
              <w:pStyle w:val="0"/>
              <w:jc w:val="center"/>
            </w:pPr>
            <w:r>
              <w:rPr>
                <w:sz w:val="20"/>
              </w:rPr>
              <w:t xml:space="preserve">124</w:t>
            </w:r>
          </w:p>
        </w:tc>
        <w:tc>
          <w:tcPr>
            <w:tcW w:w="2277" w:type="dxa"/>
          </w:tcPr>
          <w:p>
            <w:pPr>
              <w:pStyle w:val="0"/>
            </w:pPr>
            <w:r>
              <w:rPr>
                <w:sz w:val="20"/>
              </w:rPr>
            </w:r>
          </w:p>
        </w:tc>
        <w:tc>
          <w:tcPr>
            <w:tcW w:w="1777" w:type="dxa"/>
          </w:tcPr>
          <w:p>
            <w:pPr>
              <w:pStyle w:val="0"/>
            </w:pPr>
            <w:r>
              <w:rPr>
                <w:sz w:val="20"/>
              </w:rPr>
            </w:r>
          </w:p>
        </w:tc>
      </w:tr>
      <w:tr>
        <w:tc>
          <w:tcPr>
            <w:vMerge w:val="continue"/>
          </w:tcPr>
          <w:p/>
        </w:tc>
        <w:tc>
          <w:tcPr>
            <w:tcW w:w="5141"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использовать математические методы при решении прикладных (профессиональных) задач;</w:t>
            </w:r>
          </w:p>
          <w:p>
            <w:pPr>
              <w:pStyle w:val="0"/>
            </w:pPr>
            <w:r>
              <w:rPr>
                <w:sz w:val="20"/>
              </w:rPr>
              <w:t xml:space="preserve">анализировать результаты измерения величин с допустимой погрешностью, представлять их графически;</w:t>
            </w:r>
          </w:p>
          <w:p>
            <w:pPr>
              <w:pStyle w:val="0"/>
            </w:pPr>
            <w:r>
              <w:rPr>
                <w:sz w:val="20"/>
              </w:rPr>
              <w:t xml:space="preserve">выполнять приближенные вычисления;</w:t>
            </w:r>
          </w:p>
          <w:p>
            <w:pPr>
              <w:pStyle w:val="0"/>
            </w:pPr>
            <w:r>
              <w:rPr>
                <w:sz w:val="20"/>
              </w:rPr>
              <w:t xml:space="preserve">проводить элементарную статистическую обработку информации и результатов исследований;</w:t>
            </w:r>
          </w:p>
          <w:p>
            <w:pPr>
              <w:pStyle w:val="0"/>
            </w:pPr>
            <w:r>
              <w:rPr>
                <w:sz w:val="20"/>
              </w:rPr>
              <w:t xml:space="preserve">знать:</w:t>
            </w:r>
          </w:p>
          <w:p>
            <w:pPr>
              <w:pStyle w:val="0"/>
            </w:pPr>
            <w:r>
              <w:rPr>
                <w:sz w:val="20"/>
              </w:rPr>
              <w:t xml:space="preserve">понятие множества, отношения между множествами, операции над ними;</w:t>
            </w:r>
          </w:p>
          <w:p>
            <w:pPr>
              <w:pStyle w:val="0"/>
            </w:pPr>
            <w:r>
              <w:rPr>
                <w:sz w:val="20"/>
              </w:rPr>
              <w:t xml:space="preserve">способы обоснования истинности высказываний;</w:t>
            </w:r>
          </w:p>
          <w:p>
            <w:pPr>
              <w:pStyle w:val="0"/>
            </w:pPr>
            <w:r>
              <w:rPr>
                <w:sz w:val="20"/>
              </w:rPr>
              <w:t xml:space="preserve">понятие положительной скалярной величины, процесс ее измерения;</w:t>
            </w:r>
          </w:p>
          <w:p>
            <w:pPr>
              <w:pStyle w:val="0"/>
            </w:pPr>
            <w:r>
              <w:rPr>
                <w:sz w:val="20"/>
              </w:rPr>
              <w:t xml:space="preserve">стандартные единицы величин и соотношения между ними;</w:t>
            </w:r>
          </w:p>
          <w:p>
            <w:pPr>
              <w:pStyle w:val="0"/>
            </w:pPr>
            <w:r>
              <w:rPr>
                <w:sz w:val="20"/>
              </w:rPr>
              <w:t xml:space="preserve">правила приближенных вычислений;</w:t>
            </w:r>
          </w:p>
          <w:p>
            <w:pPr>
              <w:pStyle w:val="0"/>
            </w:pPr>
            <w:r>
              <w:rPr>
                <w:sz w:val="20"/>
              </w:rPr>
              <w:t xml:space="preserve">методы математической статистики;</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ЕН.01. Математика</w:t>
            </w:r>
          </w:p>
        </w:tc>
        <w:tc>
          <w:tcPr>
            <w:tcW w:w="1777" w:type="dxa"/>
          </w:tcPr>
          <w:p>
            <w:pPr>
              <w:pStyle w:val="0"/>
            </w:pPr>
            <w:r>
              <w:rPr>
                <w:sz w:val="20"/>
              </w:rPr>
              <w:t xml:space="preserve">ОК 2 - 6</w:t>
            </w:r>
          </w:p>
          <w:p>
            <w:pPr>
              <w:pStyle w:val="0"/>
            </w:pPr>
            <w:r>
              <w:rPr>
                <w:sz w:val="20"/>
              </w:rPr>
              <w:t xml:space="preserve">ПК 1.3, 3.1, 4.2, 4.3</w:t>
            </w:r>
          </w:p>
        </w:tc>
      </w:tr>
      <w:tr>
        <w:tc>
          <w:tcPr>
            <w:vMerge w:val="continue"/>
          </w:tcPr>
          <w:p/>
        </w:tc>
        <w:tc>
          <w:tcPr>
            <w:tcW w:w="5141" w:type="dxa"/>
          </w:tcPr>
          <w:p>
            <w:pPr>
              <w:pStyle w:val="0"/>
            </w:pPr>
            <w:r>
              <w:rPr>
                <w:sz w:val="20"/>
              </w:rPr>
              <w:t xml:space="preserve">уметь:</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pPr>
              <w:pStyle w:val="0"/>
            </w:pPr>
            <w:r>
              <w:rPr>
                <w:sz w:val="20"/>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pPr>
              <w:pStyle w:val="0"/>
            </w:pPr>
            <w:r>
              <w:rPr>
                <w:sz w:val="20"/>
              </w:rPr>
              <w:t xml:space="preserve">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ИКТ в образовательном процессе;</w:t>
            </w:r>
          </w:p>
          <w:p>
            <w:pPr>
              <w:pStyle w:val="0"/>
            </w:pPr>
            <w:r>
              <w:rPr>
                <w:sz w:val="20"/>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pPr>
              <w:pStyle w:val="0"/>
            </w:pPr>
            <w:r>
              <w:rPr>
                <w:sz w:val="20"/>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pPr>
              <w:pStyle w:val="0"/>
            </w:pPr>
            <w:r>
              <w:rPr>
                <w:sz w:val="20"/>
              </w:rPr>
              <w:t xml:space="preserve">назначение и технологию эксплуатации аппаратного и программного обеспечения, применяемого в профессиональной деятельности;</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ЕН.02. Информатика и информационно-коммуникационные технологии в профессиональной деятельности</w:t>
            </w:r>
          </w:p>
        </w:tc>
        <w:tc>
          <w:tcPr>
            <w:tcW w:w="1777" w:type="dxa"/>
          </w:tcPr>
          <w:p>
            <w:pPr>
              <w:pStyle w:val="0"/>
            </w:pPr>
            <w:r>
              <w:rPr>
                <w:sz w:val="20"/>
              </w:rPr>
              <w:t xml:space="preserve">ОК 4 - 6, 9</w:t>
            </w:r>
          </w:p>
          <w:p>
            <w:pPr>
              <w:pStyle w:val="0"/>
            </w:pPr>
            <w:r>
              <w:rPr>
                <w:sz w:val="20"/>
              </w:rPr>
              <w:t xml:space="preserve">ПК 1.3, 1.4, 1.7, 2.1, 3.1, 3.3,</w:t>
            </w:r>
          </w:p>
          <w:p>
            <w:pPr>
              <w:pStyle w:val="0"/>
            </w:pPr>
            <w:r>
              <w:rPr>
                <w:sz w:val="20"/>
              </w:rPr>
              <w:t xml:space="preserve">4.1 - 4.3</w:t>
            </w:r>
          </w:p>
        </w:tc>
      </w:tr>
      <w:tr>
        <w:tc>
          <w:tcPr>
            <w:tcW w:w="1391" w:type="dxa"/>
          </w:tcPr>
          <w:p>
            <w:pPr>
              <w:pStyle w:val="0"/>
            </w:pPr>
            <w:r>
              <w:rPr>
                <w:sz w:val="20"/>
              </w:rPr>
              <w:t xml:space="preserve">П.00</w:t>
            </w:r>
          </w:p>
        </w:tc>
        <w:tc>
          <w:tcPr>
            <w:tcW w:w="5141" w:type="dxa"/>
          </w:tcPr>
          <w:p>
            <w:pPr>
              <w:pStyle w:val="0"/>
            </w:pPr>
            <w:r>
              <w:rPr>
                <w:sz w:val="20"/>
              </w:rPr>
              <w:t xml:space="preserve">Профессиональный учебный цикл</w:t>
            </w:r>
          </w:p>
        </w:tc>
        <w:tc>
          <w:tcPr>
            <w:tcW w:w="1511" w:type="dxa"/>
          </w:tcPr>
          <w:p>
            <w:pPr>
              <w:pStyle w:val="0"/>
              <w:jc w:val="center"/>
            </w:pPr>
            <w:r>
              <w:rPr>
                <w:sz w:val="20"/>
              </w:rPr>
              <w:t xml:space="preserve">3462</w:t>
            </w:r>
          </w:p>
        </w:tc>
        <w:tc>
          <w:tcPr>
            <w:tcW w:w="1511" w:type="dxa"/>
          </w:tcPr>
          <w:p>
            <w:pPr>
              <w:pStyle w:val="0"/>
              <w:jc w:val="center"/>
            </w:pPr>
            <w:r>
              <w:rPr>
                <w:sz w:val="20"/>
              </w:rPr>
              <w:t xml:space="preserve">2308</w:t>
            </w:r>
          </w:p>
        </w:tc>
        <w:tc>
          <w:tcPr>
            <w:tcW w:w="2277" w:type="dxa"/>
          </w:tcPr>
          <w:p>
            <w:pPr>
              <w:pStyle w:val="0"/>
            </w:pPr>
            <w:r>
              <w:rPr>
                <w:sz w:val="20"/>
              </w:rPr>
            </w:r>
          </w:p>
        </w:tc>
        <w:tc>
          <w:tcPr>
            <w:tcW w:w="1777" w:type="dxa"/>
          </w:tcPr>
          <w:p>
            <w:pPr>
              <w:pStyle w:val="0"/>
            </w:pPr>
            <w:r>
              <w:rPr>
                <w:sz w:val="20"/>
              </w:rPr>
            </w:r>
          </w:p>
        </w:tc>
      </w:tr>
      <w:tr>
        <w:tc>
          <w:tcPr>
            <w:tcW w:w="1391" w:type="dxa"/>
            <w:vMerge w:val="restart"/>
          </w:tcPr>
          <w:p>
            <w:pPr>
              <w:pStyle w:val="0"/>
            </w:pPr>
            <w:r>
              <w:rPr>
                <w:sz w:val="20"/>
              </w:rPr>
              <w:t xml:space="preserve">ОП.00</w:t>
            </w:r>
          </w:p>
        </w:tc>
        <w:tc>
          <w:tcPr>
            <w:tcW w:w="5141" w:type="dxa"/>
          </w:tcPr>
          <w:p>
            <w:pPr>
              <w:pStyle w:val="0"/>
            </w:pPr>
            <w:r>
              <w:rPr>
                <w:sz w:val="20"/>
              </w:rPr>
              <w:t xml:space="preserve">Общепрофессиональные дисциплины</w:t>
            </w:r>
          </w:p>
        </w:tc>
        <w:tc>
          <w:tcPr>
            <w:tcW w:w="1511" w:type="dxa"/>
          </w:tcPr>
          <w:p>
            <w:pPr>
              <w:pStyle w:val="0"/>
              <w:jc w:val="center"/>
            </w:pPr>
            <w:r>
              <w:rPr>
                <w:sz w:val="20"/>
              </w:rPr>
              <w:t xml:space="preserve">1356</w:t>
            </w:r>
          </w:p>
        </w:tc>
        <w:tc>
          <w:tcPr>
            <w:tcW w:w="1511" w:type="dxa"/>
          </w:tcPr>
          <w:p>
            <w:pPr>
              <w:pStyle w:val="0"/>
              <w:jc w:val="center"/>
            </w:pPr>
            <w:r>
              <w:rPr>
                <w:sz w:val="20"/>
              </w:rPr>
              <w:t xml:space="preserve">904</w:t>
            </w:r>
          </w:p>
        </w:tc>
        <w:tc>
          <w:tcPr>
            <w:tcW w:w="2277" w:type="dxa"/>
          </w:tcPr>
          <w:p>
            <w:pPr>
              <w:pStyle w:val="0"/>
            </w:pPr>
            <w:r>
              <w:rPr>
                <w:sz w:val="20"/>
              </w:rPr>
            </w:r>
          </w:p>
        </w:tc>
        <w:tc>
          <w:tcPr>
            <w:tcW w:w="1777" w:type="dxa"/>
          </w:tcPr>
          <w:p>
            <w:pPr>
              <w:pStyle w:val="0"/>
            </w:pPr>
            <w:r>
              <w:rPr>
                <w:sz w:val="20"/>
              </w:rPr>
            </w:r>
          </w:p>
        </w:tc>
      </w:tr>
      <w:tr>
        <w:tc>
          <w:tcPr>
            <w:vMerge w:val="continue"/>
          </w:tcPr>
          <w:p/>
        </w:tc>
        <w:tc>
          <w:tcPr>
            <w:tcW w:w="5141" w:type="dxa"/>
          </w:tcPr>
          <w:p>
            <w:pPr>
              <w:pStyle w:val="0"/>
            </w:pPr>
            <w:r>
              <w:rPr>
                <w:sz w:val="20"/>
              </w:rPr>
              <w:t xml:space="preserve">В результате изучения обязательной части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оценивать постановку педагогических цели и задач;</w:t>
            </w:r>
          </w:p>
          <w:p>
            <w:pPr>
              <w:pStyle w:val="0"/>
            </w:pPr>
            <w:r>
              <w:rPr>
                <w:sz w:val="20"/>
              </w:rPr>
              <w:t xml:space="preserve">определять педагогические возможности различных методов, приемов, методик, форм организации обучения и воспитания;</w:t>
            </w:r>
          </w:p>
          <w:p>
            <w:pPr>
              <w:pStyle w:val="0"/>
            </w:pPr>
            <w:r>
              <w:rPr>
                <w:sz w:val="20"/>
              </w:rPr>
              <w:t xml:space="preserve">анализировать педагогическую деятельность, педагогические факты и явления;</w:t>
            </w:r>
          </w:p>
          <w:p>
            <w:pPr>
              <w:pStyle w:val="0"/>
            </w:pPr>
            <w:r>
              <w:rPr>
                <w:sz w:val="20"/>
              </w:rP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ориентироваться в современных проблемах образования, тенденциях его развития и направлениях реформирования;</w:t>
            </w:r>
          </w:p>
          <w:p>
            <w:pPr>
              <w:pStyle w:val="0"/>
            </w:pPr>
            <w:r>
              <w:rPr>
                <w:sz w:val="20"/>
              </w:rPr>
              <w:t xml:space="preserve">ориентироваться в современных системах организации подготовки, переподготовки и повышения квалификации по профессиям рабочих, должностям служащих в Российской Федерации и зарубежных странах;</w:t>
            </w:r>
          </w:p>
          <w:p>
            <w:pPr>
              <w:pStyle w:val="0"/>
            </w:pPr>
            <w:r>
              <w:rPr>
                <w:sz w:val="20"/>
              </w:rPr>
              <w:t xml:space="preserve">применять знания по общей и профессиональной педагогике при изучении профессиональных модулей;</w:t>
            </w:r>
          </w:p>
          <w:p>
            <w:pPr>
              <w:pStyle w:val="0"/>
            </w:pPr>
            <w:r>
              <w:rPr>
                <w:sz w:val="20"/>
              </w:rPr>
              <w:t xml:space="preserve">знать:</w:t>
            </w:r>
          </w:p>
          <w:p>
            <w:pPr>
              <w:pStyle w:val="0"/>
            </w:pPr>
            <w:r>
              <w:rPr>
                <w:sz w:val="20"/>
              </w:rPr>
              <w:t xml:space="preserve">взаимосвязь педагогической науки и практики, тенденции их развития;</w:t>
            </w:r>
          </w:p>
          <w:p>
            <w:pPr>
              <w:pStyle w:val="0"/>
            </w:pPr>
            <w:r>
              <w:rPr>
                <w:sz w:val="20"/>
              </w:rPr>
              <w:t xml:space="preserve">значение и логику целеполагания в обучении и педагогической деятельности;</w:t>
            </w:r>
          </w:p>
          <w:p>
            <w:pPr>
              <w:pStyle w:val="0"/>
            </w:pPr>
            <w:r>
              <w:rPr>
                <w:sz w:val="20"/>
              </w:rPr>
              <w:t xml:space="preserve">принципы обучения и воспитания;</w:t>
            </w:r>
          </w:p>
          <w:p>
            <w:pPr>
              <w:pStyle w:val="0"/>
            </w:pPr>
            <w:r>
              <w:rPr>
                <w:sz w:val="20"/>
              </w:rPr>
              <w:t xml:space="preserve">формы, методы и средства обучения и воспитания, их педагогические возможности и условия применения;</w:t>
            </w:r>
          </w:p>
          <w:p>
            <w:pPr>
              <w:pStyle w:val="0"/>
            </w:pPr>
            <w:r>
              <w:rPr>
                <w:sz w:val="20"/>
              </w:rPr>
              <w:t xml:space="preserve">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pPr>
              <w:pStyle w:val="0"/>
            </w:pPr>
            <w:r>
              <w:rPr>
                <w:sz w:val="20"/>
              </w:rPr>
              <w:t xml:space="preserve">особенности педагогического процесса в профессиональной образовательной организации;</w:t>
            </w:r>
          </w:p>
          <w:p>
            <w:pPr>
              <w:pStyle w:val="0"/>
            </w:pPr>
            <w:r>
              <w:rPr>
                <w:sz w:val="20"/>
              </w:rPr>
              <w:t xml:space="preserve">особенности содержания и организации профессиональной подготовки;</w:t>
            </w:r>
          </w:p>
          <w:p>
            <w:pPr>
              <w:pStyle w:val="0"/>
            </w:pPr>
            <w:r>
              <w:rPr>
                <w:sz w:val="20"/>
              </w:rPr>
              <w:t xml:space="preserve">педагогические условия предупреждения и коррекции социальной дезадаптации;</w:t>
            </w:r>
          </w:p>
          <w:p>
            <w:pPr>
              <w:pStyle w:val="0"/>
            </w:pPr>
            <w:r>
              <w:rPr>
                <w:sz w:val="20"/>
              </w:rPr>
              <w:t xml:space="preserve">особенности работы с одаренными обучающимися, обучающимися с особыми образовательными потребностями, девиантным поведением;</w:t>
            </w:r>
          </w:p>
          <w:p>
            <w:pPr>
              <w:pStyle w:val="0"/>
            </w:pPr>
            <w:r>
              <w:rPr>
                <w:sz w:val="20"/>
              </w:rPr>
              <w:t xml:space="preserve">приемы привлечения обучающихся к целеполаганию, организации и анализу процесса и результатов обучения;</w:t>
            </w:r>
          </w:p>
          <w:p>
            <w:pPr>
              <w:pStyle w:val="0"/>
            </w:pPr>
            <w:r>
              <w:rPr>
                <w:sz w:val="20"/>
              </w:rPr>
              <w:t xml:space="preserve">средства контроля и оценки качества образования, психолого-педагогические основы оценочной деятельности педагога;</w:t>
            </w:r>
          </w:p>
          <w:p>
            <w:pPr>
              <w:pStyle w:val="0"/>
            </w:pPr>
            <w:r>
              <w:rPr>
                <w:sz w:val="20"/>
              </w:rPr>
              <w:t xml:space="preserve">основы педагогического сопровождения группы обучающихся в урочной и внеурочной деятельности;</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ОП.01. Общая и профессиональная педагогика</w:t>
            </w:r>
          </w:p>
        </w:tc>
        <w:tc>
          <w:tcPr>
            <w:tcW w:w="1777" w:type="dxa"/>
          </w:tcPr>
          <w:p>
            <w:pPr>
              <w:pStyle w:val="0"/>
            </w:pPr>
            <w:r>
              <w:rPr>
                <w:sz w:val="20"/>
              </w:rPr>
              <w:t xml:space="preserve">ОК 1 - 3, 7 - 11</w:t>
            </w:r>
          </w:p>
          <w:p>
            <w:pPr>
              <w:pStyle w:val="0"/>
            </w:pPr>
            <w:r>
              <w:rPr>
                <w:sz w:val="20"/>
              </w:rPr>
              <w:t xml:space="preserve">ПК 1.1,</w:t>
            </w:r>
          </w:p>
          <w:p>
            <w:pPr>
              <w:pStyle w:val="0"/>
            </w:pPr>
            <w:r>
              <w:rPr>
                <w:sz w:val="20"/>
              </w:rPr>
              <w:t xml:space="preserve">1.3 - 1.7,</w:t>
            </w:r>
          </w:p>
          <w:p>
            <w:pPr>
              <w:pStyle w:val="0"/>
            </w:pPr>
            <w:r>
              <w:rPr>
                <w:sz w:val="20"/>
              </w:rPr>
              <w:t xml:space="preserve">2.1 - 2.5,</w:t>
            </w:r>
          </w:p>
          <w:p>
            <w:pPr>
              <w:pStyle w:val="0"/>
            </w:pPr>
            <w:r>
              <w:rPr>
                <w:sz w:val="20"/>
              </w:rPr>
              <w:t xml:space="preserve">3.1 - 3.4</w:t>
            </w:r>
          </w:p>
        </w:tc>
      </w:tr>
      <w:tr>
        <w:tc>
          <w:tcPr>
            <w:vMerge w:val="continue"/>
          </w:tcPr>
          <w:p/>
        </w:tc>
        <w:tc>
          <w:tcPr>
            <w:tcW w:w="5141" w:type="dxa"/>
          </w:tcPr>
          <w:p>
            <w:pPr>
              <w:pStyle w:val="0"/>
            </w:pPr>
            <w:r>
              <w:rPr>
                <w:sz w:val="20"/>
              </w:rPr>
              <w:t xml:space="preserve">уметь:</w:t>
            </w:r>
          </w:p>
          <w:p>
            <w:pPr>
              <w:pStyle w:val="0"/>
            </w:pPr>
            <w:r>
              <w:rPr>
                <w:sz w:val="20"/>
              </w:rPr>
              <w:t xml:space="preserve">применять знания по общей и профессиональной психологии при решении профессиональных педагогических задач и изучении профессиональных модулей;</w:t>
            </w:r>
          </w:p>
          <w:p>
            <w:pPr>
              <w:pStyle w:val="0"/>
            </w:pPr>
            <w:r>
              <w:rPr>
                <w:sz w:val="20"/>
              </w:rPr>
              <w:t xml:space="preserve">выявлять индивидуальные и типологические особенности обучающихся;</w:t>
            </w:r>
          </w:p>
          <w:p>
            <w:pPr>
              <w:pStyle w:val="0"/>
            </w:pPr>
            <w:r>
              <w:rPr>
                <w:sz w:val="20"/>
              </w:rPr>
              <w:t xml:space="preserve">знать:</w:t>
            </w:r>
          </w:p>
          <w:p>
            <w:pPr>
              <w:pStyle w:val="0"/>
            </w:pPr>
            <w:r>
              <w:rPr>
                <w:sz w:val="20"/>
              </w:rPr>
              <w:t xml:space="preserve">особенности психологии как науки, ее связь с педагогической наукой и практикой;</w:t>
            </w:r>
          </w:p>
          <w:p>
            <w:pPr>
              <w:pStyle w:val="0"/>
            </w:pPr>
            <w:r>
              <w:rPr>
                <w:sz w:val="20"/>
              </w:rPr>
              <w:t xml:space="preserve">основы психологии личности;</w:t>
            </w:r>
          </w:p>
          <w:p>
            <w:pPr>
              <w:pStyle w:val="0"/>
            </w:pPr>
            <w:r>
              <w:rPr>
                <w:sz w:val="20"/>
              </w:rPr>
              <w:t xml:space="preserve">закономерности психического развития человека как субъекта образовательного процесса, личности и индивидуальности;</w:t>
            </w:r>
          </w:p>
          <w:p>
            <w:pPr>
              <w:pStyle w:val="0"/>
            </w:pPr>
            <w:r>
              <w:rPr>
                <w:sz w:val="20"/>
              </w:rPr>
              <w:t xml:space="preserve">возрастную периодизацию;</w:t>
            </w:r>
          </w:p>
          <w:p>
            <w:pPr>
              <w:pStyle w:val="0"/>
            </w:pPr>
            <w:r>
              <w:rPr>
                <w:sz w:val="20"/>
              </w:rPr>
              <w:t xml:space="preserve">возрастные, половые, типологические и индивидуальные особенности обучающихся, их учет в обучении и воспитании;</w:t>
            </w:r>
          </w:p>
          <w:p>
            <w:pPr>
              <w:pStyle w:val="0"/>
            </w:pPr>
            <w:r>
              <w:rPr>
                <w:sz w:val="20"/>
              </w:rPr>
              <w:t xml:space="preserve">особенности профессионального становления рабочего (служащего);</w:t>
            </w:r>
          </w:p>
          <w:p>
            <w:pPr>
              <w:pStyle w:val="0"/>
            </w:pPr>
            <w:r>
              <w:rPr>
                <w:sz w:val="20"/>
              </w:rPr>
              <w:t xml:space="preserve">психологические аспекты производственного (практического) обучения, личности и профессиональной деятельности мастера производственного обучения;</w:t>
            </w:r>
          </w:p>
          <w:p>
            <w:pPr>
              <w:pStyle w:val="0"/>
            </w:pPr>
            <w:r>
              <w:rPr>
                <w:sz w:val="20"/>
              </w:rPr>
              <w:t xml:space="preserve">групповую динамику;</w:t>
            </w:r>
          </w:p>
          <w:p>
            <w:pPr>
              <w:pStyle w:val="0"/>
            </w:pPr>
            <w:r>
              <w:rPr>
                <w:sz w:val="20"/>
              </w:rPr>
              <w:t xml:space="preserve">понятия, причины, психологические основы предупреждения и коррекции социальной дезадаптации, девиантного поведения;</w:t>
            </w:r>
          </w:p>
          <w:p>
            <w:pPr>
              <w:pStyle w:val="0"/>
            </w:pPr>
            <w:r>
              <w:rPr>
                <w:sz w:val="20"/>
              </w:rPr>
              <w:t xml:space="preserve">основы психологии творчества;</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ОП.02. Общая и профессиональная психология</w:t>
            </w:r>
          </w:p>
        </w:tc>
        <w:tc>
          <w:tcPr>
            <w:tcW w:w="1777" w:type="dxa"/>
          </w:tcPr>
          <w:p>
            <w:pPr>
              <w:pStyle w:val="0"/>
            </w:pPr>
            <w:r>
              <w:rPr>
                <w:sz w:val="20"/>
              </w:rPr>
              <w:t xml:space="preserve">ОК 1, 2, 4, 6 - 8</w:t>
            </w:r>
          </w:p>
          <w:p>
            <w:pPr>
              <w:pStyle w:val="0"/>
            </w:pPr>
            <w:r>
              <w:rPr>
                <w:sz w:val="20"/>
              </w:rPr>
              <w:t xml:space="preserve">ПК 1.1,</w:t>
            </w:r>
          </w:p>
          <w:p>
            <w:pPr>
              <w:pStyle w:val="0"/>
            </w:pPr>
            <w:r>
              <w:rPr>
                <w:sz w:val="20"/>
              </w:rPr>
              <w:t xml:space="preserve">1.3 - 1.6,</w:t>
            </w:r>
          </w:p>
          <w:p>
            <w:pPr>
              <w:pStyle w:val="0"/>
            </w:pPr>
            <w:r>
              <w:rPr>
                <w:sz w:val="20"/>
              </w:rPr>
              <w:t xml:space="preserve">2.1 - 2.5,</w:t>
            </w:r>
          </w:p>
          <w:p>
            <w:pPr>
              <w:pStyle w:val="0"/>
            </w:pPr>
            <w:r>
              <w:rPr>
                <w:sz w:val="20"/>
              </w:rPr>
              <w:t xml:space="preserve">3.2</w:t>
            </w:r>
          </w:p>
        </w:tc>
      </w:tr>
      <w:tr>
        <w:tc>
          <w:tcPr>
            <w:vMerge w:val="continue"/>
          </w:tcPr>
          <w:p/>
        </w:tc>
        <w:tc>
          <w:tcPr>
            <w:tcW w:w="5141" w:type="dxa"/>
          </w:tcPr>
          <w:p>
            <w:pPr>
              <w:pStyle w:val="0"/>
            </w:pPr>
            <w:r>
              <w:rPr>
                <w:sz w:val="20"/>
              </w:rPr>
              <w:t xml:space="preserve">уметь:</w:t>
            </w:r>
          </w:p>
          <w:p>
            <w:pPr>
              <w:pStyle w:val="0"/>
            </w:pPr>
            <w:r>
              <w:rPr>
                <w:sz w:val="20"/>
              </w:rPr>
              <w:t xml:space="preserve">определять топографическое расположение и строение органов и частей тела;</w:t>
            </w:r>
          </w:p>
          <w:p>
            <w:pPr>
              <w:pStyle w:val="0"/>
            </w:pPr>
            <w:r>
              <w:rPr>
                <w:sz w:val="20"/>
              </w:rPr>
              <w:t xml:space="preserve">определять возрастные особенности строения организма человека;</w:t>
            </w:r>
          </w:p>
          <w:p>
            <w:pPr>
              <w:pStyle w:val="0"/>
            </w:pPr>
            <w:r>
              <w:rPr>
                <w:sz w:val="20"/>
              </w:rPr>
              <w:t xml:space="preserve">применять знания по анатомии, физиологии и гигиене при изучении профессиональных модулей и в профессиональной деятельности;</w:t>
            </w:r>
          </w:p>
          <w:p>
            <w:pPr>
              <w:pStyle w:val="0"/>
            </w:pPr>
            <w:r>
              <w:rPr>
                <w:sz w:val="20"/>
              </w:rPr>
              <w:t xml:space="preserve">оценивать факторы внешней среды с точки зрения их влияния на функционирование и развитие организма человека в различные возрастные периоды;</w:t>
            </w:r>
          </w:p>
          <w:p>
            <w:pPr>
              <w:pStyle w:val="0"/>
            </w:pPr>
            <w:r>
              <w:rPr>
                <w:sz w:val="20"/>
              </w:rPr>
              <w:t xml:space="preserve">проводить под руководством медицинского работника мероприятия по профилактике заболеваний обучающихся;</w:t>
            </w:r>
          </w:p>
          <w:p>
            <w:pPr>
              <w:pStyle w:val="0"/>
            </w:pPr>
            <w:r>
              <w:rPr>
                <w:sz w:val="20"/>
              </w:rPr>
              <w:t xml:space="preserve">обеспечивать соблюдение гигиенических требований в кабинете (мастерской) при организации производственного обучения;</w:t>
            </w:r>
          </w:p>
          <w:p>
            <w:pPr>
              <w:pStyle w:val="0"/>
            </w:pPr>
            <w:r>
              <w:rPr>
                <w:sz w:val="20"/>
              </w:rPr>
              <w:t xml:space="preserve">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pPr>
              <w:pStyle w:val="0"/>
            </w:pPr>
            <w:r>
              <w:rPr>
                <w:sz w:val="20"/>
              </w:rPr>
              <w:t xml:space="preserve">знать:</w:t>
            </w:r>
          </w:p>
          <w:p>
            <w:pPr>
              <w:pStyle w:val="0"/>
            </w:pPr>
            <w:r>
              <w:rPr>
                <w:sz w:val="20"/>
              </w:rPr>
              <w:t xml:space="preserve">основные положения и терминологию анатомии, физиологии и гигиены человека;</w:t>
            </w:r>
          </w:p>
          <w:p>
            <w:pPr>
              <w:pStyle w:val="0"/>
            </w:pPr>
            <w:r>
              <w:rPr>
                <w:sz w:val="20"/>
              </w:rPr>
              <w:t xml:space="preserve">основные закономерности роста и развития организма человека;</w:t>
            </w:r>
          </w:p>
          <w:p>
            <w:pPr>
              <w:pStyle w:val="0"/>
            </w:pPr>
            <w:r>
              <w:rPr>
                <w:sz w:val="20"/>
              </w:rPr>
              <w:t xml:space="preserve">строение и функции систем органов здорового человека;</w:t>
            </w:r>
          </w:p>
          <w:p>
            <w:pPr>
              <w:pStyle w:val="0"/>
            </w:pPr>
            <w:r>
              <w:rPr>
                <w:sz w:val="20"/>
              </w:rPr>
              <w:t xml:space="preserve">физиологические характеристики основных процессов жизнедеятельности организма человека;</w:t>
            </w:r>
          </w:p>
          <w:p>
            <w:pPr>
              <w:pStyle w:val="0"/>
            </w:pPr>
            <w:r>
              <w:rPr>
                <w:sz w:val="20"/>
              </w:rPr>
              <w:t xml:space="preserve">возрастные анатомо-физиологические особенности человека;</w:t>
            </w:r>
          </w:p>
          <w:p>
            <w:pPr>
              <w:pStyle w:val="0"/>
            </w:pPr>
            <w:r>
              <w:rPr>
                <w:sz w:val="20"/>
              </w:rPr>
              <w:t xml:space="preserve">влияние процессов физиологического созревания и развития человека на его физическую и психическую работоспособность, поведение;</w:t>
            </w:r>
          </w:p>
          <w:p>
            <w:pPr>
              <w:pStyle w:val="0"/>
            </w:pPr>
            <w:r>
              <w:rPr>
                <w:sz w:val="20"/>
              </w:rPr>
              <w:t xml:space="preserve">основы гигиены;</w:t>
            </w:r>
          </w:p>
          <w:p>
            <w:pPr>
              <w:pStyle w:val="0"/>
            </w:pPr>
            <w:r>
              <w:rPr>
                <w:sz w:val="20"/>
              </w:rPr>
              <w:t xml:space="preserve">гигиенические нормы, требования и правила сохранения и укрепления здоровья на различных этапах онтогенеза;</w:t>
            </w:r>
          </w:p>
          <w:p>
            <w:pPr>
              <w:pStyle w:val="0"/>
            </w:pPr>
            <w:r>
              <w:rPr>
                <w:sz w:val="20"/>
              </w:rPr>
              <w:t xml:space="preserve">основы профилактики инфекционных заболеваний;</w:t>
            </w:r>
          </w:p>
          <w:p>
            <w:pPr>
              <w:pStyle w:val="0"/>
            </w:pPr>
            <w:r>
              <w:rPr>
                <w:sz w:val="20"/>
              </w:rPr>
              <w:t xml:space="preserve">гигиенические требования к учебно-производственному процессу, зданию и помещениям образовательной организации;</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ОП.03. Возрастная анатомия, физиология и гигиена</w:t>
            </w:r>
          </w:p>
        </w:tc>
        <w:tc>
          <w:tcPr>
            <w:tcW w:w="1777" w:type="dxa"/>
          </w:tcPr>
          <w:p>
            <w:pPr>
              <w:pStyle w:val="0"/>
            </w:pPr>
            <w:r>
              <w:rPr>
                <w:sz w:val="20"/>
              </w:rPr>
              <w:t xml:space="preserve">ОК 3, 10, 11</w:t>
            </w:r>
          </w:p>
          <w:p>
            <w:pPr>
              <w:pStyle w:val="0"/>
            </w:pPr>
            <w:r>
              <w:rPr>
                <w:sz w:val="20"/>
              </w:rPr>
              <w:t xml:space="preserve">ПК 1.1 - 1.6,</w:t>
            </w:r>
          </w:p>
          <w:p>
            <w:pPr>
              <w:pStyle w:val="0"/>
            </w:pPr>
            <w:r>
              <w:rPr>
                <w:sz w:val="20"/>
              </w:rPr>
              <w:t xml:space="preserve">2.1 - 2.4,</w:t>
            </w:r>
          </w:p>
          <w:p>
            <w:pPr>
              <w:pStyle w:val="0"/>
            </w:pPr>
            <w:r>
              <w:rPr>
                <w:sz w:val="20"/>
              </w:rPr>
              <w:t xml:space="preserve">3.1, 3.2,</w:t>
            </w:r>
          </w:p>
          <w:p>
            <w:pPr>
              <w:pStyle w:val="0"/>
            </w:pPr>
            <w:r>
              <w:rPr>
                <w:sz w:val="20"/>
              </w:rPr>
              <w:t xml:space="preserve">4.1 - 4.5</w:t>
            </w:r>
          </w:p>
        </w:tc>
      </w:tr>
      <w:tr>
        <w:tc>
          <w:tcPr>
            <w:vMerge w:val="continue"/>
          </w:tcPr>
          <w:p/>
        </w:tc>
        <w:tc>
          <w:tcPr>
            <w:tcW w:w="5141" w:type="dxa"/>
          </w:tcPr>
          <w:p>
            <w:pPr>
              <w:pStyle w:val="0"/>
            </w:pPr>
            <w:r>
              <w:rPr>
                <w:sz w:val="20"/>
              </w:rPr>
              <w:t xml:space="preserve">уметь:</w:t>
            </w:r>
          </w:p>
          <w:p>
            <w:pPr>
              <w:pStyle w:val="0"/>
            </w:pPr>
            <w:r>
              <w:rPr>
                <w:sz w:val="20"/>
              </w:rPr>
              <w:t xml:space="preserve">использовать нормативные правовые акты, регламентирующие профессиональную деятельность в области образования;</w:t>
            </w:r>
          </w:p>
          <w:p>
            <w:pPr>
              <w:pStyle w:val="0"/>
            </w:pPr>
            <w:r>
              <w:rPr>
                <w:sz w:val="20"/>
              </w:rPr>
              <w:t xml:space="preserve">защищать свои права в соответствии с гражданским, гражданским процессуальным и трудовым законодательством;</w:t>
            </w:r>
          </w:p>
          <w:p>
            <w:pPr>
              <w:pStyle w:val="0"/>
            </w:pPr>
            <w:r>
              <w:rPr>
                <w:sz w:val="20"/>
              </w:rPr>
              <w:t xml:space="preserve">анализировать и оценивать результаты и последствия действий (бездействия) с правовой точки зрения;</w:t>
            </w:r>
          </w:p>
          <w:p>
            <w:pPr>
              <w:pStyle w:val="0"/>
            </w:pPr>
            <w:r>
              <w:rPr>
                <w:sz w:val="20"/>
              </w:rPr>
              <w:t xml:space="preserve">знать:</w:t>
            </w:r>
          </w:p>
          <w:p>
            <w:pPr>
              <w:pStyle w:val="0"/>
            </w:pPr>
            <w:r>
              <w:rPr>
                <w:sz w:val="20"/>
              </w:rPr>
              <w:t xml:space="preserve">основные положения Конституции Российской Федерации;</w:t>
            </w:r>
          </w:p>
          <w:p>
            <w:pPr>
              <w:pStyle w:val="0"/>
            </w:pPr>
            <w:r>
              <w:rPr>
                <w:sz w:val="20"/>
              </w:rPr>
              <w:t xml:space="preserve">права и свободы человека и гражданина, механизмы их реализации;</w:t>
            </w:r>
          </w:p>
          <w:p>
            <w:pPr>
              <w:pStyle w:val="0"/>
            </w:pPr>
            <w:r>
              <w:rPr>
                <w:sz w:val="20"/>
              </w:rPr>
              <w:t xml:space="preserve">понятие и основы правового регулирования в области образования;</w:t>
            </w:r>
          </w:p>
          <w:p>
            <w:pPr>
              <w:pStyle w:val="0"/>
            </w:pPr>
            <w:r>
              <w:rPr>
                <w:sz w:val="20"/>
              </w:rPr>
              <w:t xml:space="preserve">основные законодательные акты и нормативные документы, регулирующие правоотношения в области образования;</w:t>
            </w:r>
          </w:p>
          <w:p>
            <w:pPr>
              <w:pStyle w:val="0"/>
            </w:pPr>
            <w:r>
              <w:rPr>
                <w:sz w:val="20"/>
              </w:rPr>
              <w:t xml:space="preserve">социально-правовой статус учителя;</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 педагогических работников;</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нормативно-правовые основы защиты нарушенных прав и судебный порядок разрешения споров;</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ОП.04. Правовое обеспечение профессиональной деятельности</w:t>
            </w:r>
          </w:p>
        </w:tc>
        <w:tc>
          <w:tcPr>
            <w:tcW w:w="1777" w:type="dxa"/>
          </w:tcPr>
          <w:p>
            <w:pPr>
              <w:pStyle w:val="0"/>
            </w:pPr>
            <w:r>
              <w:rPr>
                <w:sz w:val="20"/>
              </w:rPr>
              <w:t xml:space="preserve">ОК 1 - 7, 9, 11</w:t>
            </w:r>
          </w:p>
          <w:p>
            <w:pPr>
              <w:pStyle w:val="0"/>
            </w:pPr>
            <w:r>
              <w:rPr>
                <w:sz w:val="20"/>
              </w:rPr>
              <w:t xml:space="preserve">ПК 1.1 - 1.5, 1.7,</w:t>
            </w:r>
          </w:p>
          <w:p>
            <w:pPr>
              <w:pStyle w:val="0"/>
            </w:pPr>
            <w:r>
              <w:rPr>
                <w:sz w:val="20"/>
              </w:rPr>
              <w:t xml:space="preserve">2.1 - 2.4,</w:t>
            </w:r>
          </w:p>
          <w:p>
            <w:pPr>
              <w:pStyle w:val="0"/>
            </w:pPr>
            <w:r>
              <w:rPr>
                <w:sz w:val="20"/>
              </w:rPr>
              <w:t xml:space="preserve">4.1 - 4.5</w:t>
            </w:r>
          </w:p>
        </w:tc>
      </w:tr>
      <w:tr>
        <w:tc>
          <w:tcPr>
            <w:vMerge w:val="continue"/>
          </w:tcPr>
          <w:p/>
        </w:tc>
        <w:tc>
          <w:tcPr>
            <w:tcW w:w="5141" w:type="dxa"/>
          </w:tcPr>
          <w:p>
            <w:pPr>
              <w:pStyle w:val="0"/>
            </w:pPr>
            <w:r>
              <w:rPr>
                <w:sz w:val="20"/>
              </w:rPr>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ОП.05. Отраслевые общепрофессиональные дисциплины, устанавливаемые для специальности </w:t>
            </w:r>
            <w:hyperlink w:history="0" w:anchor="P669" w:tooltip="&lt;1&gt; Перечень дисциплин и требования к знаниям и умениям устанавливаются с учетом требований ФГОС СПО к выпускникам, подготовленным к профессиональной деятельности в организациях (на предприятиях) соответствующей отрасли.">
              <w:r>
                <w:rPr>
                  <w:sz w:val="20"/>
                  <w:color w:val="0000ff"/>
                </w:rPr>
                <w:t xml:space="preserve">&lt;1&gt;</w:t>
              </w:r>
            </w:hyperlink>
          </w:p>
        </w:tc>
        <w:tc>
          <w:tcPr>
            <w:tcW w:w="1777" w:type="dxa"/>
          </w:tcPr>
          <w:p>
            <w:pPr>
              <w:pStyle w:val="0"/>
            </w:pPr>
            <w:r>
              <w:rPr>
                <w:sz w:val="20"/>
              </w:rPr>
            </w:r>
          </w:p>
        </w:tc>
      </w:tr>
      <w:tr>
        <w:tc>
          <w:tcPr>
            <w:vMerge w:val="continue"/>
          </w:tcPr>
          <w:p/>
        </w:tc>
        <w:tc>
          <w:tcPr>
            <w:tcW w:w="5141"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511" w:type="dxa"/>
          </w:tcPr>
          <w:p>
            <w:pPr>
              <w:pStyle w:val="0"/>
            </w:pPr>
            <w:r>
              <w:rPr>
                <w:sz w:val="20"/>
              </w:rPr>
            </w:r>
          </w:p>
        </w:tc>
        <w:tc>
          <w:tcPr>
            <w:tcW w:w="1511" w:type="dxa"/>
          </w:tcPr>
          <w:p>
            <w:pPr>
              <w:pStyle w:val="0"/>
              <w:jc w:val="center"/>
            </w:pPr>
            <w:r>
              <w:rPr>
                <w:sz w:val="20"/>
              </w:rPr>
              <w:t xml:space="preserve">68</w:t>
            </w:r>
          </w:p>
        </w:tc>
        <w:tc>
          <w:tcPr>
            <w:tcW w:w="2277" w:type="dxa"/>
          </w:tcPr>
          <w:p>
            <w:pPr>
              <w:pStyle w:val="0"/>
            </w:pPr>
            <w:r>
              <w:rPr>
                <w:sz w:val="20"/>
              </w:rPr>
              <w:t xml:space="preserve">ОП.06. Безопасность жизнедеятельности</w:t>
            </w:r>
          </w:p>
        </w:tc>
        <w:tc>
          <w:tcPr>
            <w:tcW w:w="1777" w:type="dxa"/>
          </w:tcPr>
          <w:p>
            <w:pPr>
              <w:pStyle w:val="0"/>
            </w:pPr>
            <w:r>
              <w:rPr>
                <w:sz w:val="20"/>
              </w:rPr>
              <w:t xml:space="preserve">ОК 1 - 11</w:t>
            </w:r>
          </w:p>
          <w:p>
            <w:pPr>
              <w:pStyle w:val="0"/>
            </w:pPr>
            <w:r>
              <w:rPr>
                <w:sz w:val="20"/>
              </w:rPr>
              <w:t xml:space="preserve">ПК 1.2 - 1.5,</w:t>
            </w:r>
          </w:p>
          <w:p>
            <w:pPr>
              <w:pStyle w:val="0"/>
            </w:pPr>
            <w:r>
              <w:rPr>
                <w:sz w:val="20"/>
              </w:rPr>
              <w:t xml:space="preserve">2.3, 4.4, 4.5</w:t>
            </w:r>
          </w:p>
        </w:tc>
      </w:tr>
      <w:tr>
        <w:tc>
          <w:tcPr>
            <w:tcW w:w="1391" w:type="dxa"/>
          </w:tcPr>
          <w:p>
            <w:pPr>
              <w:pStyle w:val="0"/>
            </w:pPr>
            <w:r>
              <w:rPr>
                <w:sz w:val="20"/>
              </w:rPr>
              <w:t xml:space="preserve">ПМ.00</w:t>
            </w:r>
          </w:p>
        </w:tc>
        <w:tc>
          <w:tcPr>
            <w:tcW w:w="5141" w:type="dxa"/>
          </w:tcPr>
          <w:p>
            <w:pPr>
              <w:pStyle w:val="0"/>
            </w:pPr>
            <w:r>
              <w:rPr>
                <w:sz w:val="20"/>
              </w:rPr>
              <w:t xml:space="preserve">Профессиональные модули</w:t>
            </w:r>
          </w:p>
        </w:tc>
        <w:tc>
          <w:tcPr>
            <w:tcW w:w="1511" w:type="dxa"/>
          </w:tcPr>
          <w:p>
            <w:pPr>
              <w:pStyle w:val="0"/>
              <w:jc w:val="center"/>
            </w:pPr>
            <w:r>
              <w:rPr>
                <w:sz w:val="20"/>
              </w:rPr>
              <w:t xml:space="preserve">2106</w:t>
            </w:r>
          </w:p>
        </w:tc>
        <w:tc>
          <w:tcPr>
            <w:tcW w:w="1511" w:type="dxa"/>
          </w:tcPr>
          <w:p>
            <w:pPr>
              <w:pStyle w:val="0"/>
              <w:jc w:val="center"/>
            </w:pPr>
            <w:r>
              <w:rPr>
                <w:sz w:val="20"/>
              </w:rPr>
              <w:t xml:space="preserve">1404</w:t>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ПМ.01</w:t>
            </w:r>
          </w:p>
        </w:tc>
        <w:tc>
          <w:tcPr>
            <w:tcW w:w="5141" w:type="dxa"/>
          </w:tcPr>
          <w:p>
            <w:pPr>
              <w:pStyle w:val="0"/>
            </w:pPr>
            <w:r>
              <w:rPr>
                <w:sz w:val="20"/>
              </w:rPr>
              <w:t xml:space="preserve">Организация учебно-производственного процесса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планов и организации учебно-производственного процесса и разработки предложений по его совершенствованию;</w:t>
            </w:r>
          </w:p>
          <w:p>
            <w:pPr>
              <w:pStyle w:val="0"/>
            </w:pPr>
            <w:r>
              <w:rPr>
                <w:sz w:val="20"/>
              </w:rPr>
              <w:t xml:space="preserve">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pPr>
              <w:pStyle w:val="0"/>
            </w:pPr>
            <w:r>
              <w:rPr>
                <w:sz w:val="20"/>
              </w:rPr>
              <w:t xml:space="preserve">участия в организации практики обучающихся в учебно-производственных мастерских и на производстве;</w:t>
            </w:r>
          </w:p>
          <w:p>
            <w:pPr>
              <w:pStyle w:val="0"/>
            </w:pPr>
            <w:r>
              <w:rPr>
                <w:sz w:val="20"/>
              </w:rPr>
              <w:t xml:space="preserve">проверки безопасности оборудования, подготовки необходимых объектов труда и рабочих мест обучающихся;</w:t>
            </w:r>
          </w:p>
          <w:p>
            <w:pPr>
              <w:pStyle w:val="0"/>
            </w:pPr>
            <w:r>
              <w:rPr>
                <w:sz w:val="20"/>
              </w:rPr>
              <w:t xml:space="preserve">наблюдения, анализа и самоанализа 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совершенствованию и коррекции;</w:t>
            </w:r>
          </w:p>
          <w:p>
            <w:pPr>
              <w:pStyle w:val="0"/>
            </w:pPr>
            <w:r>
              <w:rPr>
                <w:sz w:val="20"/>
              </w:rPr>
              <w:t xml:space="preserve">ведения документации, обеспечивающей учебно-производственный процесс;</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к лабораторно-практическим занятиям и организации практики обучающихся;</w:t>
            </w:r>
          </w:p>
          <w:p>
            <w:pPr>
              <w:pStyle w:val="0"/>
            </w:pPr>
            <w:r>
              <w:rPr>
                <w:sz w:val="20"/>
              </w:rPr>
              <w:t xml:space="preserve">взаимодействовать с организациями по вопросам организации учебно-производственного процесса;</w:t>
            </w:r>
          </w:p>
          <w:p>
            <w:pPr>
              <w:pStyle w:val="0"/>
            </w:pPr>
            <w:r>
              <w:rPr>
                <w:sz w:val="20"/>
              </w:rPr>
              <w:t xml:space="preserve">планировать учебно-производственный процесс, подбирать учебно-производственные задания, составлять перечень учебных работ;</w:t>
            </w:r>
          </w:p>
          <w:p>
            <w:pPr>
              <w:pStyle w:val="0"/>
            </w:pPr>
            <w:r>
              <w:rPr>
                <w:sz w:val="20"/>
              </w:rPr>
              <w:t xml:space="preserve">организовывать и проводить лабораторно-практические занятия и все виды практики обучающихся;</w:t>
            </w:r>
          </w:p>
          <w:p>
            <w:pPr>
              <w:pStyle w:val="0"/>
            </w:pPr>
            <w:r>
              <w:rPr>
                <w:sz w:val="20"/>
              </w:rPr>
              <w:t xml:space="preserve">использовать различные формы и методы организации учебно-производственного процесса;</w:t>
            </w:r>
          </w:p>
          <w:p>
            <w:pPr>
              <w:pStyle w:val="0"/>
            </w:pPr>
            <w:r>
              <w:rPr>
                <w:sz w:val="20"/>
              </w:rPr>
              <w:t xml:space="preserve">нормировать и организовывать производственные и учебно-производственные работы;</w:t>
            </w:r>
          </w:p>
          <w:p>
            <w:pPr>
              <w:pStyle w:val="0"/>
            </w:pPr>
            <w:r>
              <w:rPr>
                <w:sz w:val="20"/>
              </w:rPr>
              <w:t xml:space="preserve">обеспечивать связь теории с практикой;</w:t>
            </w:r>
          </w:p>
          <w:p>
            <w:pPr>
              <w:pStyle w:val="0"/>
            </w:pPr>
            <w:r>
              <w:rPr>
                <w:sz w:val="20"/>
              </w:rPr>
              <w:t xml:space="preserve">обеспечивать соблюдение обучающимися техники безопасности;</w:t>
            </w:r>
          </w:p>
          <w:p>
            <w:pPr>
              <w:pStyle w:val="0"/>
            </w:pPr>
            <w:r>
              <w:rPr>
                <w:sz w:val="20"/>
              </w:rPr>
              <w:t xml:space="preserve">эксплуатировать и конструировать несложные технические средства обучения;</w:t>
            </w:r>
          </w:p>
          <w:p>
            <w:pPr>
              <w:pStyle w:val="0"/>
            </w:pPr>
            <w:r>
              <w:rPr>
                <w:sz w:val="20"/>
              </w:rPr>
              <w:t xml:space="preserve">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w:t>
            </w:r>
          </w:p>
          <w:p>
            <w:pPr>
              <w:pStyle w:val="0"/>
            </w:pPr>
            <w:r>
              <w:rPr>
                <w:sz w:val="20"/>
              </w:rPr>
              <w:t xml:space="preserve">устанавливать педагогически целесообразные взаимоотношения с обучающимися, их родителями (лицами, их замещающими), рабочими, служащими и руководством первичного структурного подразделения организации;</w:t>
            </w:r>
          </w:p>
          <w:p>
            <w:pPr>
              <w:pStyle w:val="0"/>
            </w:pPr>
            <w:r>
              <w:rPr>
                <w:sz w:val="20"/>
              </w:rPr>
              <w:t xml:space="preserve">осуществлять педагогический контроль, оценивать процесс и результаты деятельности обучающихся, качество продукции, изготавливаемой обучающимися;</w:t>
            </w:r>
          </w:p>
          <w:p>
            <w:pPr>
              <w:pStyle w:val="0"/>
            </w:pPr>
            <w:r>
              <w:rPr>
                <w:sz w:val="20"/>
              </w:rPr>
              <w:t xml:space="preserve">осуществлять самоанализ и самоконтроль при проведении занятий и организации практики обучающихся;</w:t>
            </w:r>
          </w:p>
          <w:p>
            <w:pPr>
              <w:pStyle w:val="0"/>
            </w:pPr>
            <w:r>
              <w:rPr>
                <w:sz w:val="20"/>
              </w:rPr>
              <w:t xml:space="preserve">анализировать процесс и результаты профессионального обучения, отдельные занятия, организацию практики, корректировать и совершенствовать их;</w:t>
            </w:r>
          </w:p>
          <w:p>
            <w:pPr>
              <w:pStyle w:val="0"/>
            </w:pPr>
            <w:r>
              <w:rPr>
                <w:sz w:val="20"/>
              </w:rPr>
              <w:t xml:space="preserve">оформлять документацию, обеспечивающую учебно-производственный процесс;</w:t>
            </w:r>
          </w:p>
          <w:p>
            <w:pPr>
              <w:pStyle w:val="0"/>
            </w:pPr>
            <w:r>
              <w:rPr>
                <w:sz w:val="20"/>
              </w:rPr>
              <w:t xml:space="preserve">знать:</w:t>
            </w:r>
          </w:p>
          <w:p>
            <w:pPr>
              <w:pStyle w:val="0"/>
            </w:pPr>
            <w:r>
              <w:rPr>
                <w:sz w:val="20"/>
              </w:rPr>
              <w:t xml:space="preserve">теоретические основы и методику профессионального обучения (по отраслям);</w:t>
            </w:r>
          </w:p>
          <w:p>
            <w:pPr>
              <w:pStyle w:val="0"/>
            </w:pPr>
            <w:r>
              <w:rPr>
                <w:sz w:val="20"/>
              </w:rPr>
              <w:t xml:space="preserve">нормативно-правовые и методические основы взаимодействия с организациями по вопросам организации учебно-производственного процесса;</w:t>
            </w:r>
          </w:p>
          <w:p>
            <w:pPr>
              <w:pStyle w:val="0"/>
            </w:pPr>
            <w:r>
              <w:rPr>
                <w:sz w:val="20"/>
              </w:rPr>
              <w:t xml:space="preserve">цели, задачи, функции, содержание, формы и методы профессионального обучения (по отраслям);</w:t>
            </w:r>
          </w:p>
          <w:p>
            <w:pPr>
              <w:pStyle w:val="0"/>
            </w:pPr>
            <w:r>
              <w:rPr>
                <w:sz w:val="20"/>
              </w:rPr>
              <w:t xml:space="preserve">особенности планирования занятий по профессиональному обучению в зависимости от их целей и задач, места проведения, осваиваемых профессий рабочих, должности служащих;</w:t>
            </w:r>
          </w:p>
          <w:p>
            <w:pPr>
              <w:pStyle w:val="0"/>
            </w:pPr>
            <w:r>
              <w:rPr>
                <w:sz w:val="20"/>
              </w:rPr>
              <w:t xml:space="preserve">структуру и содержание образовательных программ среднего профессионального образования и профессиональной подготовки, цели и особенности освоения профессий рабочих, должностей служащих при обучении по образовательным программам среднего профессионального образования;</w:t>
            </w:r>
          </w:p>
          <w:p>
            <w:pPr>
              <w:pStyle w:val="0"/>
            </w:pPr>
            <w:r>
              <w:rPr>
                <w:sz w:val="20"/>
              </w:rPr>
              <w:t xml:space="preserve">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pPr>
              <w:pStyle w:val="0"/>
            </w:pPr>
            <w:r>
              <w:rPr>
                <w:sz w:val="20"/>
              </w:rPr>
              <w:t xml:space="preserve">основы конструирования и эксплуатации несложных технических средств обучения;</w:t>
            </w:r>
          </w:p>
          <w:p>
            <w:pPr>
              <w:pStyle w:val="0"/>
            </w:pPr>
            <w:r>
              <w:rPr>
                <w:sz w:val="20"/>
              </w:rPr>
              <w:t xml:space="preserve">профессиональную терминологию, технологию производства, технику, производственное оборудование, правила их эксплуатации и требования к хранению;</w:t>
            </w:r>
          </w:p>
          <w:p>
            <w:pPr>
              <w:pStyle w:val="0"/>
            </w:pPr>
            <w:r>
              <w:rPr>
                <w:sz w:val="20"/>
              </w:rPr>
              <w:t xml:space="preserve">перечень работ в рамках технологического процесса;</w:t>
            </w:r>
          </w:p>
          <w:p>
            <w:pPr>
              <w:pStyle w:val="0"/>
            </w:pPr>
            <w:r>
              <w:rPr>
                <w:sz w:val="20"/>
              </w:rPr>
              <w:t xml:space="preserve">виды заготовок и схемы их базирования;</w:t>
            </w:r>
          </w:p>
          <w:p>
            <w:pPr>
              <w:pStyle w:val="0"/>
            </w:pPr>
            <w:r>
              <w:rPr>
                <w:sz w:val="20"/>
              </w:rPr>
              <w:t xml:space="preserve">формы и правила составления заявок на поставку технологического оборудования и оснастки;</w:t>
            </w:r>
          </w:p>
          <w:p>
            <w:pPr>
              <w:pStyle w:val="0"/>
            </w:pPr>
            <w:r>
              <w:rPr>
                <w:sz w:val="20"/>
              </w:rPr>
              <w:t xml:space="preserve">правила приемки и проверки оборудования и оснастки;</w:t>
            </w:r>
          </w:p>
          <w:p>
            <w:pPr>
              <w:pStyle w:val="0"/>
            </w:pPr>
            <w:r>
              <w:rPr>
                <w:sz w:val="20"/>
              </w:rPr>
              <w:t xml:space="preserve">нормативные правовые и организационные основы охраны труда в организациях отрасли;</w:t>
            </w:r>
          </w:p>
          <w:p>
            <w:pPr>
              <w:pStyle w:val="0"/>
            </w:pPr>
            <w:r>
              <w:rPr>
                <w:sz w:val="20"/>
              </w:rPr>
              <w:t xml:space="preserve">классификацию и номенклатуру опасных и вредных факторов производственной среды, методы и средства защиты от них;</w:t>
            </w:r>
          </w:p>
          <w:p>
            <w:pPr>
              <w:pStyle w:val="0"/>
            </w:pPr>
            <w:r>
              <w:rPr>
                <w:sz w:val="20"/>
              </w:rPr>
              <w:t xml:space="preserve">требования к содержанию и организации контроля результатов профессионального обучения;</w:t>
            </w:r>
          </w:p>
          <w:p>
            <w:pPr>
              <w:pStyle w:val="0"/>
            </w:pPr>
            <w:r>
              <w:rPr>
                <w:sz w:val="20"/>
              </w:rPr>
              <w:t xml:space="preserve">виды документации, обеспечивающей учебно-производственный процесс, требования к ее оформлению;</w:t>
            </w:r>
          </w:p>
          <w:p>
            <w:pPr>
              <w:pStyle w:val="0"/>
            </w:pPr>
            <w:r>
              <w:rPr>
                <w:sz w:val="20"/>
              </w:rPr>
              <w:t xml:space="preserve">основы делового общения.</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МДК.01.01. Методика профессионального обучения (по отраслям)</w:t>
            </w:r>
          </w:p>
        </w:tc>
        <w:tc>
          <w:tcPr>
            <w:tcW w:w="1777" w:type="dxa"/>
          </w:tcPr>
          <w:p>
            <w:pPr>
              <w:pStyle w:val="0"/>
            </w:pPr>
            <w:r>
              <w:rPr>
                <w:sz w:val="20"/>
              </w:rPr>
              <w:t xml:space="preserve">ОК 1 - 11</w:t>
            </w:r>
          </w:p>
          <w:p>
            <w:pPr>
              <w:pStyle w:val="0"/>
            </w:pPr>
            <w:r>
              <w:rPr>
                <w:sz w:val="20"/>
              </w:rPr>
              <w:t xml:space="preserve">ПК 1.1 - 1.7,</w:t>
            </w:r>
          </w:p>
          <w:p>
            <w:pPr>
              <w:pStyle w:val="0"/>
            </w:pPr>
            <w:r>
              <w:rPr>
                <w:sz w:val="20"/>
              </w:rPr>
              <w:t xml:space="preserve">3.1 - 3.4</w:t>
            </w:r>
          </w:p>
        </w:tc>
      </w:tr>
      <w:tr>
        <w:tc>
          <w:tcPr>
            <w:tcW w:w="1391" w:type="dxa"/>
          </w:tcPr>
          <w:p>
            <w:pPr>
              <w:pStyle w:val="0"/>
            </w:pPr>
            <w:r>
              <w:rPr>
                <w:sz w:val="20"/>
              </w:rPr>
              <w:t xml:space="preserve">ПМ.02</w:t>
            </w:r>
          </w:p>
        </w:tc>
        <w:tc>
          <w:tcPr>
            <w:tcW w:w="5141" w:type="dxa"/>
          </w:tcPr>
          <w:p>
            <w:pPr>
              <w:pStyle w:val="0"/>
            </w:pPr>
            <w:r>
              <w:rPr>
                <w:sz w:val="20"/>
              </w:rPr>
              <w:t xml:space="preserve">Педагогическое сопровождение группы обучающихся в урочной и внеурочной деятельности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педагогического наблюдения и диагностики, интерпретации полученных результатов;</w:t>
            </w:r>
          </w:p>
          <w:p>
            <w:pPr>
              <w:pStyle w:val="0"/>
            </w:pPr>
            <w:r>
              <w:rPr>
                <w:sz w:val="20"/>
              </w:rPr>
              <w:t xml:space="preserve">анализа планов и организации педагогического сопровождения группы обучающихся в урочной и внеурочной деятельности, разработки предложений по их коррекции;</w:t>
            </w:r>
          </w:p>
          <w:p>
            <w:pPr>
              <w:pStyle w:val="0"/>
            </w:pPr>
            <w:r>
              <w:rPr>
                <w:sz w:val="20"/>
              </w:rPr>
              <w:t xml:space="preserve">определения цели и задач, планирования деятельности по педагогическому сопровождению группы обучающихся;</w:t>
            </w:r>
          </w:p>
          <w:p>
            <w:pPr>
              <w:pStyle w:val="0"/>
            </w:pPr>
            <w:r>
              <w:rPr>
                <w:sz w:val="20"/>
              </w:rPr>
              <w:t xml:space="preserve">планирования, организации и проведения внеурочных мероприятий;</w:t>
            </w:r>
          </w:p>
          <w:p>
            <w:pPr>
              <w:pStyle w:val="0"/>
            </w:pPr>
            <w:r>
              <w:rPr>
                <w:sz w:val="20"/>
              </w:rPr>
              <w:t xml:space="preserve">консультирования обучающихся по вопросам формирования индивидуальной образовательной программы, профессионального и личностного развития;</w:t>
            </w:r>
          </w:p>
          <w:p>
            <w:pPr>
              <w:pStyle w:val="0"/>
            </w:pPr>
            <w:r>
              <w:rPr>
                <w:sz w:val="20"/>
              </w:rPr>
              <w:t xml:space="preserve">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pPr>
              <w:pStyle w:val="0"/>
            </w:pPr>
            <w:r>
              <w:rPr>
                <w:sz w:val="20"/>
              </w:rPr>
              <w:t xml:space="preserve">уметь:</w:t>
            </w:r>
          </w:p>
          <w:p>
            <w:pPr>
              <w:pStyle w:val="0"/>
            </w:pPr>
            <w:r>
              <w:rPr>
                <w:sz w:val="20"/>
              </w:rPr>
              <w:t xml:space="preserve">выбирать методы педагогической диагностики личности (индивидуальности) обучающихся, развития группы;</w:t>
            </w:r>
          </w:p>
          <w:p>
            <w:pPr>
              <w:pStyle w:val="0"/>
            </w:pPr>
            <w:r>
              <w:rPr>
                <w:sz w:val="20"/>
              </w:rPr>
              <w:t xml:space="preserve">составлять программу педагогического наблюдения, проводить его и анализировать результаты;</w:t>
            </w:r>
          </w:p>
          <w:p>
            <w:pPr>
              <w:pStyle w:val="0"/>
            </w:pPr>
            <w:r>
              <w:rPr>
                <w:sz w:val="20"/>
              </w:rPr>
              <w:t xml:space="preserve">формулировать цели и задачи воспитания и профессионального обучения группы и отдельных обучающихся с учетом возрастных и индивидуальных особенностей, требований осваиваемой профессии;</w:t>
            </w:r>
          </w:p>
          <w:p>
            <w:pPr>
              <w:pStyle w:val="0"/>
            </w:pPr>
            <w:r>
              <w:rPr>
                <w:sz w:val="20"/>
              </w:rPr>
              <w:t xml:space="preserve">планировать деятельность по педагогическому сопровождению группы обучающихся в урочной и внеурочной деятельности;</w:t>
            </w:r>
          </w:p>
          <w:p>
            <w:pPr>
              <w:pStyle w:val="0"/>
            </w:pPr>
            <w:r>
              <w:rPr>
                <w:sz w:val="20"/>
              </w:rPr>
              <w:t xml:space="preserve">совместно с обучающимися планировать внеурочные мероприятия, организовывать их подготовку и проведение;</w:t>
            </w:r>
          </w:p>
          <w:p>
            <w:pPr>
              <w:pStyle w:val="0"/>
            </w:pPr>
            <w:r>
              <w:rPr>
                <w:sz w:val="20"/>
              </w:rPr>
              <w:t xml:space="preserve">использовать разнообразные методы, формы, средства обучения и воспитания при проведении внеурочных мероприятий;</w:t>
            </w:r>
          </w:p>
          <w:p>
            <w:pPr>
              <w:pStyle w:val="0"/>
            </w:pPr>
            <w:r>
              <w:rPr>
                <w:sz w:val="20"/>
              </w:rPr>
              <w:t xml:space="preserve">осуществлять самоанализ, самоконтроль при проведении внеурочных мероприятий;</w:t>
            </w:r>
          </w:p>
          <w:p>
            <w:pPr>
              <w:pStyle w:val="0"/>
            </w:pPr>
            <w:r>
              <w:rPr>
                <w:sz w:val="20"/>
              </w:rPr>
              <w:t xml:space="preserve">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группе;</w:t>
            </w:r>
          </w:p>
          <w:p>
            <w:pPr>
              <w:pStyle w:val="0"/>
            </w:pPr>
            <w:r>
              <w:rPr>
                <w:sz w:val="20"/>
              </w:rPr>
              <w:t xml:space="preserve">помогать обучающимся предотвращать и разрешать конфликты в учебной группе;</w:t>
            </w:r>
          </w:p>
          <w:p>
            <w:pPr>
              <w:pStyle w:val="0"/>
            </w:pPr>
            <w:r>
              <w:rPr>
                <w:sz w:val="20"/>
              </w:rPr>
              <w:t xml:space="preserve">осуществлять педагогическую поддержку формирования и реализации индивидуальных образовательных программ, профессионального и личностного развития обучающихся группы;</w:t>
            </w:r>
          </w:p>
          <w:p>
            <w:pPr>
              <w:pStyle w:val="0"/>
            </w:pPr>
            <w:r>
              <w:rPr>
                <w:sz w:val="20"/>
              </w:rPr>
              <w:t xml:space="preserve">вести диалог с родителями (лицами, их замещающими), организовывать и проводить разнообразные формы работы с семьей (родительские встречи, консультации, беседы);</w:t>
            </w:r>
          </w:p>
          <w:p>
            <w:pPr>
              <w:pStyle w:val="0"/>
            </w:pPr>
            <w:r>
              <w:rPr>
                <w:sz w:val="20"/>
              </w:rPr>
              <w:t xml:space="preserve">использовать разнообразные методы, формы и приемы взаимодействия с членами педагогического коллектива, представителями администрации, организаций-работодателей,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p>
          <w:p>
            <w:pPr>
              <w:pStyle w:val="0"/>
            </w:pPr>
            <w:r>
              <w:rPr>
                <w:sz w:val="20"/>
              </w:rPr>
              <w:t xml:space="preserve">анализировать процесс и результаты педагогического сопровождения группы</w:t>
            </w:r>
          </w:p>
          <w:p>
            <w:pPr>
              <w:pStyle w:val="0"/>
            </w:pPr>
            <w:r>
              <w:rPr>
                <w:sz w:val="20"/>
              </w:rPr>
              <w:t xml:space="preserve">обучающихся;</w:t>
            </w:r>
          </w:p>
          <w:p>
            <w:pPr>
              <w:pStyle w:val="0"/>
            </w:pPr>
            <w:r>
              <w:rPr>
                <w:sz w:val="20"/>
              </w:rPr>
              <w:t xml:space="preserve">знать:</w:t>
            </w:r>
          </w:p>
          <w:p>
            <w:pPr>
              <w:pStyle w:val="0"/>
            </w:pPr>
            <w:r>
              <w:rPr>
                <w:sz w:val="20"/>
              </w:rPr>
              <w:t xml:space="preserve">теоретические основы и методику педагогического сопровождения группы обучающихся в урочной и внеурочной деятельности;</w:t>
            </w:r>
          </w:p>
          <w:p>
            <w:pPr>
              <w:pStyle w:val="0"/>
            </w:pPr>
            <w:r>
              <w:rPr>
                <w:sz w:val="20"/>
              </w:rPr>
              <w:t xml:space="preserve">методику педагогического наблюдения, основы интерпретации полученных результатов и формы их представления;</w:t>
            </w:r>
          </w:p>
          <w:p>
            <w:pPr>
              <w:pStyle w:val="0"/>
            </w:pPr>
            <w:r>
              <w:rPr>
                <w:sz w:val="20"/>
              </w:rPr>
              <w:t xml:space="preserve">возрастные и индивидуальные особенности обучающихся в профессиональной образовательной организации;</w:t>
            </w:r>
          </w:p>
          <w:p>
            <w:pPr>
              <w:pStyle w:val="0"/>
            </w:pPr>
            <w:r>
              <w:rPr>
                <w:sz w:val="20"/>
              </w:rPr>
              <w:t xml:space="preserve">особенности групп обучающихся в профессиональной образовательной организации;</w:t>
            </w:r>
          </w:p>
          <w:p>
            <w:pPr>
              <w:pStyle w:val="0"/>
            </w:pPr>
            <w:r>
              <w:rPr>
                <w:sz w:val="20"/>
              </w:rPr>
              <w:t xml:space="preserve">особенности групп обучающихся юношеского возраста, условия развития ученического самоуправления, формирования благоприятного психологического микроклимата и сотрудничества обучающихся в группе;</w:t>
            </w:r>
          </w:p>
          <w:p>
            <w:pPr>
              <w:pStyle w:val="0"/>
            </w:pPr>
            <w:r>
              <w:rPr>
                <w:sz w:val="20"/>
              </w:rPr>
              <w:t xml:space="preserve">теоретические основы и методику планирования внеурочной деятельности, формы проведения внеурочных мероприятий;</w:t>
            </w:r>
          </w:p>
          <w:p>
            <w:pPr>
              <w:pStyle w:val="0"/>
            </w:pPr>
            <w:r>
              <w:rPr>
                <w:sz w:val="20"/>
              </w:rPr>
              <w:t xml:space="preserve">понятие индивидуальной образовательной программы, основы ее проектирования и педагогической поддержки реализации;</w:t>
            </w:r>
          </w:p>
          <w:p>
            <w:pPr>
              <w:pStyle w:val="0"/>
            </w:pPr>
            <w:r>
              <w:rPr>
                <w:sz w:val="20"/>
              </w:rPr>
              <w:t xml:space="preserve">основы делового общения;</w:t>
            </w:r>
          </w:p>
          <w:p>
            <w:pPr>
              <w:pStyle w:val="0"/>
            </w:pPr>
            <w:r>
              <w:rPr>
                <w:sz w:val="20"/>
              </w:rPr>
              <w:t xml:space="preserve">особенности планирования, содержание, формы и методы работы с родителями обучающихся (лицами, их заменяющими);</w:t>
            </w:r>
          </w:p>
          <w:p>
            <w:pPr>
              <w:pStyle w:val="0"/>
            </w:pPr>
            <w:r>
              <w:rPr>
                <w:sz w:val="20"/>
              </w:rPr>
              <w:t xml:space="preserve">методы, формы и приемы взаимодействия с членами педагогического коллектива, представителями администрации, организаций - 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МДК.02.01. Теоретические и методические основы педагогического сопровождения группы обучающихся в урочной и внеурочной деятельности</w:t>
            </w:r>
          </w:p>
        </w:tc>
        <w:tc>
          <w:tcPr>
            <w:tcW w:w="1777" w:type="dxa"/>
          </w:tcPr>
          <w:p>
            <w:pPr>
              <w:pStyle w:val="0"/>
            </w:pPr>
            <w:r>
              <w:rPr>
                <w:sz w:val="20"/>
              </w:rPr>
              <w:t xml:space="preserve">ОК 1 - 11</w:t>
            </w:r>
          </w:p>
          <w:p>
            <w:pPr>
              <w:pStyle w:val="0"/>
            </w:pPr>
            <w:r>
              <w:rPr>
                <w:sz w:val="20"/>
              </w:rPr>
              <w:t xml:space="preserve">ПК 2.1 - 2.5,</w:t>
            </w:r>
          </w:p>
          <w:p>
            <w:pPr>
              <w:pStyle w:val="0"/>
            </w:pPr>
            <w:r>
              <w:rPr>
                <w:sz w:val="20"/>
              </w:rPr>
              <w:t xml:space="preserve">3.1 - 3.4</w:t>
            </w:r>
          </w:p>
        </w:tc>
      </w:tr>
      <w:tr>
        <w:tc>
          <w:tcPr>
            <w:tcW w:w="1391" w:type="dxa"/>
          </w:tcPr>
          <w:p>
            <w:pPr>
              <w:pStyle w:val="0"/>
            </w:pPr>
            <w:r>
              <w:rPr>
                <w:sz w:val="20"/>
              </w:rPr>
              <w:t xml:space="preserve">ПМ.03</w:t>
            </w:r>
          </w:p>
        </w:tc>
        <w:tc>
          <w:tcPr>
            <w:tcW w:w="5141" w:type="dxa"/>
          </w:tcPr>
          <w:p>
            <w:pPr>
              <w:pStyle w:val="0"/>
            </w:pPr>
            <w:r>
              <w:rPr>
                <w:sz w:val="20"/>
              </w:rPr>
              <w:t xml:space="preserve">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и разработки учебно-методических материалов (рабочих программ, учебно-тематических планов) на основе примерных;</w:t>
            </w:r>
          </w:p>
          <w:p>
            <w:pPr>
              <w:pStyle w:val="0"/>
            </w:pPr>
            <w:r>
              <w:rPr>
                <w:sz w:val="20"/>
              </w:rPr>
              <w:t xml:space="preserve">изучения и анализа профессиональной литературы по проблемам профессионального обучения;</w:t>
            </w:r>
          </w:p>
          <w:p>
            <w:pPr>
              <w:pStyle w:val="0"/>
            </w:pPr>
            <w:r>
              <w:rPr>
                <w:sz w:val="20"/>
              </w:rPr>
              <w:t xml:space="preserve">оформления портфолио педагогических достижений;</w:t>
            </w:r>
          </w:p>
          <w:p>
            <w:pPr>
              <w:pStyle w:val="0"/>
            </w:pPr>
            <w:r>
              <w:rPr>
                <w:sz w:val="20"/>
              </w:rPr>
              <w:t xml:space="preserve">презентации педагогических разработок в виде отчетов, рефератов, выступлений;</w:t>
            </w:r>
          </w:p>
          <w:p>
            <w:pPr>
              <w:pStyle w:val="0"/>
            </w:pPr>
            <w:r>
              <w:rPr>
                <w:sz w:val="20"/>
              </w:rPr>
              <w:t xml:space="preserve">участия в исследовательской и проектной деятельности в области среднего профессионального образования и профессионального обучения;</w:t>
            </w:r>
          </w:p>
          <w:p>
            <w:pPr>
              <w:pStyle w:val="0"/>
            </w:pPr>
            <w:r>
              <w:rPr>
                <w:sz w:val="20"/>
              </w:rPr>
              <w:t xml:space="preserve">уметь:</w:t>
            </w:r>
          </w:p>
          <w:p>
            <w:pPr>
              <w:pStyle w:val="0"/>
            </w:pPr>
            <w:r>
              <w:rPr>
                <w:sz w:val="20"/>
              </w:rPr>
              <w:t xml:space="preserve">определять педагогические проблемы методического характера и находить способы их решения;</w:t>
            </w:r>
          </w:p>
          <w:p>
            <w:pPr>
              <w:pStyle w:val="0"/>
            </w:pPr>
            <w:r>
              <w:rPr>
                <w:sz w:val="20"/>
              </w:rPr>
              <w:t xml:space="preserve">анализировать примерные программы и учебно-тематические планы;</w:t>
            </w:r>
          </w:p>
          <w:p>
            <w:pPr>
              <w:pStyle w:val="0"/>
            </w:pPr>
            <w:r>
              <w:rPr>
                <w:sz w:val="20"/>
              </w:rPr>
              <w:t xml:space="preserve">определять цели и задачи, планировать профессиональное обучение;</w:t>
            </w:r>
          </w:p>
          <w:p>
            <w:pPr>
              <w:pStyle w:val="0"/>
            </w:pPr>
            <w:r>
              <w:rPr>
                <w:sz w:val="20"/>
              </w:rPr>
              <w:t xml:space="preserve">разрабатывать рабочие программы на основе примерных;</w:t>
            </w:r>
          </w:p>
          <w:p>
            <w:pPr>
              <w:pStyle w:val="0"/>
            </w:pPr>
            <w:r>
              <w:rPr>
                <w:sz w:val="20"/>
              </w:rPr>
              <w:t xml:space="preserve">адаптировать имеющиеся методические разработки;</w:t>
            </w:r>
          </w:p>
          <w:p>
            <w:pPr>
              <w:pStyle w:val="0"/>
            </w:pPr>
            <w:r>
              <w:rPr>
                <w:sz w:val="20"/>
              </w:rPr>
              <w:t xml:space="preserve">готовить и оформлять отчеты, рефераты, конспекты;</w:t>
            </w:r>
          </w:p>
          <w:p>
            <w:pPr>
              <w:pStyle w:val="0"/>
            </w:pPr>
            <w:r>
              <w:rPr>
                <w:sz w:val="20"/>
              </w:rPr>
              <w:t xml:space="preserve">с помощью руководителя определять цели, задачи, планировать исследовательскую и проектную деятельность в области среднего профессионального образования и профессионального обучения;</w:t>
            </w:r>
          </w:p>
          <w:p>
            <w:pPr>
              <w:pStyle w:val="0"/>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pPr>
            <w:r>
              <w:rPr>
                <w:sz w:val="20"/>
              </w:rPr>
              <w:t xml:space="preserve">оформлять и представлять результаты исследовательской и проектной работы;</w:t>
            </w:r>
          </w:p>
          <w:p>
            <w:pPr>
              <w:pStyle w:val="0"/>
            </w:pPr>
            <w:r>
              <w:rPr>
                <w:sz w:val="20"/>
              </w:rPr>
              <w:t xml:space="preserve">определять пути самосовершенствования педагогического мастерства;</w:t>
            </w:r>
          </w:p>
          <w:p>
            <w:pPr>
              <w:pStyle w:val="0"/>
            </w:pPr>
            <w:r>
              <w:rPr>
                <w:sz w:val="20"/>
              </w:rPr>
              <w:t xml:space="preserve">знать:</w:t>
            </w:r>
          </w:p>
          <w:p>
            <w:pPr>
              <w:pStyle w:val="0"/>
            </w:pPr>
            <w:r>
              <w:rPr>
                <w:sz w:val="20"/>
              </w:rPr>
              <w:t xml:space="preserve">теоретические основы организации методической работы мастера производственного обучения;</w:t>
            </w:r>
          </w:p>
          <w:p>
            <w:pPr>
              <w:pStyle w:val="0"/>
            </w:pPr>
            <w:r>
              <w:rPr>
                <w:sz w:val="20"/>
              </w:rPr>
              <w:t xml:space="preserve">теоретические и нормативно-методические основы планирования учебно-производственного процесса и процесса педагогического сопровождения группы обучающихся в урочной и внеурочной деятельности, требования к оформлению соответствующей документации;</w:t>
            </w:r>
          </w:p>
          <w:p>
            <w:pPr>
              <w:pStyle w:val="0"/>
            </w:pPr>
            <w:r>
              <w:rPr>
                <w:sz w:val="20"/>
              </w:rPr>
              <w:t xml:space="preserve">особенности современных подходов и педагогических технологий профессионального обучения;</w:t>
            </w:r>
          </w:p>
          <w:p>
            <w:pPr>
              <w:pStyle w:val="0"/>
            </w:pPr>
            <w:r>
              <w:rPr>
                <w:sz w:val="20"/>
              </w:rPr>
              <w:t xml:space="preserve">концептуальные основы и содержание федеральных образовательных стандартов и примерных основных образовательных программ среднего профессионального образования;</w:t>
            </w:r>
          </w:p>
          <w:p>
            <w:pPr>
              <w:pStyle w:val="0"/>
            </w:pPr>
            <w:r>
              <w:rPr>
                <w:sz w:val="20"/>
              </w:rPr>
              <w:t xml:space="preserve">источники, способы обобщения, представления и распространения педагогического опыта;</w:t>
            </w:r>
          </w:p>
          <w:p>
            <w:pPr>
              <w:pStyle w:val="0"/>
            </w:pPr>
            <w:r>
              <w:rPr>
                <w:sz w:val="20"/>
              </w:rPr>
              <w:t xml:space="preserve">логику подготовки и требования к устному выступлению, отчету, реферированию, конспектированию;</w:t>
            </w:r>
          </w:p>
          <w:p>
            <w:pPr>
              <w:pStyle w:val="0"/>
            </w:pPr>
            <w:r>
              <w:rPr>
                <w:sz w:val="20"/>
              </w:rPr>
              <w:t xml:space="preserve">основы организации опытно-экспериментальной работы в сфере среднего профессионального образования и профессиональной подготовки.</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МДК.03.01. Теоретические и прикладные аспекты методической работы мастера производственного обучения</w:t>
            </w:r>
          </w:p>
        </w:tc>
        <w:tc>
          <w:tcPr>
            <w:tcW w:w="1777" w:type="dxa"/>
          </w:tcPr>
          <w:p>
            <w:pPr>
              <w:pStyle w:val="0"/>
            </w:pPr>
            <w:r>
              <w:rPr>
                <w:sz w:val="20"/>
              </w:rPr>
              <w:t xml:space="preserve">ОК 2, 4 - 6, 8, 9</w:t>
            </w:r>
          </w:p>
          <w:p>
            <w:pPr>
              <w:pStyle w:val="0"/>
            </w:pPr>
            <w:r>
              <w:rPr>
                <w:sz w:val="20"/>
              </w:rPr>
              <w:t xml:space="preserve">ПК 3.1 - 3.4</w:t>
            </w:r>
          </w:p>
        </w:tc>
      </w:tr>
      <w:tr>
        <w:tc>
          <w:tcPr>
            <w:tcW w:w="1391" w:type="dxa"/>
          </w:tcPr>
          <w:p>
            <w:pPr>
              <w:pStyle w:val="0"/>
            </w:pPr>
            <w:r>
              <w:rPr>
                <w:sz w:val="20"/>
              </w:rPr>
              <w:t xml:space="preserve">ПМ.04</w:t>
            </w:r>
          </w:p>
        </w:tc>
        <w:tc>
          <w:tcPr>
            <w:tcW w:w="5141" w:type="dxa"/>
          </w:tcPr>
          <w:p>
            <w:pPr>
              <w:pStyle w:val="0"/>
            </w:pPr>
            <w:r>
              <w:rPr>
                <w:sz w:val="20"/>
              </w:rPr>
              <w:t xml:space="preserve">Участие в организации технологического процесса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участия в планировании деятельности первичного структурного подразделения;</w:t>
            </w:r>
          </w:p>
          <w:p>
            <w:pPr>
              <w:pStyle w:val="0"/>
            </w:pPr>
            <w:r>
              <w:rPr>
                <w:sz w:val="20"/>
              </w:rPr>
              <w:t xml:space="preserve">участия в разработке и внедрении технологических процессов;</w:t>
            </w:r>
          </w:p>
          <w:p>
            <w:pPr>
              <w:pStyle w:val="0"/>
            </w:pPr>
            <w:r>
              <w:rPr>
                <w:sz w:val="20"/>
              </w:rPr>
              <w:t xml:space="preserve">разработки и оформления технической и технологической документации;</w:t>
            </w:r>
          </w:p>
          <w:p>
            <w:pPr>
              <w:pStyle w:val="0"/>
            </w:pPr>
            <w:r>
              <w:rPr>
                <w:sz w:val="20"/>
              </w:rPr>
              <w:t xml:space="preserve">контроля соблюдения технологической и производственной дисциплины;</w:t>
            </w:r>
          </w:p>
          <w:p>
            <w:pPr>
              <w:pStyle w:val="0"/>
            </w:pPr>
            <w:r>
              <w:rPr>
                <w:sz w:val="20"/>
              </w:rPr>
              <w:t xml:space="preserve">контроля соблюдения техники безопасности;</w:t>
            </w:r>
          </w:p>
          <w:p>
            <w:pPr>
              <w:pStyle w:val="0"/>
            </w:pPr>
            <w:r>
              <w:rPr>
                <w:sz w:val="20"/>
              </w:rPr>
              <w:t xml:space="preserve">уметь:</w:t>
            </w:r>
          </w:p>
          <w:p>
            <w:pPr>
              <w:pStyle w:val="0"/>
            </w:pPr>
            <w:r>
              <w:rPr>
                <w:sz w:val="20"/>
              </w:rPr>
              <w:t xml:space="preserve">осуществлять текущее планирование деятельности первичного структурного подразделения;</w:t>
            </w:r>
          </w:p>
          <w:p>
            <w:pPr>
              <w:pStyle w:val="0"/>
            </w:pPr>
            <w:r>
              <w:rPr>
                <w:sz w:val="20"/>
              </w:rPr>
              <w:t xml:space="preserve">разрабатывать основную и вспомогательную технологическую и техническую документацию;</w:t>
            </w:r>
          </w:p>
          <w:p>
            <w:pPr>
              <w:pStyle w:val="0"/>
            </w:pPr>
            <w:r>
              <w:rPr>
                <w:sz w:val="20"/>
              </w:rPr>
              <w:t xml:space="preserve">разрабатывать и проводить инструктажи по технике безопасности;</w:t>
            </w:r>
          </w:p>
          <w:p>
            <w:pPr>
              <w:pStyle w:val="0"/>
            </w:pPr>
            <w:r>
              <w:rPr>
                <w:sz w:val="20"/>
              </w:rPr>
              <w:t xml:space="preserve">обеспечивать соблюдение технологической и производственной дисциплины;</w:t>
            </w:r>
          </w:p>
          <w:p>
            <w:pPr>
              <w:pStyle w:val="0"/>
            </w:pPr>
            <w:r>
              <w:rPr>
                <w:sz w:val="20"/>
              </w:rPr>
              <w:t xml:space="preserve">обеспечивать соблюдение техники безопасности;</w:t>
            </w:r>
          </w:p>
          <w:p>
            <w:pPr>
              <w:pStyle w:val="0"/>
            </w:pPr>
            <w:r>
              <w:rPr>
                <w:sz w:val="20"/>
              </w:rPr>
              <w:t xml:space="preserve">осуществлять приемку и оценку качества выполненных работ;</w:t>
            </w:r>
          </w:p>
          <w:p>
            <w:pPr>
              <w:pStyle w:val="0"/>
            </w:pPr>
            <w:r>
              <w:rPr>
                <w:sz w:val="20"/>
              </w:rPr>
              <w:t xml:space="preserve">знать:</w:t>
            </w:r>
          </w:p>
          <w:p>
            <w:pPr>
              <w:pStyle w:val="0"/>
            </w:pPr>
            <w:r>
              <w:rPr>
                <w:sz w:val="20"/>
              </w:rPr>
              <w:t xml:space="preserve">технологические процессы, технологическое оборудование, его устройство и обслуживание (по отраслям);</w:t>
            </w:r>
          </w:p>
          <w:p>
            <w:pPr>
              <w:pStyle w:val="0"/>
            </w:pPr>
            <w:r>
              <w:rPr>
                <w:sz w:val="20"/>
              </w:rPr>
              <w:t xml:space="preserve">основы материаловедения (по отраслям);</w:t>
            </w:r>
          </w:p>
          <w:p>
            <w:pPr>
              <w:pStyle w:val="0"/>
            </w:pPr>
            <w:r>
              <w:rPr>
                <w:sz w:val="20"/>
              </w:rPr>
              <w:t xml:space="preserve">требования техники безопасности (по отраслям);</w:t>
            </w:r>
          </w:p>
          <w:p>
            <w:pPr>
              <w:pStyle w:val="0"/>
            </w:pPr>
            <w:r>
              <w:rPr>
                <w:sz w:val="20"/>
              </w:rPr>
              <w:t xml:space="preserve">основы разработки и внедрения технологических процессов (по отраслям);</w:t>
            </w:r>
          </w:p>
          <w:p>
            <w:pPr>
              <w:pStyle w:val="0"/>
            </w:pPr>
            <w:r>
              <w:rPr>
                <w:sz w:val="20"/>
              </w:rPr>
              <w:t xml:space="preserve">требования к качеству продукции и параметры его оценки;</w:t>
            </w:r>
          </w:p>
          <w:p>
            <w:pPr>
              <w:pStyle w:val="0"/>
            </w:pPr>
            <w:r>
              <w:rPr>
                <w:sz w:val="20"/>
              </w:rPr>
              <w:t xml:space="preserve">основы управления первичным структурным подразделением.</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t xml:space="preserve">МДК.04.01. Организация технологического процесса (по отраслям)</w:t>
            </w:r>
          </w:p>
        </w:tc>
        <w:tc>
          <w:tcPr>
            <w:tcW w:w="1777" w:type="dxa"/>
          </w:tcPr>
          <w:p>
            <w:pPr>
              <w:pStyle w:val="0"/>
            </w:pPr>
            <w:r>
              <w:rPr>
                <w:sz w:val="20"/>
              </w:rPr>
              <w:t xml:space="preserve">ОК 1 - 6, 9 - 11</w:t>
            </w:r>
          </w:p>
          <w:p>
            <w:pPr>
              <w:pStyle w:val="0"/>
            </w:pPr>
            <w:r>
              <w:rPr>
                <w:sz w:val="20"/>
              </w:rPr>
              <w:t xml:space="preserve">ПК 4.1 - 4.5</w:t>
            </w:r>
          </w:p>
        </w:tc>
      </w:tr>
      <w:tr>
        <w:tc>
          <w:tcPr>
            <w:tcW w:w="1391" w:type="dxa"/>
          </w:tcPr>
          <w:p>
            <w:pPr>
              <w:pStyle w:val="0"/>
            </w:pPr>
            <w:r>
              <w:rPr>
                <w:sz w:val="20"/>
              </w:rPr>
              <w:t xml:space="preserve">ПМ.05</w:t>
            </w:r>
          </w:p>
        </w:tc>
        <w:tc>
          <w:tcPr>
            <w:tcW w:w="5141" w:type="dxa"/>
          </w:tcPr>
          <w:p>
            <w:pPr>
              <w:pStyle w:val="0"/>
            </w:pPr>
            <w:r>
              <w:rPr>
                <w:sz w:val="20"/>
              </w:rPr>
              <w:t xml:space="preserve">Выполнение работ по одной или нескольким профессиям рабочих, должностям служащих</w:t>
            </w:r>
          </w:p>
        </w:tc>
        <w:tc>
          <w:tcPr>
            <w:tcW w:w="1511" w:type="dxa"/>
          </w:tcPr>
          <w:p>
            <w:pPr>
              <w:pStyle w:val="0"/>
            </w:pPr>
            <w:r>
              <w:rPr>
                <w:sz w:val="20"/>
              </w:rPr>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r>
          </w:p>
        </w:tc>
        <w:tc>
          <w:tcPr>
            <w:tcW w:w="5141"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511" w:type="dxa"/>
          </w:tcPr>
          <w:p>
            <w:pPr>
              <w:pStyle w:val="0"/>
              <w:jc w:val="center"/>
            </w:pPr>
            <w:r>
              <w:rPr>
                <w:sz w:val="20"/>
              </w:rPr>
              <w:t xml:space="preserve">1944</w:t>
            </w:r>
          </w:p>
        </w:tc>
        <w:tc>
          <w:tcPr>
            <w:tcW w:w="1511" w:type="dxa"/>
          </w:tcPr>
          <w:p>
            <w:pPr>
              <w:pStyle w:val="0"/>
              <w:jc w:val="center"/>
            </w:pPr>
            <w:r>
              <w:rPr>
                <w:sz w:val="20"/>
              </w:rPr>
              <w:t xml:space="preserve">1296</w:t>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r>
          </w:p>
        </w:tc>
        <w:tc>
          <w:tcPr>
            <w:tcW w:w="5141" w:type="dxa"/>
          </w:tcPr>
          <w:p>
            <w:pPr>
              <w:pStyle w:val="0"/>
            </w:pPr>
            <w:r>
              <w:rPr>
                <w:sz w:val="20"/>
              </w:rPr>
              <w:t xml:space="preserve">Всего часов обучения по учебным циклам ППССЗ</w:t>
            </w:r>
          </w:p>
        </w:tc>
        <w:tc>
          <w:tcPr>
            <w:tcW w:w="1511" w:type="dxa"/>
          </w:tcPr>
          <w:p>
            <w:pPr>
              <w:pStyle w:val="0"/>
              <w:jc w:val="center"/>
            </w:pPr>
            <w:r>
              <w:rPr>
                <w:sz w:val="20"/>
              </w:rPr>
              <w:t xml:space="preserve">6534</w:t>
            </w:r>
          </w:p>
        </w:tc>
        <w:tc>
          <w:tcPr>
            <w:tcW w:w="1511" w:type="dxa"/>
          </w:tcPr>
          <w:p>
            <w:pPr>
              <w:pStyle w:val="0"/>
              <w:jc w:val="center"/>
            </w:pPr>
            <w:r>
              <w:rPr>
                <w:sz w:val="20"/>
              </w:rPr>
              <w:t xml:space="preserve">4356</w:t>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УП.00</w:t>
            </w:r>
          </w:p>
        </w:tc>
        <w:tc>
          <w:tcPr>
            <w:tcW w:w="5141" w:type="dxa"/>
          </w:tcPr>
          <w:p>
            <w:pPr>
              <w:pStyle w:val="0"/>
            </w:pPr>
            <w:r>
              <w:rPr>
                <w:sz w:val="20"/>
              </w:rPr>
              <w:t xml:space="preserve">Учебная практика</w:t>
            </w:r>
          </w:p>
        </w:tc>
        <w:tc>
          <w:tcPr>
            <w:tcW w:w="1511" w:type="dxa"/>
            <w:vAlign w:val="center"/>
            <w:vMerge w:val="restart"/>
          </w:tcPr>
          <w:p>
            <w:pPr>
              <w:pStyle w:val="0"/>
              <w:jc w:val="center"/>
            </w:pPr>
            <w:r>
              <w:rPr>
                <w:sz w:val="20"/>
              </w:rPr>
              <w:t xml:space="preserve">25 нед.</w:t>
            </w:r>
          </w:p>
        </w:tc>
        <w:tc>
          <w:tcPr>
            <w:tcW w:w="1511" w:type="dxa"/>
            <w:vAlign w:val="center"/>
            <w:vMerge w:val="restart"/>
          </w:tcPr>
          <w:p>
            <w:pPr>
              <w:pStyle w:val="0"/>
              <w:jc w:val="center"/>
            </w:pPr>
            <w:r>
              <w:rPr>
                <w:sz w:val="20"/>
              </w:rPr>
              <w:t xml:space="preserve">900</w:t>
            </w:r>
          </w:p>
        </w:tc>
        <w:tc>
          <w:tcPr>
            <w:tcW w:w="2277" w:type="dxa"/>
            <w:vMerge w:val="restart"/>
          </w:tcPr>
          <w:p>
            <w:pPr>
              <w:pStyle w:val="0"/>
            </w:pPr>
            <w:r>
              <w:rPr>
                <w:sz w:val="20"/>
              </w:rPr>
            </w:r>
          </w:p>
        </w:tc>
        <w:tc>
          <w:tcPr>
            <w:tcW w:w="1777" w:type="dxa"/>
            <w:vMerge w:val="restart"/>
          </w:tcPr>
          <w:p>
            <w:pPr>
              <w:pStyle w:val="0"/>
            </w:pPr>
            <w:r>
              <w:rPr>
                <w:sz w:val="20"/>
              </w:rPr>
              <w:t xml:space="preserve">ОК 1 - 11</w:t>
            </w:r>
          </w:p>
          <w:p>
            <w:pPr>
              <w:pStyle w:val="0"/>
            </w:pPr>
            <w:r>
              <w:rPr>
                <w:sz w:val="20"/>
              </w:rPr>
              <w:t xml:space="preserve">ПК 1.1 - 1.7,</w:t>
            </w:r>
          </w:p>
          <w:p>
            <w:pPr>
              <w:pStyle w:val="0"/>
            </w:pPr>
            <w:r>
              <w:rPr>
                <w:sz w:val="20"/>
              </w:rPr>
              <w:t xml:space="preserve">2.1 - 2.5,</w:t>
            </w:r>
          </w:p>
          <w:p>
            <w:pPr>
              <w:pStyle w:val="0"/>
            </w:pPr>
            <w:r>
              <w:rPr>
                <w:sz w:val="20"/>
              </w:rPr>
              <w:t xml:space="preserve">3.1 - 3.4,</w:t>
            </w:r>
          </w:p>
          <w:p>
            <w:pPr>
              <w:pStyle w:val="0"/>
            </w:pPr>
            <w:r>
              <w:rPr>
                <w:sz w:val="20"/>
              </w:rPr>
              <w:t xml:space="preserve">4.1 - 4.5</w:t>
            </w:r>
          </w:p>
        </w:tc>
      </w:tr>
      <w:tr>
        <w:tc>
          <w:tcPr>
            <w:tcW w:w="1391" w:type="dxa"/>
          </w:tcPr>
          <w:p>
            <w:pPr>
              <w:pStyle w:val="0"/>
            </w:pPr>
            <w:r>
              <w:rPr>
                <w:sz w:val="20"/>
              </w:rPr>
              <w:t xml:space="preserve">ПП.00</w:t>
            </w:r>
          </w:p>
        </w:tc>
        <w:tc>
          <w:tcPr>
            <w:tcW w:w="5141"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391" w:type="dxa"/>
          </w:tcPr>
          <w:p>
            <w:pPr>
              <w:pStyle w:val="0"/>
            </w:pPr>
            <w:r>
              <w:rPr>
                <w:sz w:val="20"/>
              </w:rPr>
              <w:t xml:space="preserve">ПДП.00</w:t>
            </w:r>
          </w:p>
        </w:tc>
        <w:tc>
          <w:tcPr>
            <w:tcW w:w="5141" w:type="dxa"/>
          </w:tcPr>
          <w:p>
            <w:pPr>
              <w:pStyle w:val="0"/>
            </w:pPr>
            <w:r>
              <w:rPr>
                <w:sz w:val="20"/>
              </w:rPr>
              <w:t xml:space="preserve">Производственная практика (преддипломная)</w:t>
            </w:r>
          </w:p>
        </w:tc>
        <w:tc>
          <w:tcPr>
            <w:tcW w:w="1511" w:type="dxa"/>
          </w:tcPr>
          <w:p>
            <w:pPr>
              <w:pStyle w:val="0"/>
              <w:jc w:val="center"/>
            </w:pPr>
            <w:r>
              <w:rPr>
                <w:sz w:val="20"/>
              </w:rPr>
              <w:t xml:space="preserve">8 нед.</w:t>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ПА.00</w:t>
            </w:r>
          </w:p>
        </w:tc>
        <w:tc>
          <w:tcPr>
            <w:tcW w:w="5141" w:type="dxa"/>
          </w:tcPr>
          <w:p>
            <w:pPr>
              <w:pStyle w:val="0"/>
            </w:pPr>
            <w:r>
              <w:rPr>
                <w:sz w:val="20"/>
              </w:rPr>
              <w:t xml:space="preserve">Промежуточная аттестация</w:t>
            </w:r>
          </w:p>
        </w:tc>
        <w:tc>
          <w:tcPr>
            <w:tcW w:w="1511" w:type="dxa"/>
          </w:tcPr>
          <w:p>
            <w:pPr>
              <w:pStyle w:val="0"/>
              <w:jc w:val="center"/>
            </w:pPr>
            <w:r>
              <w:rPr>
                <w:sz w:val="20"/>
              </w:rPr>
              <w:t xml:space="preserve">7 нед.</w:t>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ГИА.00</w:t>
            </w:r>
          </w:p>
        </w:tc>
        <w:tc>
          <w:tcPr>
            <w:tcW w:w="5141" w:type="dxa"/>
          </w:tcPr>
          <w:p>
            <w:pPr>
              <w:pStyle w:val="0"/>
            </w:pPr>
            <w:r>
              <w:rPr>
                <w:sz w:val="20"/>
              </w:rPr>
              <w:t xml:space="preserve">Государственная итоговая аттестация</w:t>
            </w:r>
          </w:p>
        </w:tc>
        <w:tc>
          <w:tcPr>
            <w:tcW w:w="1511" w:type="dxa"/>
          </w:tcPr>
          <w:p>
            <w:pPr>
              <w:pStyle w:val="0"/>
              <w:jc w:val="center"/>
            </w:pPr>
            <w:r>
              <w:rPr>
                <w:sz w:val="20"/>
              </w:rPr>
              <w:t xml:space="preserve">6 нед.</w:t>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ГИА.01</w:t>
            </w:r>
          </w:p>
        </w:tc>
        <w:tc>
          <w:tcPr>
            <w:tcW w:w="5141" w:type="dxa"/>
          </w:tcPr>
          <w:p>
            <w:pPr>
              <w:pStyle w:val="0"/>
            </w:pPr>
            <w:r>
              <w:rPr>
                <w:sz w:val="20"/>
              </w:rPr>
              <w:t xml:space="preserve">Подготовка выпускной квалификационной работы</w:t>
            </w:r>
          </w:p>
        </w:tc>
        <w:tc>
          <w:tcPr>
            <w:tcW w:w="1511" w:type="dxa"/>
          </w:tcPr>
          <w:p>
            <w:pPr>
              <w:pStyle w:val="0"/>
              <w:jc w:val="center"/>
            </w:pPr>
            <w:r>
              <w:rPr>
                <w:sz w:val="20"/>
              </w:rPr>
              <w:t xml:space="preserve">4 нед.</w:t>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r>
        <w:tc>
          <w:tcPr>
            <w:tcW w:w="1391" w:type="dxa"/>
          </w:tcPr>
          <w:p>
            <w:pPr>
              <w:pStyle w:val="0"/>
            </w:pPr>
            <w:r>
              <w:rPr>
                <w:sz w:val="20"/>
              </w:rPr>
              <w:t xml:space="preserve">ГИА.02</w:t>
            </w:r>
          </w:p>
        </w:tc>
        <w:tc>
          <w:tcPr>
            <w:tcW w:w="5141" w:type="dxa"/>
          </w:tcPr>
          <w:p>
            <w:pPr>
              <w:pStyle w:val="0"/>
            </w:pPr>
            <w:r>
              <w:rPr>
                <w:sz w:val="20"/>
              </w:rPr>
              <w:t xml:space="preserve">Защита выпускной квалификационной работы</w:t>
            </w:r>
          </w:p>
        </w:tc>
        <w:tc>
          <w:tcPr>
            <w:tcW w:w="1511" w:type="dxa"/>
          </w:tcPr>
          <w:p>
            <w:pPr>
              <w:pStyle w:val="0"/>
              <w:jc w:val="center"/>
            </w:pPr>
            <w:r>
              <w:rPr>
                <w:sz w:val="20"/>
              </w:rPr>
              <w:t xml:space="preserve">2 нед.</w:t>
            </w:r>
          </w:p>
        </w:tc>
        <w:tc>
          <w:tcPr>
            <w:tcW w:w="1511" w:type="dxa"/>
          </w:tcPr>
          <w:p>
            <w:pPr>
              <w:pStyle w:val="0"/>
            </w:pPr>
            <w:r>
              <w:rPr>
                <w:sz w:val="20"/>
              </w:rPr>
            </w:r>
          </w:p>
        </w:tc>
        <w:tc>
          <w:tcPr>
            <w:tcW w:w="2277" w:type="dxa"/>
          </w:tcPr>
          <w:p>
            <w:pPr>
              <w:pStyle w:val="0"/>
            </w:pPr>
            <w:r>
              <w:rPr>
                <w:sz w:val="20"/>
              </w:rPr>
            </w:r>
          </w:p>
        </w:tc>
        <w:tc>
          <w:tcPr>
            <w:tcW w:w="1777"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69" w:name="P669"/>
    <w:bookmarkEnd w:id="669"/>
    <w:p>
      <w:pPr>
        <w:pStyle w:val="0"/>
        <w:spacing w:before="200" w:line-rule="auto"/>
        <w:ind w:firstLine="540"/>
        <w:jc w:val="both"/>
      </w:pPr>
      <w:r>
        <w:rPr>
          <w:sz w:val="20"/>
        </w:rPr>
        <w:t xml:space="preserve">&lt;1&gt; Перечень дисциплин и требования к знаниям и умениям устанавливаются с учетом требований ФГОС СПО к выпускникам, подготовленным к профессиональной деятельности в организациях (на предприятиях) соответствующей отрасли.</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1892"/>
      </w:tblGrid>
      <w:tr>
        <w:tc>
          <w:tcPr>
            <w:tcW w:w="6973" w:type="dxa"/>
          </w:tcPr>
          <w:p>
            <w:pPr>
              <w:pStyle w:val="0"/>
            </w:pPr>
            <w:r>
              <w:rPr>
                <w:sz w:val="20"/>
              </w:rPr>
              <w:t xml:space="preserve">Обучение по учебным циклам</w:t>
            </w:r>
          </w:p>
        </w:tc>
        <w:tc>
          <w:tcPr>
            <w:tcW w:w="1892" w:type="dxa"/>
          </w:tcPr>
          <w:p>
            <w:pPr>
              <w:pStyle w:val="0"/>
              <w:jc w:val="right"/>
            </w:pPr>
            <w:r>
              <w:rPr>
                <w:sz w:val="20"/>
              </w:rPr>
              <w:t xml:space="preserve">121 нед.</w:t>
            </w:r>
          </w:p>
        </w:tc>
      </w:tr>
      <w:tr>
        <w:tc>
          <w:tcPr>
            <w:tcW w:w="6973" w:type="dxa"/>
          </w:tcPr>
          <w:p>
            <w:pPr>
              <w:pStyle w:val="0"/>
            </w:pPr>
            <w:r>
              <w:rPr>
                <w:sz w:val="20"/>
              </w:rPr>
              <w:t xml:space="preserve">Учебная практика</w:t>
            </w:r>
          </w:p>
        </w:tc>
        <w:tc>
          <w:tcPr>
            <w:tcW w:w="1892" w:type="dxa"/>
            <w:vAlign w:val="center"/>
            <w:vMerge w:val="restart"/>
          </w:tcPr>
          <w:p>
            <w:pPr>
              <w:pStyle w:val="0"/>
              <w:jc w:val="right"/>
            </w:pPr>
            <w:r>
              <w:rPr>
                <w:sz w:val="20"/>
              </w:rPr>
              <w:t xml:space="preserve">25 нед.</w:t>
            </w:r>
          </w:p>
        </w:tc>
      </w:tr>
      <w:tr>
        <w:tc>
          <w:tcPr>
            <w:tcW w:w="6973" w:type="dxa"/>
          </w:tcPr>
          <w:p>
            <w:pPr>
              <w:pStyle w:val="0"/>
            </w:pPr>
            <w:r>
              <w:rPr>
                <w:sz w:val="20"/>
              </w:rPr>
              <w:t xml:space="preserve">Производственная практика (по профилю специальности)</w:t>
            </w:r>
          </w:p>
        </w:tc>
        <w:tc>
          <w:tcPr>
            <w:vMerge w:val="continue"/>
          </w:tcPr>
          <w:p/>
        </w:tc>
      </w:tr>
      <w:tr>
        <w:tc>
          <w:tcPr>
            <w:tcW w:w="6973" w:type="dxa"/>
          </w:tcPr>
          <w:p>
            <w:pPr>
              <w:pStyle w:val="0"/>
            </w:pPr>
            <w:r>
              <w:rPr>
                <w:sz w:val="20"/>
              </w:rPr>
              <w:t xml:space="preserve">Производственная практика (преддипломная)</w:t>
            </w:r>
          </w:p>
        </w:tc>
        <w:tc>
          <w:tcPr>
            <w:tcW w:w="1892" w:type="dxa"/>
          </w:tcPr>
          <w:p>
            <w:pPr>
              <w:pStyle w:val="0"/>
              <w:jc w:val="right"/>
            </w:pPr>
            <w:r>
              <w:rPr>
                <w:sz w:val="20"/>
              </w:rPr>
              <w:t xml:space="preserve">8 нед.</w:t>
            </w:r>
          </w:p>
        </w:tc>
      </w:tr>
      <w:tr>
        <w:tc>
          <w:tcPr>
            <w:tcW w:w="6973" w:type="dxa"/>
          </w:tcPr>
          <w:p>
            <w:pPr>
              <w:pStyle w:val="0"/>
            </w:pPr>
            <w:r>
              <w:rPr>
                <w:sz w:val="20"/>
              </w:rPr>
              <w:t xml:space="preserve">Промежуточная аттестация</w:t>
            </w:r>
          </w:p>
        </w:tc>
        <w:tc>
          <w:tcPr>
            <w:tcW w:w="1892" w:type="dxa"/>
          </w:tcPr>
          <w:p>
            <w:pPr>
              <w:pStyle w:val="0"/>
              <w:jc w:val="right"/>
            </w:pPr>
            <w:r>
              <w:rPr>
                <w:sz w:val="20"/>
              </w:rPr>
              <w:t xml:space="preserve">7 нед.</w:t>
            </w:r>
          </w:p>
        </w:tc>
      </w:tr>
      <w:tr>
        <w:tc>
          <w:tcPr>
            <w:tcW w:w="6973" w:type="dxa"/>
          </w:tcPr>
          <w:p>
            <w:pPr>
              <w:pStyle w:val="0"/>
            </w:pPr>
            <w:r>
              <w:rPr>
                <w:sz w:val="20"/>
              </w:rPr>
              <w:t xml:space="preserve">Государственная итоговая аттестация</w:t>
            </w:r>
          </w:p>
        </w:tc>
        <w:tc>
          <w:tcPr>
            <w:tcW w:w="1892" w:type="dxa"/>
          </w:tcPr>
          <w:p>
            <w:pPr>
              <w:pStyle w:val="0"/>
              <w:jc w:val="right"/>
            </w:pPr>
            <w:r>
              <w:rPr>
                <w:sz w:val="20"/>
              </w:rPr>
              <w:t xml:space="preserve">6 нед.</w:t>
            </w:r>
          </w:p>
        </w:tc>
      </w:tr>
      <w:tr>
        <w:tc>
          <w:tcPr>
            <w:tcW w:w="6973" w:type="dxa"/>
          </w:tcPr>
          <w:p>
            <w:pPr>
              <w:pStyle w:val="0"/>
            </w:pPr>
            <w:r>
              <w:rPr>
                <w:sz w:val="20"/>
              </w:rPr>
              <w:t xml:space="preserve">Каникулы</w:t>
            </w:r>
          </w:p>
        </w:tc>
        <w:tc>
          <w:tcPr>
            <w:tcW w:w="1892" w:type="dxa"/>
          </w:tcPr>
          <w:p>
            <w:pPr>
              <w:pStyle w:val="0"/>
              <w:jc w:val="right"/>
            </w:pPr>
            <w:r>
              <w:rPr>
                <w:sz w:val="20"/>
              </w:rPr>
              <w:t xml:space="preserve">32 нед.</w:t>
            </w:r>
          </w:p>
        </w:tc>
      </w:tr>
      <w:tr>
        <w:tc>
          <w:tcPr>
            <w:tcW w:w="6973" w:type="dxa"/>
          </w:tcPr>
          <w:p>
            <w:pPr>
              <w:pStyle w:val="0"/>
            </w:pPr>
            <w:r>
              <w:rPr>
                <w:sz w:val="20"/>
              </w:rPr>
              <w:t xml:space="preserve">Итого</w:t>
            </w:r>
          </w:p>
        </w:tc>
        <w:tc>
          <w:tcPr>
            <w:tcW w:w="1892" w:type="dxa"/>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814"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19"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Приказом</w:t>
        </w:r>
      </w:hyperlink>
      <w:r>
        <w:rPr>
          <w:sz w:val="20"/>
        </w:rPr>
        <w:t xml:space="preserve"> Минобрнауки России от 25.03.2015 N 272)</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8050"/>
        <w:gridCol w:w="937"/>
      </w:tblGrid>
      <w:tr>
        <w:tc>
          <w:tcPr>
            <w:tcW w:w="8050" w:type="dxa"/>
            <w:tcBorders>
              <w:top w:val="nil"/>
              <w:left w:val="nil"/>
              <w:bottom w:val="nil"/>
              <w:right w:val="nil"/>
            </w:tcBorders>
          </w:tcPr>
          <w:p>
            <w:pPr>
              <w:pStyle w:val="0"/>
              <w:jc w:val="both"/>
            </w:pPr>
            <w:r>
              <w:rPr>
                <w:sz w:val="20"/>
              </w:rPr>
              <w:t xml:space="preserve">теоретическое обучение</w:t>
            </w:r>
          </w:p>
          <w:p>
            <w:pPr>
              <w:pStyle w:val="0"/>
              <w:jc w:val="both"/>
            </w:pPr>
            <w:r>
              <w:rPr>
                <w:sz w:val="20"/>
              </w:rPr>
              <w:t xml:space="preserve">(при обязательной учебной нагрузке 36 часов в неделю)</w:t>
            </w:r>
          </w:p>
        </w:tc>
        <w:tc>
          <w:tcPr>
            <w:tcW w:w="937" w:type="dxa"/>
            <w:vAlign w:val="bottom"/>
            <w:tcBorders>
              <w:top w:val="nil"/>
              <w:left w:val="nil"/>
              <w:bottom w:val="nil"/>
              <w:right w:val="nil"/>
            </w:tcBorders>
          </w:tcPr>
          <w:p>
            <w:pPr>
              <w:pStyle w:val="0"/>
              <w:jc w:val="right"/>
            </w:pPr>
            <w:r>
              <w:rPr>
                <w:sz w:val="20"/>
              </w:rPr>
              <w:t xml:space="preserve">39 нед.</w:t>
            </w:r>
          </w:p>
        </w:tc>
      </w:tr>
      <w:tr>
        <w:tc>
          <w:tcPr>
            <w:tcW w:w="8050" w:type="dxa"/>
            <w:tcBorders>
              <w:top w:val="nil"/>
              <w:left w:val="nil"/>
              <w:bottom w:val="nil"/>
              <w:right w:val="nil"/>
            </w:tcBorders>
          </w:tcPr>
          <w:p>
            <w:pPr>
              <w:pStyle w:val="0"/>
              <w:jc w:val="both"/>
            </w:pPr>
            <w:r>
              <w:rPr>
                <w:sz w:val="20"/>
              </w:rPr>
              <w:t xml:space="preserve">промежуточная аттестация</w:t>
            </w:r>
          </w:p>
        </w:tc>
        <w:tc>
          <w:tcPr>
            <w:tcW w:w="937" w:type="dxa"/>
            <w:tcBorders>
              <w:top w:val="nil"/>
              <w:left w:val="nil"/>
              <w:bottom w:val="nil"/>
              <w:right w:val="nil"/>
            </w:tcBorders>
          </w:tcPr>
          <w:p>
            <w:pPr>
              <w:pStyle w:val="0"/>
              <w:jc w:val="right"/>
            </w:pPr>
            <w:r>
              <w:rPr>
                <w:sz w:val="20"/>
              </w:rPr>
              <w:t xml:space="preserve">2 нед.</w:t>
            </w:r>
          </w:p>
        </w:tc>
      </w:tr>
      <w:tr>
        <w:tc>
          <w:tcPr>
            <w:tcW w:w="8050" w:type="dxa"/>
            <w:tcBorders>
              <w:top w:val="nil"/>
              <w:left w:val="nil"/>
              <w:bottom w:val="nil"/>
              <w:right w:val="nil"/>
            </w:tcBorders>
          </w:tcPr>
          <w:p>
            <w:pPr>
              <w:pStyle w:val="0"/>
              <w:jc w:val="both"/>
            </w:pPr>
            <w:r>
              <w:rPr>
                <w:sz w:val="20"/>
              </w:rPr>
              <w:t xml:space="preserve">каникулы</w:t>
            </w:r>
          </w:p>
        </w:tc>
        <w:tc>
          <w:tcPr>
            <w:tcW w:w="937" w:type="dxa"/>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педагогики и психологии;</w:t>
      </w:r>
    </w:p>
    <w:p>
      <w:pPr>
        <w:pStyle w:val="0"/>
        <w:spacing w:before="200" w:line-rule="auto"/>
        <w:ind w:firstLine="540"/>
        <w:jc w:val="both"/>
      </w:pPr>
      <w:r>
        <w:rPr>
          <w:sz w:val="20"/>
        </w:rPr>
        <w:t xml:space="preserve">методики профессионального обучения (по отраслям);</w:t>
      </w:r>
    </w:p>
    <w:p>
      <w:pPr>
        <w:pStyle w:val="0"/>
        <w:spacing w:before="200" w:line-rule="auto"/>
        <w:ind w:firstLine="540"/>
        <w:jc w:val="both"/>
      </w:pPr>
      <w:r>
        <w:rPr>
          <w:sz w:val="20"/>
        </w:rPr>
        <w:t xml:space="preserve">отраслевых общепрофессиональных дисциплин.</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информационно-коммуникационных технологий;</w:t>
      </w:r>
    </w:p>
    <w:p>
      <w:pPr>
        <w:pStyle w:val="0"/>
        <w:spacing w:before="200" w:line-rule="auto"/>
        <w:ind w:firstLine="540"/>
        <w:jc w:val="both"/>
      </w:pPr>
      <w:r>
        <w:rPr>
          <w:sz w:val="20"/>
        </w:rPr>
        <w:t xml:space="preserve">организации технологического процесса (по отраслям).</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учебные мастерские;</w:t>
      </w:r>
    </w:p>
    <w:p>
      <w:pPr>
        <w:pStyle w:val="0"/>
        <w:spacing w:before="200" w:line-rule="auto"/>
        <w:ind w:firstLine="540"/>
        <w:jc w:val="both"/>
      </w:pPr>
      <w:r>
        <w:rPr>
          <w:sz w:val="20"/>
        </w:rPr>
        <w:t xml:space="preserve">полигоны для освоения рабочей профессии или специальности (по отраслям) по профилю подготовки;</w:t>
      </w:r>
    </w:p>
    <w:p>
      <w:pPr>
        <w:pStyle w:val="0"/>
        <w:spacing w:before="200" w:line-rule="auto"/>
        <w:ind w:firstLine="540"/>
        <w:jc w:val="both"/>
      </w:pPr>
      <w:r>
        <w:rPr>
          <w:sz w:val="20"/>
        </w:rPr>
        <w:t xml:space="preserve">студии технического творчества.</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восемнадцатый - девятнадцатый утратили силу. - </w:t>
      </w:r>
      <w:hyperlink w:history="0" r:id="rId2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44.02.06 Профессиональное</w:t>
      </w:r>
    </w:p>
    <w:p>
      <w:pPr>
        <w:pStyle w:val="0"/>
        <w:jc w:val="right"/>
      </w:pPr>
      <w:r>
        <w:rPr>
          <w:sz w:val="20"/>
        </w:rPr>
        <w:t xml:space="preserve">обучение (по отраслям)</w:t>
      </w:r>
    </w:p>
    <w:p>
      <w:pPr>
        <w:pStyle w:val="0"/>
        <w:jc w:val="both"/>
      </w:pPr>
      <w:r>
        <w:rPr>
          <w:sz w:val="20"/>
        </w:rPr>
      </w:r>
    </w:p>
    <w:bookmarkStart w:id="814" w:name="P814"/>
    <w:bookmarkEnd w:id="814"/>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92"/>
        <w:gridCol w:w="4195"/>
      </w:tblGrid>
      <w:tr>
        <w:tc>
          <w:tcPr>
            <w:tcW w:w="4792" w:type="dxa"/>
          </w:tcPr>
          <w:p>
            <w:pPr>
              <w:pStyle w:val="0"/>
              <w:jc w:val="center"/>
            </w:pPr>
            <w:r>
              <w:rPr>
                <w:sz w:val="20"/>
              </w:rPr>
              <w:t xml:space="preserve">Код по Общероссийскому </w:t>
            </w:r>
            <w:hyperlink w:history="0" r:id="rId2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4195" w:type="dxa"/>
          </w:tcPr>
          <w:p>
            <w:pPr>
              <w:pStyle w:val="0"/>
              <w:jc w:val="center"/>
            </w:pPr>
            <w:r>
              <w:rPr>
                <w:sz w:val="20"/>
              </w:rPr>
              <w:t xml:space="preserve">Наименование профессий рабочих, должностей служащих</w:t>
            </w:r>
          </w:p>
        </w:tc>
      </w:tr>
      <w:tr>
        <w:tc>
          <w:tcPr>
            <w:tcW w:w="4792" w:type="dxa"/>
          </w:tcPr>
          <w:p>
            <w:pPr>
              <w:pStyle w:val="0"/>
              <w:jc w:val="center"/>
            </w:pPr>
            <w:r>
              <w:rPr>
                <w:sz w:val="20"/>
              </w:rPr>
              <w:t xml:space="preserve">1</w:t>
            </w:r>
          </w:p>
        </w:tc>
        <w:tc>
          <w:tcPr>
            <w:tcW w:w="4195" w:type="dxa"/>
          </w:tcPr>
          <w:p>
            <w:pPr>
              <w:pStyle w:val="0"/>
              <w:jc w:val="center"/>
            </w:pPr>
            <w:r>
              <w:rPr>
                <w:sz w:val="20"/>
              </w:rPr>
              <w:t xml:space="preserve">2</w:t>
            </w:r>
          </w:p>
        </w:tc>
      </w:tr>
      <w:tr>
        <w:tc>
          <w:tcPr>
            <w:tcW w:w="4792" w:type="dxa"/>
          </w:tcPr>
          <w:p>
            <w:pPr>
              <w:pStyle w:val="0"/>
            </w:pPr>
            <w:r>
              <w:rPr>
                <w:sz w:val="20"/>
              </w:rPr>
            </w:r>
          </w:p>
        </w:tc>
        <w:tc>
          <w:tcPr>
            <w:tcW w:w="4195" w:type="dxa"/>
          </w:tcPr>
          <w:p>
            <w:pPr>
              <w:pStyle w:val="0"/>
              <w:jc w:val="both"/>
            </w:pPr>
            <w:r>
              <w:rPr>
                <w:sz w:val="20"/>
              </w:rPr>
              <w:t xml:space="preserve">Перечень профессий рабочих определяется в соответствии с отраслью производства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1386</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1386</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CD35A5E1A3771428E51BCD1DFCC56F9CDED572C6A7127D3C04E693EFBB781C3ADF4E9DA712C1F2A81677D35F171A54FB57429853BA304CN5O4R" TargetMode = "External"/>
	<Relationship Id="rId8" Type="http://schemas.openxmlformats.org/officeDocument/2006/relationships/hyperlink" Target="consultantplus://offline/ref=1ACD35A5E1A3771428E51BCD1DFCC56F9CD3DB71C0AC127D3C04E693EFBB781C3ADF4E9DA713C1F4A11677D35F171A54FB57429853BA304CN5O4R" TargetMode = "External"/>
	<Relationship Id="rId9" Type="http://schemas.openxmlformats.org/officeDocument/2006/relationships/hyperlink" Target="consultantplus://offline/ref=1ACD35A5E1A3771428E51BCD1DFCC56F9DD2D477C0A6127D3C04E693EFBB781C3ADF4E9DA712C8F5A21677D35F171A54FB57429853BA304CN5O4R" TargetMode = "External"/>
	<Relationship Id="rId10" Type="http://schemas.openxmlformats.org/officeDocument/2006/relationships/hyperlink" Target="consultantplus://offline/ref=1ACD35A5E1A3771428E51BCD1DFCC56F96DFDA71C7A54F77345DEA91E8B427193DCE4E9DA10CC9F3BE1F2380N1O9R" TargetMode = "External"/>
	<Relationship Id="rId11" Type="http://schemas.openxmlformats.org/officeDocument/2006/relationships/hyperlink" Target="consultantplus://offline/ref=1ACD35A5E1A3771428E51BCD1DFCC56F9CDED572C6A7127D3C04E693EFBB781C3ADF4E9DA712C1F2A81677D35F171A54FB57429853BA304CN5O4R" TargetMode = "External"/>
	<Relationship Id="rId12" Type="http://schemas.openxmlformats.org/officeDocument/2006/relationships/hyperlink" Target="consultantplus://offline/ref=1ACD35A5E1A3771428E51BCD1DFCC56F9CD3DB71C0AC127D3C04E693EFBB781C3ADF4E9DA713C1F4A11677D35F171A54FB57429853BA304CN5O4R" TargetMode = "External"/>
	<Relationship Id="rId13" Type="http://schemas.openxmlformats.org/officeDocument/2006/relationships/hyperlink" Target="consultantplus://offline/ref=1ACD35A5E1A3771428E51BCD1DFCC56F9CD3DB71C0AC127D3C04E693EFBB781C3ADF4E9DA713C1F4A21677D35F171A54FB57429853BA304CN5O4R" TargetMode = "External"/>
	<Relationship Id="rId14" Type="http://schemas.openxmlformats.org/officeDocument/2006/relationships/hyperlink" Target="consultantplus://offline/ref=1ACD35A5E1A3771428E51BCD1DFCC56F9CD3DB71C0AC127D3C04E693EFBB781C3ADF4E9DA713C1F4A41677D35F171A54FB57429853BA304CN5O4R" TargetMode = "External"/>
	<Relationship Id="rId15" Type="http://schemas.openxmlformats.org/officeDocument/2006/relationships/hyperlink" Target="consultantplus://offline/ref=1ACD35A5E1A3771428E51BCD1DFCC56F9CDED572C6A7127D3C04E693EFBB781C3ADF4E9DA712C1F2A91677D35F171A54FB57429853BA304CN5O4R"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1ACD35A5E1A3771428E51BCD1DFCC56F9BD9D075C2A8127D3C04E693EFBB781C28DF1691A614D6F0A203218219N4O0R" TargetMode = "External"/>
	<Relationship Id="rId19" Type="http://schemas.openxmlformats.org/officeDocument/2006/relationships/hyperlink" Target="consultantplus://offline/ref=1ACD35A5E1A3771428E51BCD1DFCC56F9CDED572C6A7127D3C04E693EFBB781C3ADF4E9DA712C1F5A01677D35F171A54FB57429853BA304CN5O4R" TargetMode = "External"/>
	<Relationship Id="rId20" Type="http://schemas.openxmlformats.org/officeDocument/2006/relationships/hyperlink" Target="consultantplus://offline/ref=1ACD35A5E1A3771428E51BCD1DFCC56F9BD8D175C2AC127D3C04E693EFBB781C3ADF4E9FAE12C3A5F159768F1A440954FF57419A4FNBOAR" TargetMode = "External"/>
	<Relationship Id="rId21" Type="http://schemas.openxmlformats.org/officeDocument/2006/relationships/hyperlink" Target="consultantplus://offline/ref=1ACD35A5E1A3771428E51BCD1DFCC56F9BD9D075C2A8127D3C04E693EFBB781C3ADF4E9DA712C1F0A01677D35F171A54FB57429853BA304CN5O4R" TargetMode = "External"/>
	<Relationship Id="rId22" Type="http://schemas.openxmlformats.org/officeDocument/2006/relationships/hyperlink" Target="consultantplus://offline/ref=1ACD35A5E1A3771428E51BCD1DFCC56F9CD3DB71C0AC127D3C04E693EFBB781C3ADF4E9DA713C1F4A51677D35F171A54FB57429853BA304CN5O4R" TargetMode = "External"/>
	<Relationship Id="rId23" Type="http://schemas.openxmlformats.org/officeDocument/2006/relationships/hyperlink" Target="consultantplus://offline/ref=1ACD35A5E1A3771428E51BCD1DFCC56F9BD9D075C2A8127D3C04E693EFBB781C3ADF4E9DA712C0F1A31677D35F171A54FB57429853BA304CN5O4R" TargetMode = "External"/>
	<Relationship Id="rId24" Type="http://schemas.openxmlformats.org/officeDocument/2006/relationships/hyperlink" Target="consultantplus://offline/ref=1ACD35A5E1A3771428E51BCD1DFCC56F9ED9D678C8A8127D3C04E693EFBB781C3ADF4E9DA712C8F0A01677D35F171A54FB57429853BA304CN5O4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1386
(ред. от 13.07.2021)
"Об утверждении федерального государственного образовательного стандарта среднего профессионального образования по специальности 44.02.06 Профессиональное обучение (по отраслям)"
(Зарегистрировано в Минюсте России 28.11.2014 N 34994)</dc:title>
  <dcterms:created xsi:type="dcterms:W3CDTF">2022-12-16T17:14:13Z</dcterms:created>
</cp:coreProperties>
</file>