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13.05.2022 N 329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35.01.15 Мастер по ремонту и обслуживанию электрооборудования в сельском хозяйстве"</w:t>
              <w:br/>
              <w:t xml:space="preserve">(Зарегистрировано в Минюсте России 16.06.2022 N 68879)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июня 2022 г. N 68879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мая 2022 г. N 329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35.01.15</w:t>
      </w:r>
    </w:p>
    <w:p>
      <w:pPr>
        <w:pStyle w:val="2"/>
        <w:jc w:val="center"/>
      </w:pPr>
      <w:r>
        <w:rPr>
          <w:sz w:val="20"/>
        </w:rPr>
        <w:t xml:space="preserve">МАСТЕР ПО РЕМОНТУ И ОБСЛУЖИВАНИЮ ЭЛЕКТРООБОРУДОВАНИЯ</w:t>
      </w:r>
    </w:p>
    <w:p>
      <w:pPr>
        <w:pStyle w:val="2"/>
        <w:jc w:val="center"/>
      </w:pPr>
      <w:r>
        <w:rPr>
          <w:sz w:val="20"/>
        </w:rPr>
        <w:t xml:space="preserve">В СЕЛЬСКОМ ХОЗЯЙСТВЕ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35.01.15 Мастер по ремонту и обслуживанию электрооборудования в сельском хозяйстве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92 (ред. от 13.07.2021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оссии 20.08.2013 N 2949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110800.03</w:t>
        </w:r>
      </w:hyperlink>
      <w:r>
        <w:rPr>
          <w:sz w:val="20"/>
        </w:rPr>
        <w:t xml:space="preserve"> Электромонтер по ремонту и обслуживанию электрооборудования в сельскохозяйственном производстве, утвержденным приказом Министерства образования и науки Российской Федерации от 2 августа 2013 г. N 892 (зарегистрирован Министерством юстиции Российской Федерации 20 августа 2013 г., регистрационный N 29499), с изменениями, внесенными приказом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35.01.15</w:t>
        </w:r>
      </w:hyperlink>
      <w:r>
        <w:rPr>
          <w:sz w:val="20"/>
        </w:rPr>
        <w:t xml:space="preserve"> Мастер по ремонту и обслуживанию электрооборудования в сельском хозяйстве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мая 2022 г. N 329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35.01.15 МАСТЕР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В СЕЛЬСКОМ ХОЗЯЙСТВЕ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35.01.15 Мастер по ремонту и обслуживанию электрооборудования в сельском хозяйстве (далее соответственно - ФГОС СПО, образовательная программа, профессия) в соответствии с квалификацией квалифицированного рабочего, служащего "мастер".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И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</w:t>
        </w:r>
      </w:hyperlink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  <w:vertAlign w:val="superscript"/>
          </w:rPr>
          <w:t xml:space="preserve">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Сельское хозяйство,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монтаж, обслуживание и ремонт силовых и осветительных проводов и кабелей;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обслуживание, ремонт и наладка устройств силовой электроники и пускозащитной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"Техническое черчение", "Электротехника", "Материаловедение", "Основы технической механики и слесарных работ", "Машины и оборудование в сельском хозяйстве".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3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15 Мастер по ремонту и обслуживанию электрооборудования в сельском хозяйстве (далее соответственно - ФГОС СПО, образовательная программа, профессия) в соответствии с квалификацией квалифици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2"/>
      </w:tblGrid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  <w:tc>
          <w:tcPr>
            <w:tcW w:w="5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Производить обслуживание и ремонт производственных сельскохозяйственных электроустановок, осветительных приборов, электроаппаратов и электрических машин.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Производить монтаж и наладку производственных сельскохозяйственных электроустановок, осветительных приборов, электроаппаратов и электрических машин.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монтаж, обслуживание и ремонт силовых и осветительных проводов и кабелей</w:t>
            </w:r>
          </w:p>
        </w:tc>
        <w:tc>
          <w:tcPr>
            <w:tcW w:w="5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Производить монтаж силовых и осветительных проводов и кабелей.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Производить обслуживание и ремонт силовых и осветительных проводов и кабелей.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обслуживание, ремонт и наладка устройств силовой электроники и пускозащитной аппаратуры</w:t>
            </w:r>
          </w:p>
        </w:tc>
        <w:tc>
          <w:tcPr>
            <w:tcW w:w="5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Производить обслуживание и ремонт устройств силовой электроники и пускозащитной аппаратуры.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Производить наладку устройств силовой электроники и пускозащитной аппаратуры.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13.05.2022 N 329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15E2ABB29C8F7E32A3860F7DE45C17ADE60700A1C107D28144F6AA51567C317C5E3A7EFB72A94DA6A6ED5FC258CBC122A08BF57F003C29v007P" TargetMode = "External"/>
	<Relationship Id="rId8" Type="http://schemas.openxmlformats.org/officeDocument/2006/relationships/hyperlink" Target="consultantplus://offline/ref=4515E2ABB29C8F7E32A3860F7DE45C17AAEC0F03A0C507D28144F6AA51567C317C5E3A7EFB72A94FA5A6ED5FC258CBC122A08BF57F003C29v007P" TargetMode = "External"/>
	<Relationship Id="rId9" Type="http://schemas.openxmlformats.org/officeDocument/2006/relationships/hyperlink" Target="consultantplus://offline/ref=4515E2ABB29C8F7E32A3860F7DE45C17AAEC0E04A7C707D28144F6AA51567C317C5E3A7EFB72A949A5A6ED5FC258CBC122A08BF57F003C29v007P" TargetMode = "External"/>
	<Relationship Id="rId10" Type="http://schemas.openxmlformats.org/officeDocument/2006/relationships/hyperlink" Target="consultantplus://offline/ref=4515E2ABB29C8F7E32A3860F7DE45C17A8E70106ACC307D28144F6AA51567C317C5E3A7EFB72A940AFA6ED5FC258CBC122A08BF57F003C29v007P" TargetMode = "External"/>
	<Relationship Id="rId11" Type="http://schemas.openxmlformats.org/officeDocument/2006/relationships/hyperlink" Target="consultantplus://offline/ref=4515E2ABB29C8F7E32A3860F7DE45C17ADE40F07A1C607D28144F6AA51567C317C5E3A7EFB72AD4AAFA6ED5FC258CBC122A08BF57F003C29v007P" TargetMode = "External"/>
	<Relationship Id="rId12" Type="http://schemas.openxmlformats.org/officeDocument/2006/relationships/hyperlink" Target="consultantplus://offline/ref=4515E2ABB29C8F7E32A3860F7DE45C17ADE40709A7C707D28144F6AA51567C316E5E6272FA74B749A5B3BB0E84v00FP" TargetMode = "External"/>
	<Relationship Id="rId13" Type="http://schemas.openxmlformats.org/officeDocument/2006/relationships/hyperlink" Target="consultantplus://offline/ref=4515E2ABB29C8F7E32A3860F7DE45C17ADE70005A0C107D28144F6AA51567C317C5E3A7BF026F80CF2A0B808980CC4DE26BE88vF05P" TargetMode = "External"/>
	<Relationship Id="rId14" Type="http://schemas.openxmlformats.org/officeDocument/2006/relationships/hyperlink" Target="consultantplus://offline/ref=4515E2ABB29C8F7E32A3860F7DE45C17ADE60504A7C107D28144F6AA51567C317C5E3A7BFF74A21CF6E9EC03870BD8C126A088F763v000P" TargetMode = "External"/>
	<Relationship Id="rId15" Type="http://schemas.openxmlformats.org/officeDocument/2006/relationships/hyperlink" Target="consultantplus://offline/ref=4515E2ABB29C8F7E32A3860F7DE45C17ADE60504A7C107D28144F6AA51567C317C5E3A7BFF74A21CF6E9EC03870BD8C126A088F763v000P" TargetMode = "External"/>
	<Relationship Id="rId16" Type="http://schemas.openxmlformats.org/officeDocument/2006/relationships/hyperlink" Target="consultantplus://offline/ref=4515E2ABB29C8F7E32A3860F7DE45C17ADE60504A7C107D28144F6AA51567C317C5E3A7EFB72AB4CAEA6ED5FC258CBC122A08BF57F003C29v007P" TargetMode = "External"/>
	<Relationship Id="rId17" Type="http://schemas.openxmlformats.org/officeDocument/2006/relationships/hyperlink" Target="consultantplus://offline/ref=4515E2ABB29C8F7E32A3860F7DE45C17ABE40207A6C707D28144F6AA51567C317C5E3A7EFB72A94FA3A6ED5FC258CBC122A08BF57F003C29v007P" TargetMode = "External"/>
	<Relationship Id="rId18" Type="http://schemas.openxmlformats.org/officeDocument/2006/relationships/hyperlink" Target="consultantplus://offline/ref=4515E2ABB29C8F7E32A3860F7DE45C17ABE40207A6C707D28144F6AA51567C317C5E3A7EFB72A849A1A6ED5FC258CBC122A08BF57F003C29v007P" TargetMode = "External"/>
	<Relationship Id="rId19" Type="http://schemas.openxmlformats.org/officeDocument/2006/relationships/hyperlink" Target="consultantplus://offline/ref=4515E2ABB29C8F7E32A3860F7DE45C17ABE40207A6C707D28144F6AA51567C317C5E3A7EFB72A94CA0A6ED5FC258CBC122A08BF57F003C29v007P" TargetMode = "External"/>
	<Relationship Id="rId20" Type="http://schemas.openxmlformats.org/officeDocument/2006/relationships/hyperlink" Target="consultantplus://offline/ref=4515E2ABB29C8F7E32A3860F7DE45C17ADE60504A7C107D28144F6AA51567C317C5E3A7BFA77A21CF6E9EC03870BD8C126A088F763v000P" TargetMode = "External"/>
	<Relationship Id="rId21" Type="http://schemas.openxmlformats.org/officeDocument/2006/relationships/hyperlink" Target="consultantplus://offline/ref=4515E2ABB29C8F7E32A3860F7DE45C17ADE60606A6C307D28144F6AA51567C316E5E6272FA74B749A5B3BB0E84v00FP" TargetMode = "External"/>
	<Relationship Id="rId22" Type="http://schemas.openxmlformats.org/officeDocument/2006/relationships/hyperlink" Target="consultantplus://offline/ref=4515E2ABB29C8F7E32A3860F7DE45C17AAE20705ADC307D28144F6AA51567C317C5E3A7EFB72A94CA0A6ED5FC258CBC122A08BF57F003C29v007P" TargetMode = "External"/>
	<Relationship Id="rId23" Type="http://schemas.openxmlformats.org/officeDocument/2006/relationships/hyperlink" Target="consultantplus://offline/ref=4515E2ABB29C8F7E32A3860F7DE45C17AAE30105A2C307D28144F6AA51567C317C5E3A7EFB72A94BA0A6ED5FC258CBC122A08BF57F003C29v007P" TargetMode = "External"/>
	<Relationship Id="rId24" Type="http://schemas.openxmlformats.org/officeDocument/2006/relationships/hyperlink" Target="consultantplus://offline/ref=4515E2ABB29C8F7E32A3860F7DE45C17AAE20308A7CE07D28144F6AA51567C317C5E3A7EFB72A84BA0A6ED5FC258CBC122A08BF57F003C29v00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13.05.2022 N 329
"Об утверждении федерального государственного образовательного стандарта среднего профессионального образования по профессии 35.01.15 Мастер по ремонту и обслуживанию электрооборудования в сельском хозяйстве"
(Зарегистрировано в Минюсте России 16.06.2022 N 68879)</dc:title>
  <dcterms:created xsi:type="dcterms:W3CDTF">2022-12-16T15:52:47Z</dcterms:created>
</cp:coreProperties>
</file>