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25.08.2021 N 597</w:t>
              <w:br/>
              <w:t xml:space="preserve">"Об утверждении федерального государственного образовательного стандарта среднего профессионального образования по специальности 13.02.05 Технология воды, топлива и смазочных материалов на электрических станциях"</w:t>
              <w:br/>
              <w:t xml:space="preserve">(Зарегистрировано в Минюсте России 16.09.2021 N 65022)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сентября 2021 г. N 65022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2021 г. N 597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13.02.05 ТЕХНОЛОГИЯ ВОДЫ, ТОПЛИВА И СМАЗОЧНЫХ МАТЕРИАЛОВ</w:t>
      </w:r>
    </w:p>
    <w:p>
      <w:pPr>
        <w:pStyle w:val="2"/>
        <w:jc w:val="center"/>
      </w:pPr>
      <w:r>
        <w:rPr>
          <w:sz w:val="20"/>
        </w:rPr>
        <w:t xml:space="preserve">НА ЭЛЕКТРИЧЕСКИХ СТАНЦИЯХ</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13.02.05 Технология воды, топлива и смазочных материалов на электрических станциях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26 &quot;Об утверждении федерального государственного образовательного стандарта среднего профессионального образования по специальности 13.02.05 Технология воды, топлива и смазочных материалов на электрических станциях&quot; (Зарегистрировано в Минюсте России 25.08.2014 N 3377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13.02.05</w:t>
        </w:r>
      </w:hyperlink>
      <w:r>
        <w:rPr>
          <w:sz w:val="20"/>
        </w:rPr>
        <w:t xml:space="preserve"> Технология воды, топлива и смазочных материалов на электрических станциях, утвержденным приказом Министерства образования и науки Российской Федерации от 28 июля 2014 г. N 826 (зарегистрирован Министерством юстиции Российской Федерации 25 августа 2014 г., регистрационный N 33773),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597</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13.02.05 ТЕХНОЛОГИЯ ВОДЫ, ТОПЛИВА И СМАЗОЧНЫХ МАТЕРИАЛОВ</w:t>
      </w:r>
    </w:p>
    <w:p>
      <w:pPr>
        <w:pStyle w:val="2"/>
        <w:jc w:val="center"/>
      </w:pPr>
      <w:r>
        <w:rPr>
          <w:sz w:val="20"/>
        </w:rPr>
        <w:t xml:space="preserve">НА ЭЛЕКТРИЧЕСКИХ СТАНЦИЯХ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13.02.05 Технология воды, топлива и смазочных материалов на электрических станциях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6" w:name="P46"/>
    <w:bookmarkEnd w:id="46"/>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19" w:tooltip="ПЕРЕЧЕНЬ">
        <w:r>
          <w:rPr>
            <w:sz w:val="20"/>
            <w:color w:val="0000ff"/>
          </w:rPr>
          <w:t xml:space="preserve">приложение N 1</w:t>
        </w:r>
      </w:hyperlink>
      <w:r>
        <w:rPr>
          <w:sz w:val="20"/>
        </w:rPr>
        <w:t xml:space="preserve"> к ФГОС СПО).</w:t>
      </w:r>
    </w:p>
    <w:bookmarkStart w:id="48" w:name="P48"/>
    <w:bookmarkEnd w:id="48"/>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2"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86" w:name="P86"/>
    <w:bookmarkEnd w:id="86"/>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Структура образовательной программы</w:t>
            </w:r>
          </w:p>
        </w:tc>
        <w:tc>
          <w:tcPr>
            <w:tcW w:w="3118" w:type="dxa"/>
          </w:tcPr>
          <w:p>
            <w:pPr>
              <w:pStyle w:val="0"/>
              <w:jc w:val="center"/>
            </w:pPr>
            <w:r>
              <w:rPr>
                <w:sz w:val="20"/>
              </w:rPr>
              <w:t xml:space="preserve">Объем образовательной программы в академических часах</w:t>
            </w:r>
          </w:p>
        </w:tc>
      </w:tr>
      <w:tr>
        <w:tc>
          <w:tcPr>
            <w:tcW w:w="5953" w:type="dxa"/>
            <w:vAlign w:val="center"/>
          </w:tcPr>
          <w:p>
            <w:pPr>
              <w:pStyle w:val="0"/>
            </w:pPr>
            <w:r>
              <w:rPr>
                <w:sz w:val="20"/>
              </w:rPr>
              <w:t xml:space="preserve">Общий гуманитарный и социально-экономический цикл</w:t>
            </w:r>
          </w:p>
        </w:tc>
        <w:tc>
          <w:tcPr>
            <w:tcW w:w="3118" w:type="dxa"/>
            <w:vAlign w:val="center"/>
          </w:tcPr>
          <w:p>
            <w:pPr>
              <w:pStyle w:val="0"/>
              <w:jc w:val="center"/>
            </w:pPr>
            <w:r>
              <w:rPr>
                <w:sz w:val="20"/>
              </w:rPr>
              <w:t xml:space="preserve">не менее 468</w:t>
            </w:r>
          </w:p>
        </w:tc>
      </w:tr>
      <w:tr>
        <w:tc>
          <w:tcPr>
            <w:tcW w:w="5953" w:type="dxa"/>
            <w:vAlign w:val="center"/>
          </w:tcPr>
          <w:p>
            <w:pPr>
              <w:pStyle w:val="0"/>
            </w:pPr>
            <w:r>
              <w:rPr>
                <w:sz w:val="20"/>
              </w:rPr>
              <w:t xml:space="preserve">Математический и общий естественнонаучный цикл</w:t>
            </w:r>
          </w:p>
        </w:tc>
        <w:tc>
          <w:tcPr>
            <w:tcW w:w="3118" w:type="dxa"/>
            <w:vAlign w:val="center"/>
          </w:tcPr>
          <w:p>
            <w:pPr>
              <w:pStyle w:val="0"/>
              <w:jc w:val="center"/>
            </w:pPr>
            <w:r>
              <w:rPr>
                <w:sz w:val="20"/>
              </w:rPr>
              <w:t xml:space="preserve">не менее 144</w:t>
            </w:r>
          </w:p>
        </w:tc>
      </w:tr>
      <w:tr>
        <w:tc>
          <w:tcPr>
            <w:tcW w:w="5953" w:type="dxa"/>
            <w:vAlign w:val="center"/>
          </w:tcPr>
          <w:p>
            <w:pPr>
              <w:pStyle w:val="0"/>
            </w:pPr>
            <w:r>
              <w:rPr>
                <w:sz w:val="20"/>
              </w:rPr>
              <w:t xml:space="preserve">Общепрофессиональный цикл</w:t>
            </w:r>
          </w:p>
        </w:tc>
        <w:tc>
          <w:tcPr>
            <w:tcW w:w="3118" w:type="dxa"/>
            <w:vAlign w:val="center"/>
          </w:tcPr>
          <w:p>
            <w:pPr>
              <w:pStyle w:val="0"/>
              <w:jc w:val="center"/>
            </w:pPr>
            <w:r>
              <w:rPr>
                <w:sz w:val="20"/>
              </w:rPr>
              <w:t xml:space="preserve">не менее 612</w:t>
            </w:r>
          </w:p>
        </w:tc>
      </w:tr>
      <w:tr>
        <w:tc>
          <w:tcPr>
            <w:tcW w:w="5953" w:type="dxa"/>
            <w:vAlign w:val="center"/>
          </w:tcPr>
          <w:p>
            <w:pPr>
              <w:pStyle w:val="0"/>
            </w:pPr>
            <w:r>
              <w:rPr>
                <w:sz w:val="20"/>
              </w:rPr>
              <w:t xml:space="preserve">Профессиональный цикл</w:t>
            </w:r>
          </w:p>
        </w:tc>
        <w:tc>
          <w:tcPr>
            <w:tcW w:w="3118" w:type="dxa"/>
            <w:vAlign w:val="center"/>
          </w:tcPr>
          <w:p>
            <w:pPr>
              <w:pStyle w:val="0"/>
              <w:jc w:val="center"/>
            </w:pPr>
            <w:r>
              <w:rPr>
                <w:sz w:val="20"/>
              </w:rPr>
              <w:t xml:space="preserve">не менее 1728</w:t>
            </w:r>
          </w:p>
        </w:tc>
      </w:tr>
      <w:tr>
        <w:tc>
          <w:tcPr>
            <w:tcW w:w="5953" w:type="dxa"/>
            <w:vAlign w:val="center"/>
          </w:tcPr>
          <w:p>
            <w:pPr>
              <w:pStyle w:val="0"/>
            </w:pPr>
            <w:r>
              <w:rPr>
                <w:sz w:val="20"/>
              </w:rPr>
              <w:t xml:space="preserve">Государственная итоговая аттестация</w:t>
            </w:r>
          </w:p>
        </w:tc>
        <w:tc>
          <w:tcPr>
            <w:tcW w:w="3118" w:type="dxa"/>
            <w:vAlign w:val="center"/>
          </w:tcPr>
          <w:p>
            <w:pPr>
              <w:pStyle w:val="0"/>
              <w:jc w:val="center"/>
            </w:pPr>
            <w:r>
              <w:rPr>
                <w:sz w:val="20"/>
              </w:rPr>
              <w:t xml:space="preserve">216</w:t>
            </w:r>
          </w:p>
        </w:tc>
      </w:tr>
      <w:tr>
        <w:tc>
          <w:tcPr>
            <w:gridSpan w:val="2"/>
            <w:tcW w:w="9071" w:type="dxa"/>
            <w:vAlign w:val="center"/>
          </w:tcPr>
          <w:p>
            <w:pPr>
              <w:pStyle w:val="0"/>
              <w:jc w:val="center"/>
            </w:pPr>
            <w:r>
              <w:rPr>
                <w:sz w:val="20"/>
              </w:rPr>
              <w:t xml:space="preserve">Общий объем образовательной программы:</w:t>
            </w:r>
          </w:p>
        </w:tc>
      </w:tr>
      <w:tr>
        <w:tc>
          <w:tcPr>
            <w:tcW w:w="5953" w:type="dxa"/>
            <w:vAlign w:val="center"/>
          </w:tcPr>
          <w:p>
            <w:pPr>
              <w:pStyle w:val="0"/>
            </w:pPr>
            <w:r>
              <w:rPr>
                <w:sz w:val="20"/>
              </w:rPr>
              <w:t xml:space="preserve">на базе среднего общего образования</w:t>
            </w:r>
          </w:p>
        </w:tc>
        <w:tc>
          <w:tcPr>
            <w:tcW w:w="3118" w:type="dxa"/>
            <w:vAlign w:val="center"/>
          </w:tcPr>
          <w:p>
            <w:pPr>
              <w:pStyle w:val="0"/>
              <w:jc w:val="center"/>
            </w:pPr>
            <w:r>
              <w:rPr>
                <w:sz w:val="20"/>
              </w:rPr>
              <w:t xml:space="preserve">4464</w:t>
            </w:r>
          </w:p>
        </w:tc>
      </w:tr>
      <w:tr>
        <w:tc>
          <w:tcPr>
            <w:tcW w:w="5953"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18" w:type="dxa"/>
            <w:vAlign w:val="center"/>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6" w:tooltip="Структура и объем образовательной программы">
        <w:r>
          <w:rPr>
            <w:sz w:val="20"/>
            <w:color w:val="0000ff"/>
          </w:rPr>
          <w:t xml:space="preserve">Таблицей</w:t>
        </w:r>
      </w:hyperlink>
      <w:r>
        <w:rPr>
          <w:sz w:val="20"/>
        </w:rPr>
        <w:t xml:space="preserve"> ФГОС СПО, в очно-заочной и заочной формах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2" w:name="P122"/>
    <w:bookmarkEnd w:id="12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8" w:name="P138"/>
    <w:bookmarkEnd w:id="138"/>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технологическое сопровождение производства электроэнергии и подготовки топлива, воды и смазочных материалов;</w:t>
      </w:r>
    </w:p>
    <w:p>
      <w:pPr>
        <w:pStyle w:val="0"/>
        <w:spacing w:before="200" w:line-rule="auto"/>
        <w:ind w:firstLine="540"/>
        <w:jc w:val="both"/>
      </w:pPr>
      <w:r>
        <w:rPr>
          <w:sz w:val="20"/>
        </w:rPr>
        <w:t xml:space="preserve">ведение технической документации подготовки топлива, воды и смазочных материалов;</w:t>
      </w:r>
    </w:p>
    <w:p>
      <w:pPr>
        <w:pStyle w:val="0"/>
        <w:spacing w:before="200" w:line-rule="auto"/>
        <w:ind w:firstLine="540"/>
        <w:jc w:val="both"/>
      </w:pPr>
      <w:r>
        <w:rPr>
          <w:sz w:val="20"/>
        </w:rPr>
        <w:t xml:space="preserve">организация и управление персоналом производственного участка;</w:t>
      </w:r>
    </w:p>
    <w:p>
      <w:pPr>
        <w:pStyle w:val="0"/>
        <w:spacing w:before="200" w:line-rule="auto"/>
        <w:ind w:firstLine="540"/>
        <w:jc w:val="both"/>
      </w:pPr>
      <w:r>
        <w:rPr>
          <w:sz w:val="20"/>
        </w:rPr>
        <w:t xml:space="preserve">выполнение отдельных видов работ по модернизации технологий производства электроэнергии, подготовки топлива, воды и смазочных материалов.</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8" w:tooltip="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специалиста среднего звена, указанной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Технологическое сопровождение производства электроэнергии и подготовки топлива, воды и смазочных материалов:</w:t>
      </w:r>
    </w:p>
    <w:p>
      <w:pPr>
        <w:pStyle w:val="0"/>
        <w:spacing w:before="200" w:line-rule="auto"/>
        <w:ind w:firstLine="540"/>
        <w:jc w:val="both"/>
      </w:pPr>
      <w:r>
        <w:rPr>
          <w:sz w:val="20"/>
        </w:rPr>
        <w:t xml:space="preserve">ПК 1.1. Обеспечивать подготовку технологических процессов;</w:t>
      </w:r>
    </w:p>
    <w:p>
      <w:pPr>
        <w:pStyle w:val="0"/>
        <w:spacing w:before="200" w:line-rule="auto"/>
        <w:ind w:firstLine="540"/>
        <w:jc w:val="both"/>
      </w:pPr>
      <w:r>
        <w:rPr>
          <w:sz w:val="20"/>
        </w:rPr>
        <w:t xml:space="preserve">ПК 1.2. Осуществлять теплотехнические испытания водно-химического режима;</w:t>
      </w:r>
    </w:p>
    <w:p>
      <w:pPr>
        <w:pStyle w:val="0"/>
        <w:spacing w:before="200" w:line-rule="auto"/>
        <w:ind w:firstLine="540"/>
        <w:jc w:val="both"/>
      </w:pPr>
      <w:r>
        <w:rPr>
          <w:sz w:val="20"/>
        </w:rPr>
        <w:t xml:space="preserve">ПК 1.3. Обеспечивать проведение химических анализов воды, топлива, газов и энергетических масел в химических цехах и службах тепловых электростанций;</w:t>
      </w:r>
    </w:p>
    <w:p>
      <w:pPr>
        <w:pStyle w:val="0"/>
        <w:spacing w:before="200" w:line-rule="auto"/>
        <w:ind w:firstLine="540"/>
        <w:jc w:val="both"/>
      </w:pPr>
      <w:r>
        <w:rPr>
          <w:sz w:val="20"/>
        </w:rPr>
        <w:t xml:space="preserve">ПК 1.4. Обеспечивать проведение очистки сточных вод тепловых электростанций;</w:t>
      </w:r>
    </w:p>
    <w:p>
      <w:pPr>
        <w:pStyle w:val="0"/>
        <w:spacing w:before="200" w:line-rule="auto"/>
        <w:ind w:firstLine="540"/>
        <w:jc w:val="both"/>
      </w:pPr>
      <w:r>
        <w:rPr>
          <w:sz w:val="20"/>
        </w:rPr>
        <w:t xml:space="preserve">ПК 1.5. Применять информационно-компьютерные технологии при обеспечении технологического процесса.</w:t>
      </w:r>
    </w:p>
    <w:p>
      <w:pPr>
        <w:pStyle w:val="0"/>
        <w:spacing w:before="200" w:line-rule="auto"/>
        <w:ind w:firstLine="540"/>
        <w:jc w:val="both"/>
      </w:pPr>
      <w:r>
        <w:rPr>
          <w:sz w:val="20"/>
        </w:rPr>
        <w:t xml:space="preserve">3.4.2. Ведение технической документации подготовки топлива, воды и смазочных материалов:</w:t>
      </w:r>
    </w:p>
    <w:p>
      <w:pPr>
        <w:pStyle w:val="0"/>
        <w:spacing w:before="200" w:line-rule="auto"/>
        <w:ind w:firstLine="540"/>
        <w:jc w:val="both"/>
      </w:pPr>
      <w:r>
        <w:rPr>
          <w:sz w:val="20"/>
        </w:rPr>
        <w:t xml:space="preserve">ПК 2.1. Выполнять типовые расчеты при проектировании деталей и узлов водоподготовительных установок;</w:t>
      </w:r>
    </w:p>
    <w:p>
      <w:pPr>
        <w:pStyle w:val="0"/>
        <w:spacing w:before="200" w:line-rule="auto"/>
        <w:ind w:firstLine="540"/>
        <w:jc w:val="both"/>
      </w:pPr>
      <w:r>
        <w:rPr>
          <w:sz w:val="20"/>
        </w:rPr>
        <w:t xml:space="preserve">ПК 2.2. Оформлять проектно-конструкторскую, технологическую и другую документацию;</w:t>
      </w:r>
    </w:p>
    <w:p>
      <w:pPr>
        <w:pStyle w:val="0"/>
        <w:spacing w:before="200" w:line-rule="auto"/>
        <w:ind w:firstLine="540"/>
        <w:jc w:val="both"/>
      </w:pPr>
      <w:r>
        <w:rPr>
          <w:sz w:val="20"/>
        </w:rPr>
        <w:t xml:space="preserve">ПК 2.3. Оформлять и согласовывать с подразделениями организации изменения в технической документации.</w:t>
      </w:r>
    </w:p>
    <w:p>
      <w:pPr>
        <w:pStyle w:val="0"/>
        <w:spacing w:before="200" w:line-rule="auto"/>
        <w:ind w:firstLine="540"/>
        <w:jc w:val="both"/>
      </w:pPr>
      <w:r>
        <w:rPr>
          <w:sz w:val="20"/>
        </w:rPr>
        <w:t xml:space="preserve">3.4.3. Организация и управление персоналом производственного участка:</w:t>
      </w:r>
    </w:p>
    <w:p>
      <w:pPr>
        <w:pStyle w:val="0"/>
        <w:spacing w:before="200" w:line-rule="auto"/>
        <w:ind w:firstLine="540"/>
        <w:jc w:val="both"/>
      </w:pPr>
      <w:r>
        <w:rPr>
          <w:sz w:val="20"/>
        </w:rPr>
        <w:t xml:space="preserve">ПК 3.1.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w:t>
      </w:r>
    </w:p>
    <w:p>
      <w:pPr>
        <w:pStyle w:val="0"/>
        <w:spacing w:before="200" w:line-rule="auto"/>
        <w:ind w:firstLine="540"/>
        <w:jc w:val="both"/>
      </w:pPr>
      <w:r>
        <w:rPr>
          <w:sz w:val="20"/>
        </w:rPr>
        <w:t xml:space="preserve">ПК 3.2. Организовывать работу и осуществлять руководство персоналом подразделения для решения производственных задач;</w:t>
      </w:r>
    </w:p>
    <w:p>
      <w:pPr>
        <w:pStyle w:val="0"/>
        <w:spacing w:before="200" w:line-rule="auto"/>
        <w:ind w:firstLine="540"/>
        <w:jc w:val="both"/>
      </w:pPr>
      <w:r>
        <w:rPr>
          <w:sz w:val="20"/>
        </w:rPr>
        <w:t xml:space="preserve">ПК 3.3. Обеспечивать соблюдение технологической дисциплины на производственном участке.</w:t>
      </w:r>
    </w:p>
    <w:p>
      <w:pPr>
        <w:pStyle w:val="0"/>
        <w:spacing w:before="200" w:line-rule="auto"/>
        <w:ind w:firstLine="540"/>
        <w:jc w:val="both"/>
      </w:pPr>
      <w:r>
        <w:rPr>
          <w:sz w:val="20"/>
        </w:rPr>
        <w:t xml:space="preserve">3.4.4. Выполнение отдельных видов работ по модернизации технологий производства электроэнергии, подготовки топлива, воды и смазочных материалов:</w:t>
      </w:r>
    </w:p>
    <w:p>
      <w:pPr>
        <w:pStyle w:val="0"/>
        <w:spacing w:before="200" w:line-rule="auto"/>
        <w:ind w:firstLine="540"/>
        <w:jc w:val="both"/>
      </w:pPr>
      <w:r>
        <w:rPr>
          <w:sz w:val="20"/>
        </w:rPr>
        <w:t xml:space="preserve">ПК 4.1. Разрабатывать предложения по технологическому решению выполнения работ на тепловых электростанциях;</w:t>
      </w:r>
    </w:p>
    <w:p>
      <w:pPr>
        <w:pStyle w:val="0"/>
        <w:spacing w:before="200" w:line-rule="auto"/>
        <w:ind w:firstLine="540"/>
        <w:jc w:val="both"/>
      </w:pPr>
      <w:r>
        <w:rPr>
          <w:sz w:val="20"/>
        </w:rPr>
        <w:t xml:space="preserve">ПК 4.2. Осуществлять патентно-информационный поиск в области производства электроэнергии, подготовки топлива, воды и смазочных материалов;</w:t>
      </w:r>
    </w:p>
    <w:p>
      <w:pPr>
        <w:pStyle w:val="0"/>
        <w:spacing w:before="200" w:line-rule="auto"/>
        <w:ind w:firstLine="540"/>
        <w:jc w:val="both"/>
      </w:pPr>
      <w:r>
        <w:rPr>
          <w:sz w:val="20"/>
        </w:rPr>
        <w:t xml:space="preserve">ПК 4.3. Выполнять отдельные виды работ при испытаниях технологического оборудования, проведении экспериментальных и внедренческих работ в рамках своей компетенции.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8"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90"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13.02.05 Технология воды,</w:t>
      </w:r>
    </w:p>
    <w:p>
      <w:pPr>
        <w:pStyle w:val="0"/>
        <w:jc w:val="right"/>
      </w:pPr>
      <w:r>
        <w:rPr>
          <w:sz w:val="20"/>
        </w:rPr>
        <w:t xml:space="preserve">топлива и смазочных материалов</w:t>
      </w:r>
    </w:p>
    <w:p>
      <w:pPr>
        <w:pStyle w:val="0"/>
        <w:jc w:val="right"/>
      </w:pPr>
      <w:r>
        <w:rPr>
          <w:sz w:val="20"/>
        </w:rPr>
        <w:t xml:space="preserve">на электрических станциях,</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597</w:t>
      </w:r>
    </w:p>
    <w:p>
      <w:pPr>
        <w:pStyle w:val="0"/>
        <w:jc w:val="both"/>
      </w:pPr>
      <w:r>
        <w:rPr>
          <w:sz w:val="20"/>
        </w:rPr>
      </w:r>
    </w:p>
    <w:bookmarkStart w:id="219" w:name="P219"/>
    <w:bookmarkEnd w:id="21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13.02.05 ТЕХНОЛОГИЯ ВОДЫ, ТОПЛИВА</w:t>
      </w:r>
    </w:p>
    <w:p>
      <w:pPr>
        <w:pStyle w:val="2"/>
        <w:jc w:val="center"/>
      </w:pPr>
      <w:r>
        <w:rPr>
          <w:sz w:val="20"/>
        </w:rPr>
        <w:t xml:space="preserve">И СМАЗОЧНЫХ МАТЕРИАЛОВ НА ЭЛЕКТРИЧЕСКИХ СТАНЦИЯХ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tcPr>
          <w:p>
            <w:pPr>
              <w:pStyle w:val="0"/>
            </w:pPr>
            <w:r>
              <w:rPr>
                <w:sz w:val="20"/>
              </w:rPr>
              <w:t xml:space="preserve">20.017</w:t>
            </w:r>
          </w:p>
        </w:tc>
        <w:tc>
          <w:tcPr>
            <w:tcW w:w="6576" w:type="dxa"/>
          </w:tcPr>
          <w:p>
            <w:pPr>
              <w:pStyle w:val="0"/>
              <w:jc w:val="both"/>
            </w:pPr>
            <w:r>
              <w:rPr>
                <w:sz w:val="20"/>
              </w:rPr>
              <w:t xml:space="preserve">Профессиональный </w:t>
            </w:r>
            <w:hyperlink w:history="0" r:id="rId15" w:tooltip="Приказ Минтруда России от 24.12.2015 N 1130н &quot;Об утверждении профессионального стандарта &quot;Работник по химической водоподготовке котлов&quot; (Зарегистрировано в Минюсте России 28.01.2016 N 40843) {КонсультантПлюс}">
              <w:r>
                <w:rPr>
                  <w:sz w:val="20"/>
                  <w:color w:val="0000ff"/>
                </w:rPr>
                <w:t xml:space="preserve">стандарт</w:t>
              </w:r>
            </w:hyperlink>
            <w:r>
              <w:rPr>
                <w:sz w:val="20"/>
              </w:rPr>
              <w:t xml:space="preserve"> "Работник по химической водоподготовке котлов" утвержден приказом Министерства труда и социальной защиты Российской Федерации от 24 декабря 2015 г. N 1130н (зарегистрирован Министерством юстиции Российской Федерации 28 января 2016 г., регистрационный N 40843)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13.02.05 Технология воды,</w:t>
      </w:r>
    </w:p>
    <w:p>
      <w:pPr>
        <w:pStyle w:val="0"/>
        <w:jc w:val="right"/>
      </w:pPr>
      <w:r>
        <w:rPr>
          <w:sz w:val="20"/>
        </w:rPr>
        <w:t xml:space="preserve">топлива и смазочных материалов</w:t>
      </w:r>
    </w:p>
    <w:p>
      <w:pPr>
        <w:pStyle w:val="0"/>
        <w:jc w:val="right"/>
      </w:pPr>
      <w:r>
        <w:rPr>
          <w:sz w:val="20"/>
        </w:rPr>
        <w:t xml:space="preserve">на электрических станциях,</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597</w:t>
      </w:r>
    </w:p>
    <w:p>
      <w:pPr>
        <w:pStyle w:val="0"/>
        <w:jc w:val="both"/>
      </w:pPr>
      <w:r>
        <w:rPr>
          <w:sz w:val="20"/>
        </w:rPr>
      </w:r>
    </w:p>
    <w:bookmarkStart w:id="248" w:name="P248"/>
    <w:bookmarkEnd w:id="248"/>
    <w:p>
      <w:pPr>
        <w:pStyle w:val="2"/>
        <w:jc w:val="center"/>
      </w:pPr>
      <w:r>
        <w:rPr>
          <w:sz w:val="20"/>
        </w:rPr>
        <w:t xml:space="preserve">ПЕРЕЧЕНЬ</w:t>
      </w:r>
    </w:p>
    <w:p>
      <w:pPr>
        <w:pStyle w:val="2"/>
        <w:jc w:val="center"/>
      </w:pPr>
      <w:r>
        <w:rPr>
          <w:sz w:val="20"/>
        </w:rPr>
        <w:t xml:space="preserve">ПРОФЕССИЙ РАБОЧИХ, ДОЛЖНОСТЕЙ СЛУЖАЩИХ,</w:t>
      </w:r>
    </w:p>
    <w:p>
      <w:pPr>
        <w:pStyle w:val="2"/>
        <w:jc w:val="center"/>
      </w:pPr>
      <w:r>
        <w:rPr>
          <w:sz w:val="20"/>
        </w:rPr>
        <w:t xml:space="preserve">РЕКОМЕНДУЕМЫХ К ОСВОЕНИЮ В РАМКАХ ПРОГРАММЫ ПОДГОТОВКИ</w:t>
      </w:r>
    </w:p>
    <w:p>
      <w:pPr>
        <w:pStyle w:val="2"/>
        <w:jc w:val="center"/>
      </w:pPr>
      <w:r>
        <w:rPr>
          <w:sz w:val="20"/>
        </w:rPr>
        <w:t xml:space="preserve">СПЕЦИАЛИСТОВ СРЕДНЕГО ЗВЕНА ПО СПЕЦИАЛЬНОСТИ</w:t>
      </w:r>
    </w:p>
    <w:p>
      <w:pPr>
        <w:pStyle w:val="2"/>
        <w:jc w:val="center"/>
      </w:pPr>
      <w:r>
        <w:rPr>
          <w:sz w:val="20"/>
        </w:rPr>
        <w:t xml:space="preserve">13.02.05 ТЕХНОЛОГИЯ ВОДЫ, ТОПЛИВА И СМАЗОЧНЫХ</w:t>
      </w:r>
    </w:p>
    <w:p>
      <w:pPr>
        <w:pStyle w:val="2"/>
        <w:jc w:val="center"/>
      </w:pPr>
      <w:r>
        <w:rPr>
          <w:sz w:val="20"/>
        </w:rPr>
        <w:t xml:space="preserve">МАТЕРИАЛОВ НА ЭЛЕКТРИЧЕСКИХ СТАНЦИЯХ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4"/>
      </w:tblGrid>
      <w:tr>
        <w:tc>
          <w:tcPr>
            <w:tcW w:w="4535" w:type="dxa"/>
          </w:tcPr>
          <w:p>
            <w:pPr>
              <w:pStyle w:val="0"/>
              <w:jc w:val="center"/>
            </w:pPr>
            <w:r>
              <w:rPr>
                <w:sz w:val="20"/>
              </w:rPr>
              <w:t xml:space="preserve">Код по </w:t>
            </w: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71"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&lt;3&gt;</w:t>
              </w:r>
            </w:hyperlink>
          </w:p>
        </w:tc>
        <w:tc>
          <w:tcPr>
            <w:tcW w:w="4534" w:type="dxa"/>
          </w:tcPr>
          <w:p>
            <w:pPr>
              <w:pStyle w:val="0"/>
              <w:jc w:val="center"/>
            </w:pPr>
            <w:r>
              <w:rPr>
                <w:sz w:val="20"/>
              </w:rPr>
              <w:t xml:space="preserve">Наименование профессий рабочих, должностей служащих</w:t>
            </w:r>
          </w:p>
        </w:tc>
      </w:tr>
      <w:tr>
        <w:tc>
          <w:tcPr>
            <w:tcW w:w="4535" w:type="dxa"/>
          </w:tcPr>
          <w:p>
            <w:pPr>
              <w:pStyle w:val="0"/>
              <w:jc w:val="center"/>
            </w:pPr>
            <w:r>
              <w:rPr>
                <w:sz w:val="20"/>
              </w:rPr>
              <w:t xml:space="preserve">1</w:t>
            </w:r>
          </w:p>
        </w:tc>
        <w:tc>
          <w:tcPr>
            <w:tcW w:w="4534" w:type="dxa"/>
          </w:tcPr>
          <w:p>
            <w:pPr>
              <w:pStyle w:val="0"/>
              <w:jc w:val="center"/>
            </w:pPr>
            <w:r>
              <w:rPr>
                <w:sz w:val="20"/>
              </w:rPr>
              <w:t xml:space="preserve">2</w:t>
            </w:r>
          </w:p>
        </w:tc>
      </w:tr>
      <w:tr>
        <w:tc>
          <w:tcPr>
            <w:tcW w:w="4535" w:type="dxa"/>
          </w:tcPr>
          <w:p>
            <w:pPr>
              <w:pStyle w:val="0"/>
              <w:jc w:val="center"/>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18499</w:t>
              </w:r>
            </w:hyperlink>
          </w:p>
        </w:tc>
        <w:tc>
          <w:tcPr>
            <w:tcW w:w="4534" w:type="dxa"/>
          </w:tcPr>
          <w:p>
            <w:pPr>
              <w:pStyle w:val="0"/>
            </w:pPr>
            <w:r>
              <w:rPr>
                <w:sz w:val="20"/>
              </w:rPr>
              <w:t xml:space="preserve">Слесарь по обслуживанию оборудования электростанций</w:t>
            </w:r>
          </w:p>
        </w:tc>
      </w:tr>
      <w:tr>
        <w:tc>
          <w:tcPr>
            <w:tcW w:w="4535"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18503</w:t>
              </w:r>
            </w:hyperlink>
          </w:p>
        </w:tc>
        <w:tc>
          <w:tcPr>
            <w:tcW w:w="4534" w:type="dxa"/>
          </w:tcPr>
          <w:p>
            <w:pPr>
              <w:pStyle w:val="0"/>
            </w:pPr>
            <w:r>
              <w:rPr>
                <w:sz w:val="20"/>
              </w:rPr>
              <w:t xml:space="preserve">Слесарь по обслуживанию тепловых пунктов</w:t>
            </w:r>
          </w:p>
        </w:tc>
      </w:tr>
      <w:tr>
        <w:tc>
          <w:tcPr>
            <w:tcW w:w="4535"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18505</w:t>
              </w:r>
            </w:hyperlink>
          </w:p>
        </w:tc>
        <w:tc>
          <w:tcPr>
            <w:tcW w:w="4534" w:type="dxa"/>
          </w:tcPr>
          <w:p>
            <w:pPr>
              <w:pStyle w:val="0"/>
            </w:pPr>
            <w:r>
              <w:rPr>
                <w:sz w:val="20"/>
              </w:rPr>
              <w:t xml:space="preserve">Слесарь по обслуживанию тепловых сетей</w:t>
            </w:r>
          </w:p>
        </w:tc>
      </w:tr>
      <w:tr>
        <w:tc>
          <w:tcPr>
            <w:tcW w:w="4535"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11079</w:t>
              </w:r>
            </w:hyperlink>
          </w:p>
        </w:tc>
        <w:tc>
          <w:tcPr>
            <w:tcW w:w="4534" w:type="dxa"/>
          </w:tcPr>
          <w:p>
            <w:pPr>
              <w:pStyle w:val="0"/>
            </w:pPr>
            <w:r>
              <w:rPr>
                <w:sz w:val="20"/>
              </w:rPr>
              <w:t xml:space="preserve">Аппаратчик</w:t>
            </w:r>
          </w:p>
          <w:p>
            <w:pPr>
              <w:pStyle w:val="0"/>
            </w:pPr>
            <w:r>
              <w:rPr>
                <w:sz w:val="20"/>
              </w:rPr>
              <w:t xml:space="preserve">химводоочистки</w:t>
            </w:r>
          </w:p>
          <w:p>
            <w:pPr>
              <w:pStyle w:val="0"/>
            </w:pPr>
            <w:r>
              <w:rPr>
                <w:sz w:val="20"/>
              </w:rPr>
              <w:t xml:space="preserve">электростанции</w:t>
            </w:r>
          </w:p>
        </w:tc>
      </w:tr>
    </w:tbl>
    <w:p>
      <w:pPr>
        <w:pStyle w:val="0"/>
        <w:jc w:val="both"/>
      </w:pPr>
      <w:r>
        <w:rPr>
          <w:sz w:val="20"/>
        </w:rPr>
      </w:r>
    </w:p>
    <w:p>
      <w:pPr>
        <w:pStyle w:val="0"/>
        <w:ind w:firstLine="540"/>
        <w:jc w:val="both"/>
      </w:pPr>
      <w:r>
        <w:rPr>
          <w:sz w:val="20"/>
        </w:rPr>
        <w:t xml:space="preserve">--------------------------------</w:t>
      </w:r>
    </w:p>
    <w:bookmarkStart w:id="271" w:name="P271"/>
    <w:bookmarkEnd w:id="271"/>
    <w:p>
      <w:pPr>
        <w:pStyle w:val="0"/>
        <w:spacing w:before="200" w:line-rule="auto"/>
        <w:ind w:firstLine="540"/>
        <w:jc w:val="both"/>
      </w:pPr>
      <w:r>
        <w:rPr>
          <w:sz w:val="20"/>
        </w:rPr>
        <w:t xml:space="preserve">&lt;3&gt; </w:t>
      </w: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13.02.05 Технология воды,</w:t>
      </w:r>
    </w:p>
    <w:p>
      <w:pPr>
        <w:pStyle w:val="0"/>
        <w:jc w:val="right"/>
      </w:pPr>
      <w:r>
        <w:rPr>
          <w:sz w:val="20"/>
        </w:rPr>
        <w:t xml:space="preserve">топлива и смазочных материалов</w:t>
      </w:r>
    </w:p>
    <w:p>
      <w:pPr>
        <w:pStyle w:val="0"/>
        <w:jc w:val="right"/>
      </w:pPr>
      <w:r>
        <w:rPr>
          <w:sz w:val="20"/>
        </w:rPr>
        <w:t xml:space="preserve">на электрических станциях,</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августа 2021 г. N 597</w:t>
      </w:r>
    </w:p>
    <w:p>
      <w:pPr>
        <w:pStyle w:val="0"/>
        <w:jc w:val="both"/>
      </w:pPr>
      <w:r>
        <w:rPr>
          <w:sz w:val="20"/>
        </w:rPr>
      </w:r>
    </w:p>
    <w:bookmarkStart w:id="290" w:name="P290"/>
    <w:bookmarkEnd w:id="29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13.02.05 ТЕХНОЛОГИЯ ВОДЫ,</w:t>
      </w:r>
    </w:p>
    <w:p>
      <w:pPr>
        <w:pStyle w:val="2"/>
        <w:jc w:val="center"/>
      </w:pPr>
      <w:r>
        <w:rPr>
          <w:sz w:val="20"/>
        </w:rPr>
        <w:t xml:space="preserve">ТОПЛИВА И СМАЗОЧНЫХ МАТЕРИАЛОВ НА ЭЛЕКТРИЧЕСКИХ СТАНЦИЯХ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c>
          <w:tcPr>
            <w:tcW w:w="2268" w:type="dxa"/>
          </w:tcPr>
          <w:p>
            <w:pPr>
              <w:pStyle w:val="0"/>
            </w:pPr>
            <w:r>
              <w:rPr>
                <w:sz w:val="20"/>
              </w:rPr>
              <w:t xml:space="preserve">Технологическое сопровождение производства электроэнергии и подготовки топлива, воды и смазочных материалов</w:t>
            </w:r>
          </w:p>
        </w:tc>
        <w:tc>
          <w:tcPr>
            <w:tcW w:w="6803" w:type="dxa"/>
          </w:tcPr>
          <w:p>
            <w:pPr>
              <w:pStyle w:val="0"/>
            </w:pPr>
            <w:r>
              <w:rPr>
                <w:sz w:val="20"/>
              </w:rPr>
              <w:t xml:space="preserve">знать:</w:t>
            </w:r>
          </w:p>
          <w:p>
            <w:pPr>
              <w:pStyle w:val="0"/>
              <w:ind w:firstLine="283" w:left="283"/>
              <w:jc w:val="both"/>
            </w:pPr>
            <w:r>
              <w:rPr>
                <w:sz w:val="20"/>
              </w:rPr>
              <w:t xml:space="preserve">водно-химические режимы тепловых электрических станций;</w:t>
            </w:r>
          </w:p>
          <w:p>
            <w:pPr>
              <w:pStyle w:val="0"/>
              <w:ind w:firstLine="283" w:left="283"/>
              <w:jc w:val="both"/>
            </w:pPr>
            <w:r>
              <w:rPr>
                <w:sz w:val="20"/>
              </w:rPr>
              <w:t xml:space="preserve">технологические характеристики и принципы эксплуатации водоподготовительного оборудования;</w:t>
            </w:r>
          </w:p>
          <w:p>
            <w:pPr>
              <w:pStyle w:val="0"/>
              <w:ind w:firstLine="283" w:left="283"/>
              <w:jc w:val="both"/>
            </w:pPr>
            <w:r>
              <w:rPr>
                <w:sz w:val="20"/>
              </w:rPr>
              <w:t xml:space="preserve">содержание методов химического контроля и анализа;</w:t>
            </w:r>
          </w:p>
          <w:p>
            <w:pPr>
              <w:pStyle w:val="0"/>
              <w:ind w:firstLine="283" w:left="283"/>
              <w:jc w:val="both"/>
            </w:pPr>
            <w:r>
              <w:rPr>
                <w:sz w:val="20"/>
              </w:rPr>
              <w:t xml:space="preserve">содержание методов очистки сточных вод на тепловых электростанциях;</w:t>
            </w:r>
          </w:p>
          <w:p>
            <w:pPr>
              <w:pStyle w:val="0"/>
              <w:ind w:firstLine="283" w:left="283"/>
              <w:jc w:val="both"/>
            </w:pPr>
            <w:r>
              <w:rPr>
                <w:sz w:val="20"/>
              </w:rPr>
              <w:t xml:space="preserve">назначение и свойства применяемых растворов;</w:t>
            </w:r>
          </w:p>
          <w:p>
            <w:pPr>
              <w:pStyle w:val="0"/>
              <w:ind w:firstLine="283" w:left="283"/>
              <w:jc w:val="both"/>
            </w:pPr>
            <w:r>
              <w:rPr>
                <w:sz w:val="20"/>
              </w:rPr>
              <w:t xml:space="preserve">виды и характеристики смазочных материалов;</w:t>
            </w:r>
          </w:p>
          <w:p>
            <w:pPr>
              <w:pStyle w:val="0"/>
              <w:ind w:firstLine="283" w:left="283"/>
              <w:jc w:val="both"/>
            </w:pPr>
            <w:r>
              <w:rPr>
                <w:sz w:val="20"/>
              </w:rPr>
              <w:t xml:space="preserve">классификацию, характеристики и критерии оценки качества различных видов топлива и энергетических масел;</w:t>
            </w:r>
          </w:p>
          <w:p>
            <w:pPr>
              <w:pStyle w:val="0"/>
            </w:pPr>
            <w:r>
              <w:rPr>
                <w:sz w:val="20"/>
              </w:rPr>
              <w:t xml:space="preserve">уметь:</w:t>
            </w:r>
          </w:p>
          <w:p>
            <w:pPr>
              <w:pStyle w:val="0"/>
              <w:ind w:firstLine="283" w:left="283"/>
              <w:jc w:val="both"/>
            </w:pPr>
            <w:r>
              <w:rPr>
                <w:sz w:val="20"/>
              </w:rPr>
              <w:t xml:space="preserve">эксплуатировать водоподготовительное оборудование;</w:t>
            </w:r>
          </w:p>
          <w:p>
            <w:pPr>
              <w:pStyle w:val="0"/>
              <w:ind w:firstLine="283" w:left="283"/>
              <w:jc w:val="both"/>
            </w:pPr>
            <w:r>
              <w:rPr>
                <w:sz w:val="20"/>
              </w:rPr>
              <w:t xml:space="preserve">выбирать водно-химический режим работы котлов различного давления;</w:t>
            </w:r>
          </w:p>
          <w:p>
            <w:pPr>
              <w:pStyle w:val="0"/>
              <w:ind w:firstLine="283" w:left="283"/>
              <w:jc w:val="both"/>
            </w:pPr>
            <w:r>
              <w:rPr>
                <w:sz w:val="20"/>
              </w:rPr>
              <w:t xml:space="preserve">управлять процессами приготовления растворов, регенерации и очистки фильтров, отключением трубопроводов;</w:t>
            </w:r>
          </w:p>
          <w:p>
            <w:pPr>
              <w:pStyle w:val="0"/>
              <w:ind w:firstLine="283" w:left="283"/>
              <w:jc w:val="both"/>
            </w:pPr>
            <w:r>
              <w:rPr>
                <w:sz w:val="20"/>
              </w:rPr>
              <w:t xml:space="preserve">осуществлять химический контроль за качеством питательной воды и ее составляющих;</w:t>
            </w:r>
          </w:p>
          <w:p>
            <w:pPr>
              <w:pStyle w:val="0"/>
              <w:ind w:firstLine="283" w:left="283"/>
              <w:jc w:val="both"/>
            </w:pPr>
            <w:r>
              <w:rPr>
                <w:sz w:val="20"/>
              </w:rPr>
              <w:t xml:space="preserve">применять методы очистки сточных вод от вредных примесей;</w:t>
            </w:r>
          </w:p>
          <w:p>
            <w:pPr>
              <w:pStyle w:val="0"/>
              <w:ind w:firstLine="283" w:left="283"/>
              <w:jc w:val="both"/>
            </w:pPr>
            <w:r>
              <w:rPr>
                <w:sz w:val="20"/>
              </w:rPr>
              <w:t xml:space="preserve">выбирать критерии оценки и производить контроль качества различных видов топлива и масел;</w:t>
            </w:r>
          </w:p>
          <w:p>
            <w:pPr>
              <w:pStyle w:val="0"/>
              <w:ind w:firstLine="283" w:left="283"/>
              <w:jc w:val="both"/>
            </w:pPr>
            <w:r>
              <w:rPr>
                <w:sz w:val="20"/>
              </w:rPr>
              <w:t xml:space="preserve">проводить мероприятия по борьбе с коррозией оборудования;</w:t>
            </w:r>
          </w:p>
          <w:p>
            <w:pPr>
              <w:pStyle w:val="0"/>
            </w:pPr>
            <w:r>
              <w:rPr>
                <w:sz w:val="20"/>
              </w:rPr>
              <w:t xml:space="preserve">иметь практический опыт в:</w:t>
            </w:r>
          </w:p>
          <w:p>
            <w:pPr>
              <w:pStyle w:val="0"/>
              <w:ind w:firstLine="283" w:left="283"/>
              <w:jc w:val="both"/>
            </w:pPr>
            <w:r>
              <w:rPr>
                <w:sz w:val="20"/>
              </w:rPr>
              <w:t xml:space="preserve">эксплуатации оборудования производства электроэнергии и подготовки топлива, воды и смазочных материалов;</w:t>
            </w:r>
          </w:p>
          <w:p>
            <w:pPr>
              <w:pStyle w:val="0"/>
              <w:ind w:firstLine="283" w:left="283"/>
              <w:jc w:val="both"/>
            </w:pPr>
            <w:r>
              <w:rPr>
                <w:sz w:val="20"/>
              </w:rPr>
              <w:t xml:space="preserve">проведении теплотехнических испытаний водно-химического режима и выявления его нарушений;</w:t>
            </w:r>
          </w:p>
          <w:p>
            <w:pPr>
              <w:pStyle w:val="0"/>
              <w:ind w:firstLine="283" w:left="283"/>
              <w:jc w:val="both"/>
            </w:pPr>
            <w:r>
              <w:rPr>
                <w:sz w:val="20"/>
              </w:rPr>
              <w:t xml:space="preserve">проведении химических анализов воды, топлива, газов и энергетических масел в химических цехах и службах тепловых электростанций;</w:t>
            </w:r>
          </w:p>
          <w:p>
            <w:pPr>
              <w:pStyle w:val="0"/>
              <w:ind w:firstLine="283" w:left="283"/>
              <w:jc w:val="both"/>
            </w:pPr>
            <w:r>
              <w:rPr>
                <w:sz w:val="20"/>
              </w:rPr>
              <w:t xml:space="preserve">проведении очистки сточных вод тепловых электростанций;</w:t>
            </w:r>
          </w:p>
          <w:p>
            <w:pPr>
              <w:pStyle w:val="0"/>
              <w:ind w:firstLine="283" w:left="283"/>
              <w:jc w:val="both"/>
            </w:pPr>
            <w:r>
              <w:rPr>
                <w:sz w:val="20"/>
              </w:rPr>
              <w:t xml:space="preserve">применении информационно-компьютерных технологий при обеспечении технологического процесса;</w:t>
            </w:r>
          </w:p>
          <w:p>
            <w:pPr>
              <w:pStyle w:val="0"/>
              <w:ind w:firstLine="283" w:left="283"/>
              <w:jc w:val="both"/>
            </w:pPr>
            <w:r>
              <w:rPr>
                <w:sz w:val="20"/>
              </w:rPr>
              <w:t xml:space="preserve">контроле соблюдения технологической дисциплины на производственном участке и правил эксплуатации оборудования;</w:t>
            </w:r>
          </w:p>
          <w:p>
            <w:pPr>
              <w:pStyle w:val="0"/>
              <w:ind w:firstLine="283" w:left="283"/>
              <w:jc w:val="both"/>
            </w:pPr>
            <w:r>
              <w:rPr>
                <w:sz w:val="20"/>
              </w:rPr>
              <w:t xml:space="preserve">поиске и использовании информации (в том числе с применением информационно-коммуникационных технологий) для эффективного выполнения производственных задач.</w:t>
            </w:r>
          </w:p>
        </w:tc>
      </w:tr>
      <w:tr>
        <w:tc>
          <w:tcPr>
            <w:tcW w:w="2268" w:type="dxa"/>
          </w:tcPr>
          <w:p>
            <w:pPr>
              <w:pStyle w:val="0"/>
            </w:pPr>
            <w:r>
              <w:rPr>
                <w:sz w:val="20"/>
              </w:rPr>
              <w:t xml:space="preserve">Ведение технической документации подготовки топлива, воды и смазочных материалов</w:t>
            </w:r>
          </w:p>
        </w:tc>
        <w:tc>
          <w:tcPr>
            <w:tcW w:w="6803" w:type="dxa"/>
          </w:tcPr>
          <w:p>
            <w:pPr>
              <w:pStyle w:val="0"/>
            </w:pPr>
            <w:r>
              <w:rPr>
                <w:sz w:val="20"/>
              </w:rPr>
              <w:t xml:space="preserve">знать:</w:t>
            </w:r>
          </w:p>
          <w:p>
            <w:pPr>
              <w:pStyle w:val="0"/>
              <w:ind w:firstLine="283" w:left="283"/>
              <w:jc w:val="both"/>
            </w:pPr>
            <w:r>
              <w:rPr>
                <w:sz w:val="20"/>
              </w:rPr>
              <w:t xml:space="preserve">технологические схемы и оборудование водоподготовительных установок;</w:t>
            </w:r>
          </w:p>
          <w:p>
            <w:pPr>
              <w:pStyle w:val="0"/>
              <w:ind w:firstLine="283" w:left="283"/>
              <w:jc w:val="both"/>
            </w:pPr>
            <w:r>
              <w:rPr>
                <w:sz w:val="20"/>
              </w:rPr>
              <w:t xml:space="preserve">технологические характеристики основного и вспомогательного оборудования водоподготовительных установок;</w:t>
            </w:r>
          </w:p>
          <w:p>
            <w:pPr>
              <w:pStyle w:val="0"/>
              <w:ind w:firstLine="283" w:left="283"/>
              <w:jc w:val="both"/>
            </w:pPr>
            <w:r>
              <w:rPr>
                <w:sz w:val="20"/>
              </w:rPr>
              <w:t xml:space="preserve">нормы расхода сырья, материалов, инструментов, топлива и энергии, экономическую эффективность проектируемых технологических процессов и методы проведения их технических расчетов;</w:t>
            </w:r>
          </w:p>
          <w:p>
            <w:pPr>
              <w:pStyle w:val="0"/>
              <w:ind w:firstLine="283" w:left="283"/>
              <w:jc w:val="both"/>
            </w:pPr>
            <w:r>
              <w:rPr>
                <w:sz w:val="20"/>
              </w:rPr>
              <w:t xml:space="preserve">нормы и правила оформления служебных документов в сфере профессионально-трудовой деятельности;</w:t>
            </w:r>
          </w:p>
          <w:p>
            <w:pPr>
              <w:pStyle w:val="0"/>
            </w:pPr>
            <w:r>
              <w:rPr>
                <w:sz w:val="20"/>
              </w:rPr>
              <w:t xml:space="preserve">уметь:</w:t>
            </w:r>
          </w:p>
          <w:p>
            <w:pPr>
              <w:pStyle w:val="0"/>
              <w:ind w:firstLine="283" w:left="283"/>
              <w:jc w:val="both"/>
            </w:pPr>
            <w:r>
              <w:rPr>
                <w:sz w:val="20"/>
              </w:rPr>
              <w:t xml:space="preserve">составлять основные схемы водоподготовительных установок;</w:t>
            </w:r>
          </w:p>
          <w:p>
            <w:pPr>
              <w:pStyle w:val="0"/>
              <w:ind w:firstLine="283" w:left="283"/>
              <w:jc w:val="both"/>
            </w:pPr>
            <w:r>
              <w:rPr>
                <w:sz w:val="20"/>
              </w:rPr>
              <w:t xml:space="preserve">выполнять типовые расчеты нормы расхода сырья, материалов, инструментов, топлива и энергии, экономическую эффективность проектируемых технологических процессов;</w:t>
            </w:r>
          </w:p>
          <w:p>
            <w:pPr>
              <w:pStyle w:val="0"/>
              <w:ind w:firstLine="283" w:left="283"/>
              <w:jc w:val="both"/>
            </w:pPr>
            <w:r>
              <w:rPr>
                <w:sz w:val="20"/>
              </w:rPr>
              <w:t xml:space="preserve">разрабатывать и оформлять технологическую документацию, в том числе с применением информационно-коммуникационных технологий;</w:t>
            </w:r>
          </w:p>
          <w:p>
            <w:pPr>
              <w:pStyle w:val="0"/>
            </w:pPr>
            <w:r>
              <w:rPr>
                <w:sz w:val="20"/>
              </w:rPr>
              <w:t xml:space="preserve">иметь практический опыт в:</w:t>
            </w:r>
          </w:p>
          <w:p>
            <w:pPr>
              <w:pStyle w:val="0"/>
              <w:ind w:firstLine="283" w:left="283"/>
              <w:jc w:val="both"/>
            </w:pPr>
            <w:r>
              <w:rPr>
                <w:sz w:val="20"/>
              </w:rPr>
              <w:t xml:space="preserve">выполнении типовых расчетов при проектировании деталей и узлов водоподготовительных установок в соответствии с техническим заданием;</w:t>
            </w:r>
          </w:p>
          <w:p>
            <w:pPr>
              <w:pStyle w:val="0"/>
              <w:ind w:firstLine="283" w:left="283"/>
              <w:jc w:val="both"/>
            </w:pPr>
            <w:r>
              <w:rPr>
                <w:sz w:val="20"/>
              </w:rPr>
              <w:t xml:space="preserve">проведении работы с техническими инструкциями и регламентами в сфере производства топлива, воды и масел;</w:t>
            </w:r>
          </w:p>
          <w:p>
            <w:pPr>
              <w:pStyle w:val="0"/>
              <w:ind w:firstLine="283" w:left="283"/>
              <w:jc w:val="both"/>
            </w:pPr>
            <w:r>
              <w:rPr>
                <w:sz w:val="20"/>
              </w:rPr>
              <w:t xml:space="preserve">оформлении проектно-конструкторской, технологической и другой документации; разработке эксплуатационной документации для водоподготовительных установок тепловых электрических станций.</w:t>
            </w:r>
          </w:p>
        </w:tc>
      </w:tr>
      <w:tr>
        <w:tc>
          <w:tcPr>
            <w:tcW w:w="2268" w:type="dxa"/>
          </w:tcPr>
          <w:p>
            <w:pPr>
              <w:pStyle w:val="0"/>
            </w:pPr>
            <w:r>
              <w:rPr>
                <w:sz w:val="20"/>
              </w:rPr>
              <w:t xml:space="preserve">Организация и управление персоналом производственного участка</w:t>
            </w:r>
          </w:p>
        </w:tc>
        <w:tc>
          <w:tcPr>
            <w:tcW w:w="6803" w:type="dxa"/>
          </w:tcPr>
          <w:p>
            <w:pPr>
              <w:pStyle w:val="0"/>
              <w:jc w:val="both"/>
            </w:pPr>
            <w:r>
              <w:rPr>
                <w:sz w:val="20"/>
              </w:rPr>
              <w:t xml:space="preserve">знать:</w:t>
            </w:r>
          </w:p>
          <w:p>
            <w:pPr>
              <w:pStyle w:val="0"/>
              <w:ind w:firstLine="283" w:left="283"/>
              <w:jc w:val="both"/>
            </w:pPr>
            <w:r>
              <w:rPr>
                <w:sz w:val="20"/>
              </w:rPr>
              <w:t xml:space="preserve">действующие законодательные и нормативные акты, регулирующие деятельность производства;</w:t>
            </w:r>
          </w:p>
          <w:p>
            <w:pPr>
              <w:pStyle w:val="0"/>
              <w:ind w:firstLine="283" w:left="283"/>
              <w:jc w:val="both"/>
            </w:pPr>
            <w:r>
              <w:rPr>
                <w:sz w:val="20"/>
              </w:rPr>
              <w:t xml:space="preserve">основные технико-экономические показатели производственной деятельности и критерии оценки качества выполняемых работ и производимой продукции;</w:t>
            </w:r>
          </w:p>
          <w:p>
            <w:pPr>
              <w:pStyle w:val="0"/>
              <w:ind w:firstLine="283" w:left="283"/>
              <w:jc w:val="both"/>
            </w:pPr>
            <w:r>
              <w:rPr>
                <w:sz w:val="20"/>
              </w:rPr>
              <w:t xml:space="preserve">нормы и правила оформления документов в сфере профессионально-трудовой деятельности;</w:t>
            </w:r>
          </w:p>
          <w:p>
            <w:pPr>
              <w:pStyle w:val="0"/>
              <w:jc w:val="both"/>
            </w:pPr>
            <w:r>
              <w:rPr>
                <w:sz w:val="20"/>
              </w:rPr>
              <w:t xml:space="preserve">уметь:</w:t>
            </w:r>
          </w:p>
          <w:p>
            <w:pPr>
              <w:pStyle w:val="0"/>
              <w:ind w:firstLine="283" w:left="283"/>
              <w:jc w:val="both"/>
            </w:pPr>
            <w:r>
              <w:rPr>
                <w:sz w:val="20"/>
              </w:rPr>
              <w:t xml:space="preserve">организовывать работу исполнителей на порученном участке в соответствии с технологическими регламентами;</w:t>
            </w:r>
          </w:p>
          <w:p>
            <w:pPr>
              <w:pStyle w:val="0"/>
              <w:ind w:firstLine="283" w:left="283"/>
              <w:jc w:val="both"/>
            </w:pPr>
            <w:r>
              <w:rPr>
                <w:sz w:val="20"/>
              </w:rPr>
              <w:t xml:space="preserve">контролировать соблюдение технологических процессов, оперативно выявлять и устранять причины их нарушения;</w:t>
            </w:r>
          </w:p>
          <w:p>
            <w:pPr>
              <w:pStyle w:val="0"/>
              <w:ind w:firstLine="283" w:left="283"/>
              <w:jc w:val="both"/>
            </w:pPr>
            <w:r>
              <w:rPr>
                <w:sz w:val="20"/>
              </w:rPr>
              <w:t xml:space="preserve">разрабатывать технологически обоснованные нормы времени (выработки), расхода сырья, материалов, инструментов, топлива и энергии;</w:t>
            </w:r>
          </w:p>
          <w:p>
            <w:pPr>
              <w:pStyle w:val="0"/>
              <w:ind w:firstLine="283" w:left="283"/>
              <w:jc w:val="both"/>
            </w:pPr>
            <w:r>
              <w:rPr>
                <w:sz w:val="20"/>
              </w:rPr>
              <w:t xml:space="preserve">принимать обоснованные решения в производственной ситуации и нести ответственность за результаты в пределах своей компетенции;</w:t>
            </w:r>
          </w:p>
          <w:p>
            <w:pPr>
              <w:pStyle w:val="0"/>
              <w:ind w:firstLine="283" w:left="283"/>
              <w:jc w:val="both"/>
            </w:pPr>
            <w:r>
              <w:rPr>
                <w:sz w:val="20"/>
              </w:rPr>
              <w:t xml:space="preserve">планировать профессиональную деятельность и организовывать ее выполнение в соответствии с планом;</w:t>
            </w:r>
          </w:p>
          <w:p>
            <w:pPr>
              <w:pStyle w:val="0"/>
            </w:pPr>
            <w:r>
              <w:rPr>
                <w:sz w:val="20"/>
              </w:rPr>
              <w:t xml:space="preserve">иметь практический опыт в:</w:t>
            </w:r>
          </w:p>
          <w:p>
            <w:pPr>
              <w:pStyle w:val="0"/>
              <w:ind w:firstLine="283" w:left="283"/>
              <w:jc w:val="both"/>
            </w:pPr>
            <w:r>
              <w:rPr>
                <w:sz w:val="20"/>
              </w:rPr>
              <w:t xml:space="preserve">сборе, обработке и накоплении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w:t>
            </w:r>
          </w:p>
          <w:p>
            <w:pPr>
              <w:pStyle w:val="0"/>
              <w:ind w:firstLine="283" w:left="283"/>
              <w:jc w:val="both"/>
            </w:pPr>
            <w:r>
              <w:rPr>
                <w:sz w:val="20"/>
              </w:rPr>
              <w:t xml:space="preserve">организации работ и реализации функций руководства на производственном участке;</w:t>
            </w:r>
          </w:p>
          <w:p>
            <w:pPr>
              <w:pStyle w:val="0"/>
              <w:ind w:firstLine="283" w:left="283"/>
              <w:jc w:val="both"/>
            </w:pPr>
            <w:r>
              <w:rPr>
                <w:sz w:val="20"/>
              </w:rPr>
              <w:t xml:space="preserve">постановке производственных задач перед подчиненными с учетом производственной ситуации и планов работ и организации работы коллектива исполнителей по их решению;</w:t>
            </w:r>
          </w:p>
          <w:p>
            <w:pPr>
              <w:pStyle w:val="0"/>
              <w:ind w:firstLine="283" w:left="283"/>
              <w:jc w:val="both"/>
            </w:pPr>
            <w:r>
              <w:rPr>
                <w:sz w:val="20"/>
              </w:rPr>
              <w:t xml:space="preserve">контроле процесса и результатов производственной деятельности подчиненных.</w:t>
            </w:r>
          </w:p>
        </w:tc>
      </w:tr>
      <w:tr>
        <w:tc>
          <w:tcPr>
            <w:tcW w:w="2268" w:type="dxa"/>
          </w:tcPr>
          <w:p>
            <w:pPr>
              <w:pStyle w:val="0"/>
            </w:pPr>
            <w:r>
              <w:rPr>
                <w:sz w:val="20"/>
              </w:rPr>
              <w:t xml:space="preserve">Выполнение отдельных видов работ по модернизации технологий производства электроэнергии, подготовки топлива, воды и смазочных материалов</w:t>
            </w:r>
          </w:p>
        </w:tc>
        <w:tc>
          <w:tcPr>
            <w:tcW w:w="6803" w:type="dxa"/>
          </w:tcPr>
          <w:p>
            <w:pPr>
              <w:pStyle w:val="0"/>
            </w:pPr>
            <w:r>
              <w:rPr>
                <w:sz w:val="20"/>
              </w:rPr>
              <w:t xml:space="preserve">знать:</w:t>
            </w:r>
          </w:p>
          <w:p>
            <w:pPr>
              <w:pStyle w:val="0"/>
              <w:ind w:firstLine="283" w:left="283"/>
              <w:jc w:val="both"/>
            </w:pPr>
            <w:r>
              <w:rPr>
                <w:sz w:val="20"/>
              </w:rPr>
              <w:t xml:space="preserve">прогрессивные технологические процессы и режимы производства;</w:t>
            </w:r>
          </w:p>
          <w:p>
            <w:pPr>
              <w:pStyle w:val="0"/>
              <w:ind w:firstLine="283" w:left="283"/>
              <w:jc w:val="both"/>
            </w:pPr>
            <w:r>
              <w:rPr>
                <w:sz w:val="20"/>
              </w:rPr>
              <w:t xml:space="preserve">источники информации об инновационных производственных технологиях в сфере профессиональной деятельности, способы ее анализа;</w:t>
            </w:r>
          </w:p>
          <w:p>
            <w:pPr>
              <w:pStyle w:val="0"/>
              <w:ind w:firstLine="283" w:left="283"/>
              <w:jc w:val="both"/>
            </w:pPr>
            <w:r>
              <w:rPr>
                <w:sz w:val="20"/>
              </w:rPr>
              <w:t xml:space="preserve">содержание и последовательность этапов внедренческого цикла на производстве;</w:t>
            </w:r>
          </w:p>
          <w:p>
            <w:pPr>
              <w:pStyle w:val="0"/>
              <w:ind w:firstLine="283" w:left="283"/>
              <w:jc w:val="both"/>
            </w:pPr>
            <w:r>
              <w:rPr>
                <w:sz w:val="20"/>
              </w:rPr>
              <w:t xml:space="preserve">основные требования организации труда при проектировании технологических процессов;</w:t>
            </w:r>
          </w:p>
          <w:p>
            <w:pPr>
              <w:pStyle w:val="0"/>
              <w:ind w:firstLine="283" w:left="283"/>
              <w:jc w:val="both"/>
            </w:pPr>
            <w:r>
              <w:rPr>
                <w:sz w:val="20"/>
              </w:rPr>
              <w:t xml:space="preserve">нормы и правила оформления документов в сфере профессионально-трудовой экспериментальной деятельности;</w:t>
            </w:r>
          </w:p>
          <w:p>
            <w:pPr>
              <w:pStyle w:val="0"/>
            </w:pPr>
            <w:r>
              <w:rPr>
                <w:sz w:val="20"/>
              </w:rPr>
              <w:t xml:space="preserve">уметь:</w:t>
            </w:r>
          </w:p>
          <w:p>
            <w:pPr>
              <w:pStyle w:val="0"/>
              <w:ind w:firstLine="283" w:left="283"/>
              <w:jc w:val="both"/>
            </w:pPr>
            <w:r>
              <w:rPr>
                <w:sz w:val="20"/>
              </w:rPr>
              <w:t xml:space="preserve">разрабатывать компоненты прогрессивных технологических процессов и оптимальных режимов производства в пределах своей компетенции;</w:t>
            </w:r>
          </w:p>
          <w:p>
            <w:pPr>
              <w:pStyle w:val="0"/>
              <w:ind w:firstLine="283" w:left="283"/>
              <w:jc w:val="both"/>
            </w:pPr>
            <w:r>
              <w:rPr>
                <w:sz w:val="20"/>
              </w:rPr>
              <w:t xml:space="preserve">участвовать во внедрении прогрессивных производственных технологий на различных этапах внедренческого цикла;</w:t>
            </w:r>
          </w:p>
          <w:p>
            <w:pPr>
              <w:pStyle w:val="0"/>
              <w:ind w:firstLine="283" w:left="283"/>
              <w:jc w:val="both"/>
            </w:pPr>
            <w:r>
              <w:rPr>
                <w:sz w:val="20"/>
              </w:rPr>
              <w:t xml:space="preserve">выполнять изменения в технической документации в связи с корректировкой технологических процессов;</w:t>
            </w:r>
          </w:p>
          <w:p>
            <w:pPr>
              <w:pStyle w:val="0"/>
              <w:ind w:firstLine="283" w:left="283"/>
              <w:jc w:val="both"/>
            </w:pPr>
            <w:r>
              <w:rPr>
                <w:sz w:val="20"/>
              </w:rPr>
              <w:t xml:space="preserve">принимать обоснованные решения в рабочей ситуации и нести ответственность за результаты в пределах своей компетенции;</w:t>
            </w:r>
          </w:p>
          <w:p>
            <w:pPr>
              <w:pStyle w:val="0"/>
            </w:pPr>
            <w:r>
              <w:rPr>
                <w:sz w:val="20"/>
              </w:rPr>
              <w:t xml:space="preserve">иметь практический опыт в:</w:t>
            </w:r>
          </w:p>
          <w:p>
            <w:pPr>
              <w:pStyle w:val="0"/>
              <w:ind w:firstLine="283" w:left="283"/>
              <w:jc w:val="both"/>
            </w:pPr>
            <w:r>
              <w:rPr>
                <w:sz w:val="20"/>
              </w:rPr>
              <w:t xml:space="preserve">применении прогрессивных технологических процессов и оптимальных режимов производства;</w:t>
            </w:r>
          </w:p>
          <w:p>
            <w:pPr>
              <w:pStyle w:val="0"/>
              <w:ind w:firstLine="283" w:left="283"/>
              <w:jc w:val="both"/>
            </w:pPr>
            <w:r>
              <w:rPr>
                <w:sz w:val="20"/>
              </w:rPr>
              <w:t xml:space="preserve">участии во внедрении прогрессивных технологических процессов на производственном участке;</w:t>
            </w:r>
          </w:p>
          <w:p>
            <w:pPr>
              <w:pStyle w:val="0"/>
              <w:ind w:firstLine="283" w:left="283"/>
              <w:jc w:val="both"/>
            </w:pPr>
            <w:r>
              <w:rPr>
                <w:sz w:val="20"/>
              </w:rPr>
              <w:t xml:space="preserve">проведении испытания водоподготовительного оборудования и его элементов, автоматических приборов для химического контроля после наладки и реконструкции;</w:t>
            </w:r>
          </w:p>
          <w:p>
            <w:pPr>
              <w:pStyle w:val="0"/>
              <w:ind w:firstLine="283"/>
              <w:jc w:val="both"/>
            </w:pPr>
            <w:r>
              <w:rPr>
                <w:sz w:val="20"/>
              </w:rPr>
              <w:t xml:space="preserve">принятии решений в стандартных и нестандартных ситуациях профессиональной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25.08.2021 N 597</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7572ED591D797EF07E855307BA399FA312C6519DC360AB381D823D0C6E3EE628B489C6C5303925F42C3518161B6BA88CE23D66885E57D9F4t1M" TargetMode = "External"/>
	<Relationship Id="rId8" Type="http://schemas.openxmlformats.org/officeDocument/2006/relationships/hyperlink" Target="consultantplus://offline/ref=5A7572ED591D797EF07E855307BA399FA418CE529CC760AB381D823D0C6E3EE628B489C6C5303927F72C3518161B6BA88CE23D66885E57D9F4t1M" TargetMode = "External"/>
	<Relationship Id="rId9" Type="http://schemas.openxmlformats.org/officeDocument/2006/relationships/hyperlink" Target="consultantplus://offline/ref=5A7572ED591D797EF07E855307BA399FA617CE5290C360AB381D823D0C6E3EE628B489C6C5303921F72C3518161B6BA88CE23D66885E57D9F4t1M" TargetMode = "External"/>
	<Relationship Id="rId10" Type="http://schemas.openxmlformats.org/officeDocument/2006/relationships/hyperlink" Target="consultantplus://offline/ref=5A7572ED591D797EF07E855307BA399FA416C05699C760AB381D823D0C6E3EE628B489C6C5313822FC2C3518161B6BA88CE23D66885E57D9F4t1M" TargetMode = "External"/>
	<Relationship Id="rId11" Type="http://schemas.openxmlformats.org/officeDocument/2006/relationships/hyperlink" Target="consultantplus://offline/ref=5A7572ED591D797EF07E855307BA399FA416C05699C760AB381D823D0C6E3EE628B489C6C5303026F62C3518161B6BA88CE23D66885E57D9F4t1M" TargetMode = "External"/>
	<Relationship Id="rId12" Type="http://schemas.openxmlformats.org/officeDocument/2006/relationships/hyperlink" Target="consultantplus://offline/ref=5A7572ED591D797EF07E855307BA399FA510C3569AC560AB381D823D0C6E3EE628B489C6C5303928FD2C3518161B6BA88CE23D66885E57D9F4t1M" TargetMode = "External"/>
	<Relationship Id="rId13" Type="http://schemas.openxmlformats.org/officeDocument/2006/relationships/hyperlink" Target="consultantplus://offline/ref=5A7572ED591D797EF07E855307BA399FA510C3569AC560AB381D823D0C6E3EE628B489C6C5303924F22C3518161B6BA88CE23D66885E57D9F4t1M" TargetMode = "External"/>
	<Relationship Id="rId14" Type="http://schemas.openxmlformats.org/officeDocument/2006/relationships/hyperlink" Target="consultantplus://offline/ref=5A7572ED591D797EF07E855307BA399FA312C6589EC460AB381D823D0C6E3EE628B489C6C5303B24FC2C3518161B6BA88CE23D66885E57D9F4t1M" TargetMode = "External"/>
	<Relationship Id="rId15" Type="http://schemas.openxmlformats.org/officeDocument/2006/relationships/hyperlink" Target="consultantplus://offline/ref=5A7572ED591D797EF07E855307BA399FA618C4599AC760AB381D823D0C6E3EE628B489C6C5303920FC2C3518161B6BA88CE23D66885E57D9F4t1M" TargetMode = "External"/>
	<Relationship Id="rId16" Type="http://schemas.openxmlformats.org/officeDocument/2006/relationships/hyperlink" Target="consultantplus://offline/ref=9AC167B0D1257E1472BCAC09EF1E2C32D5E8CE29F206E6012E5CAE1FFBE61CD1AACD40456FFF63B53FAF47D9EC17C459ADE6ACF52F24F6FFG7t5M" TargetMode = "External"/>
	<Relationship Id="rId17" Type="http://schemas.openxmlformats.org/officeDocument/2006/relationships/hyperlink" Target="consultantplus://offline/ref=9AC167B0D1257E1472BCAC09EF1E2C32D5E8CE29F206E6012E5CAE1FFBE61CD1AACD40456FFB64B73DAF47D9EC17C459ADE6ACF52F24F6FFG7t5M" TargetMode = "External"/>
	<Relationship Id="rId18" Type="http://schemas.openxmlformats.org/officeDocument/2006/relationships/hyperlink" Target="consultantplus://offline/ref=9AC167B0D1257E1472BCAC09EF1E2C32D5E8CE29F206E6012E5CAE1FFBE61CD1AACD40456FFB64B739AF47D9EC17C459ADE6ACF52F24F6FFG7t5M" TargetMode = "External"/>
	<Relationship Id="rId19" Type="http://schemas.openxmlformats.org/officeDocument/2006/relationships/hyperlink" Target="consultantplus://offline/ref=9AC167B0D1257E1472BCAC09EF1E2C32D5E8CE29F206E6012E5CAE1FFBE61CD1AACD40456FFB64B735AF47D9EC17C459ADE6ACF52F24F6FFG7t5M" TargetMode = "External"/>
	<Relationship Id="rId20" Type="http://schemas.openxmlformats.org/officeDocument/2006/relationships/hyperlink" Target="consultantplus://offline/ref=9AC167B0D1257E1472BCAC09EF1E2C32D5E8CE29F206E6012E5CAE1FFBE61CD1AACD40456FFB65B535AF47D9EC17C459ADE6ACF52F24F6FFG7t5M" TargetMode = "External"/>
	<Relationship Id="rId21" Type="http://schemas.openxmlformats.org/officeDocument/2006/relationships/hyperlink" Target="consultantplus://offline/ref=9AC167B0D1257E1472BCAC09EF1E2C32D5E8CE29F206E6012E5CAE1FFBE61CD1AACD40456FFF63B53FAF47D9EC17C459ADE6ACF52F24F6FFG7t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25.08.2021 N 597
"Об утверждении федерального государственного образовательного стандарта среднего профессионального образования по специальности 13.02.05 Технология воды, топлива и смазочных материалов на электрических станциях"
(Зарегистрировано в Минюсте России 16.09.2021 N 65022)</dc:title>
  <dcterms:created xsi:type="dcterms:W3CDTF">2022-12-13T12:45:05Z</dcterms:created>
</cp:coreProperties>
</file>