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22.04.2014 N 394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25.02.05 Управление движением воздушного транспорта"</w:t>
              <w:br/>
              <w:t xml:space="preserve">(Зарегистрировано в Минюсте России 11.06.2014 N 32684)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11 июня 2014 г. N 32684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апреля 2014 г. N 394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25.02.05 УПРАВЛЕНИЕ ДВИЖЕНИЕМ ВОЗДУШНОГО ТРАНСПОРТА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9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25.02.05 Управление движением воздушного 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19.11.2009 N 638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61007 Управление движением воздушного транспорта&quot; (Зарегистрировано в Минюсте РФ 17.12.2009 N 1568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19 ноября 2009 г. N 638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161007 Управление движением воздушного транспорта" (зарегистрирован Министерством юстиции Российской Федерации 17 декабря 2009 г., регистрационный N 15681).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 апреля 2014 г. N 394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25.02.05 УПРАВЛЕНИЕ ДВИЖЕНИЕМ ВОЗДУШНОГО ТРАНСПОРТА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25.02.05 Управление движением воздушного транспорта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25.02.05 Управление движением воздушного транспорта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25.02.05 Управление движением воздушного транспорта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34"/>
        <w:gridCol w:w="2536"/>
        <w:gridCol w:w="3669"/>
      </w:tblGrid>
      <w:tr>
        <w:tc>
          <w:tcPr>
            <w:tcW w:w="34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4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53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Диспетчер</w:t>
            </w:r>
          </w:p>
        </w:tc>
        <w:tc>
          <w:tcPr>
            <w:tcW w:w="3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4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обслуживание воздушного движения в авиационных организациях (компаниях) различных форм собственности.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процессы обслуживания воздушного движения (далее - ВД) в организациях гражданской авиации;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автоматизированные системы и технологии управления воздушным движением;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планирующая, учетная, отчетная и техническая документация по обслуживанию ВД;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комплекс организационных, технических и правовых мер, направленных на поддержание необходимого уровня безопасности полетов гражданской авиации;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Диспетчер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Организация и обслуживание движения воздушного транспорта гражданской авиации.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Организация и управление работой диспетчерской смены.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Обеспечение безопасности полетов гражданской авиации.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Диспетчер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Диспетчер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Организация и обслуживание движения воздушного транспорта гражданской авиации.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Работать с нормативными документами, справочной литературой и другими источниками информации, регламентирующими организацию и обслуживание ВД.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планирование, координирование использования воздушного пространства и контроль за его использованием.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Анализировать метеорологическую обстановку в зоне ответственности и давать необходимые рекомендации экипажам воздушных судов.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Своевременно выдавать управляющие команды и (или) информационные сообщения экипажам воздушных судов и другим взаимодействующим органам, в том числе и с использованием английского языка.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Анализировать и контролировать динамическую воздушную обстановку и управлять ею при угрозе возникновения потенциально конфликтных ситуаций при полете воздушных судов.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Организация и управление работой диспетчерской смены.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Оперативно планировать и организовывать работу диспетчерской смены по обслуживанию движения воздушного транспорта в соответствующих зонах, районах, на маршрутах организации ВД.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Принимать управленческие решения в соответствии с документами, регламентирующими процессы организации ВД.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Применять компьютерные и телекоммуникационные средства и технологии для оптимизации управления работой диспетчерской смены.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Обеспечивать безопасность труда на производственном участке и соблюдение технологической дисциплины.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Обеспечение безопасности полетов гражданской авиации.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Моделировать потенциально возможные варианты нестандартных ситуаций в организации ВД и наиболее эффективные методы их преодоления.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Анализировать, обобщать и систематизировать организационные, технологические, методические и процедурные ошибки персонала организации ВД, влияющие на безопасность воздушного движения в зоне ответственности.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Выявлять основные причинно-следственные связи между эффективностью, пропускной способностью и безопасностью системы организации ВД и ошибочными действиями диспетчера управления ВД.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Разрабатывать предложения и принимать меры по минимизации влияния человеческого фактора на безопасность полетов.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</w:t>
      </w:r>
    </w:p>
    <w:p>
      <w:pPr>
        <w:pStyle w:val="2"/>
        <w:jc w:val="center"/>
      </w:pPr>
      <w:r>
        <w:rPr>
          <w:sz w:val="20"/>
        </w:rPr>
        <w:t xml:space="preserve">звена 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00"/>
        <w:gridCol w:w="3960"/>
        <w:gridCol w:w="1800"/>
        <w:gridCol w:w="1800"/>
        <w:gridCol w:w="2760"/>
        <w:gridCol w:w="1788"/>
      </w:tblGrid>
      <w:tr>
        <w:tc>
          <w:tcPr>
            <w:tcW w:w="1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7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7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3564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2376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714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1.5, 2.2, 3.3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1.5, 2.2, 3.3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1.5, 2.2, 3.3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1.5, 2.2, 3.3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2, 4,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1.4, 2.3, 2.4, 3.1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информационные технологии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сетевые технологии обработки и передачи информации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2, 4,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1.4, 2.3, 2.4, 3.1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1248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приборов, составления электрических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электрооборудования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ОП.01. Электротехника и электронная техника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2.1, 2.2, 2.4, 3.4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возможности авиационных приборов и пилотажно-навигационных комплексов для решения задач обеспечения безопасности полетов;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принципы действия авиационных приборов и измерительных систем на воздушных судах (приборы и комплексы для измерения высоты и скорости полета, определения положения воздушного судна (далее - ВС) относительно плоскости горизонта, для измерения курса);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для определения места ВС, инерциальные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автоматического управления ВС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ОП.02. Авиаприборы и пилотажные навигационные комплексы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2.1, 2.2, 2.4, 3.4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летные полосы, рулежные дорожки,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места стоянок, а также элементы светотехнического и радиотехнического оборудования для решения задач организации ВД в районе аэродрома;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аэропортах, основные части аэропорта и их назначение, классификацию аэропортов и аэродромов;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планировки аэропортов, планировку летных полос, рулежных дорожек, перронов, мест стоянок и площадок спецназначения;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размеры, ветровой режим, маркировку, требования к состоянию летных полос аэродромов;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аэродромные покрытия, сезонную эксплуатацию, размещение оборудования радиотехнических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размещение, виды огней, назначение, цвет, режимы использования светосигнального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аэродромные световые указатели (знаки)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ОП.03. Аэродромы и аэропорты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2.1, 2.2, 2.4, 3.4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статические и динамические нагрузки на элементы конструкций воздушных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аэродинамики самолета и вертолета, центровку, этапы полета самолета и вертолета;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летно-технические характеристики ВС гражданской авиации, основные конструкции ВС гражданской авиации (планер, системы управления, энергетические системы, топливные системы);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авиадвигателей и принципы работы, компоновку различных типов ВС, системы защиты ВС (противопожарная, противообледенительная);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аэродинамики и летно-технические характеристики ВС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2.1, 2.2, 2.4, 3.4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радиообмен с экипажами иностранных воздушных судов и понимать его на уровне, не ниже четвертого (рабочего) уровня шкалы оценки языковых знаний Международной организации гражданской авиации;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звать: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профессиональную лексику, методы развития умений и навыков общения на английском языке (диалог, беседа, собеседование, сообщение, доклад и так далее);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разговорные и специальные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ведения радиотелефонной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радиообмена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ОП.05. Профессионально ориентированный авиационный английский язык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2.1, 2.2, 2.4, 3.4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2.1 - 2.4, 3.1 - 3.4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1452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968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9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обслуживание движения воздушного транспорта гражданской авиации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обслуживании движения воздушного транспорта гражданской авиации;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нормативные документы, справочно-информационные и другие материалы по организации воздушного пространства (далее - ВП), организации использования ВП и обслуживанию ВД;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эффективные решения в соответствии с нормативными требованиями, регламентирующими организацию и обслуживание ВД;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суточное и текущее планирование движения воздушных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потоки ВД на воздушных трассах, местных воздушных линиях, установленных маршрутах и в районах авиационных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необходимую планирующую документацию, составлять телеграммы о ВД;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сбор, обработку и анализ метеорологической обстановки в зоне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давать необходимую информацию о метеорологической обстановке и соответствующие рекомендации экипажам ВС;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регистрировать метеорологическую и воздушную обстановку с использованием вспомогательных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контролировать динамическую воздушную обстановку;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своевременно выдавать управляющие команды и/или информационные сообщения экипажам ВС и другим взаимодействующим органам;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все необходимые технологические операции, связанные с процессами организации ВД;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диспетчерскую, учетную и отчетную документацию в соответствии с действующими нормативными документами;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элементы светотехнического и радиотехнического оборудования аэродромов для решения задач организации ВД в районе аэродрома;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прогнозировать развитие динамической воздушной обстановки и рационально управлять движением при угрозе возникновения потенциально конфликтных ситуаций при полете ВС;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эффективные решения в сложных ситуациях в процессе организации ВД;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радиотелефонную связь на английском языке при обслуживании международных полетов в контролируемом воздушном пространстве;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руководящие и нормативные документы, определяющие организацию ВП, организацию использования ВП и обслуживание ВД в Российской Федерации, их структуру и сферу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принципы, виды, методы, правила и процедуры планирования воздушного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метеорологии, организацию и порядок проведения метеонаблюдений в аэропортах;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воздушной навигации, характеристики и способы использования навигационных средств в полете;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аэродрома, их оборудование и эксплуатацию;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радиотехнические системы обеспечения полетов, их назначение, возможности и порядок использования на различных этапах полетов ВС;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полетов и организацию работы диспетчеров различных зон и районов организации ВД;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минимумов для взлета и посадки воздушных судов и порядок обеспечения полетов;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самолетовождения при выполнении полета по маршруту и в районе аэродрома;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работы диспетчеров службы движения, правила и фразеологию радиообмена;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организации ВД в особых условиях и при возникновении особых случаев в полете;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международных полетов;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фразеологию ведения радиотелефонной связи на английском языке при обслуживании международных полетов в контролируемом воздушном пространстве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Авиационная метеорология и метеорологическое обеспечение полетов</w:t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1 - 5,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6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Воздушная навигация и аэронавигационное обеспечение полетов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6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Радиотехнические средства обеспечения полетов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6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МДК.01.04. Технология обслуживания воздушного движения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6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5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9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управление работой диспетчерской смены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организации работы смены</w:t>
            </w:r>
          </w:p>
          <w:p>
            <w:pPr>
              <w:pStyle w:val="0"/>
            </w:pPr>
            <w:r>
              <w:rPr>
                <w:sz w:val="20"/>
              </w:rPr>
              <w:t xml:space="preserve">диспетчеров по обслуживанию воздушного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последовательность и содержание необходимых к выполнению операций по планированию и обслуживанию воздушного движения (далее - ОВД);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суточное и текущее планирование движения ВС, оформлять отчетную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необходимые показатели при обосновании принятия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эффективно управлять рабочими нагрузками и ресурсами диспетчерской смены в различных условиях воздушной обстановки;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все необходимые технологические операции, связанные с процессами управления диспетчерской сменой;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принципы системы менеджмента качества для повышения экономической эффективности ОВД;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методике основные технико-экономические показатели деятельности авиаорганизации;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сбор, обработку, накопление и систематизацию технической, технологической, экономической и других видов информации для реализации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информационные технологии при управлении диспетчерской сменой;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травмоопасных и вредных факторов в сфере профессиональной деятельности, эффективно использовать экобиозащитную и противопожарную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руководящие и нормативные документы, определяющие особенности работы диспетчерской смены по организации и обслуживанию ВД, их структуру и сферу 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работы диспетчерских пунктов по организации ВД в различных районах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работы диспетчеров службы движения на рабочих местах;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обеспечения пропускной способности, регулярности и экономичности ВД, организацию работы смен службы движения, ее контроль и анализ;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сфере управления производством;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 и 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материально-технические, трудовые, финансовые ресурсы авиаорганизации, показатели их эффективного использования, механизмы ценообразования на услугу, формы оплаты труда в современных условиях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Обеспечение эффективности и безопасности обслуживания воздушного движения</w:t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6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Организация обслуживания воздушного движения</w:t>
            </w:r>
          </w:p>
        </w:tc>
        <w:tc>
          <w:tcPr>
            <w:vMerge w:val="continue"/>
          </w:tcPr>
          <w:p/>
        </w:tc>
      </w:tr>
      <w:tr>
        <w:tc>
          <w:tcPr>
            <w:tcW w:w="15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9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безопасности полетов гражданской авиации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аварийных ситуаций и катастроф, связанных с ошибками авиадиспетчеров, планирования и организации работ по повышению безопасности полетов гражданской авиации;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нарушений необходимого уровня безопасности полетов со стороны экипажей ВС и авиационных диспетчеров;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моделировать основные методы предупреждения конфликтных ситуаций, связанных с безопасностью ВД;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возможности авиационных приборов и пилотажно-навигационных комплексов для решения задач обеспечения безопасности полетов;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вырабатывать предложения, осуществлять планирование и реализацию мероприятий по повышению безопасности полетов гражданской авиации, связанных с деятельностью авиационных диспетчеров и специалистов наземных служб;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отечественный и зарубежный опыт в обеспечении безопасности, регулярности и экономичности полетов ВС в зоне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безопасности полетов, порядок расследования и предотвращения авиационных происшествий;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проведение поисковых и аварийно-спасательных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российское и международное авиационное законодательство в области безопасности полетов, юридическую ответственность и ее виды;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человека и пределы его возможностей;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влияющие на человеческие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происхождение ошибок человека при техническом обслуживании, типы ошибок;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организационные, технические и психологические факторы повышения безопасности полетов;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модели потенциально конфликтных ситуаций, аналитические способы их определения и решения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Человеческий фактор в организации и обслуживании воздушного движения</w:t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76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Безопасность полетов</w:t>
            </w:r>
          </w:p>
        </w:tc>
        <w:tc>
          <w:tcPr>
            <w:vMerge w:val="continue"/>
          </w:tcPr>
          <w:p/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1566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5130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3420</w:t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нед.</w:t>
            </w:r>
          </w:p>
        </w:tc>
        <w:tc>
          <w:tcPr>
            <w:tcW w:w="18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</w:t>
            </w:r>
          </w:p>
        </w:tc>
        <w:tc>
          <w:tcPr>
            <w:tcW w:w="27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0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96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20"/>
        <w:gridCol w:w="1419"/>
      </w:tblGrid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19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jc w:val="both"/>
      </w:pPr>
      <w:r>
        <w:rPr>
          <w:sz w:val="20"/>
        </w:rPr>
        <w:t xml:space="preserve">(п. 7.5.1 введен </w:t>
      </w:r>
      <w:hyperlink w:history="0" r:id="rId2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340"/>
        <w:gridCol w:w="1299"/>
      </w:tblGrid>
      <w:t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авиационных приборов и пилотажно-навигационных комплексов;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аэропортов гражданской авиации;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аэродинамики и конструкции воздушных судов;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и менеджмента;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авиационной метеорологии;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воздушной навигации;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человеческого фактора и безопасности полетов;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обслуживания воздушного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обслуживания воздушного 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экологии и 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средств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радиотехнический.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Тренажеры, тренажерные комплексы: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диспетчерский тренажер.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тридцатый - тридцать первый утратили силу. - </w:t>
      </w:r>
      <w:hyperlink w:history="0" r:id="rId2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394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394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EC6BA5228D7BF855BF6B0E841954FBACFBF5C73A5160B5AAFCE93FA324D45822E8E4E1BAC9A3352DC64985DE13DB22565392823308A3BC4vD49M" TargetMode = "External"/>
	<Relationship Id="rId8" Type="http://schemas.openxmlformats.org/officeDocument/2006/relationships/hyperlink" Target="consultantplus://offline/ref=3EC6BA5228D7BF855BF6B0E841954FBACFB15C73A11C0B5AAFCE93FA324D45822E8E4E1BAC993657DA64985DE13DB22565392823308A3BC4vD49M" TargetMode = "External"/>
	<Relationship Id="rId9" Type="http://schemas.openxmlformats.org/officeDocument/2006/relationships/hyperlink" Target="consultantplus://offline/ref=3EC6BA5228D7BF855BF6B0E841954FBACEB05375A1160B5AAFCE93FA324D45822E8E4E1BAC983650DC64985DE13DB22565392823308A3BC4vD49M" TargetMode = "External"/>
	<Relationship Id="rId10" Type="http://schemas.openxmlformats.org/officeDocument/2006/relationships/hyperlink" Target="consultantplus://offline/ref=3EC6BA5228D7BF855BF6B0E841954FBAC5BE5373A8155650A7979FF835421A87299F4E1BAA863756C06DCC0EvA47M" TargetMode = "External"/>
	<Relationship Id="rId11" Type="http://schemas.openxmlformats.org/officeDocument/2006/relationships/hyperlink" Target="consultantplus://offline/ref=3EC6BA5228D7BF855BF6B0E841954FBACFBF5C73A5160B5AAFCE93FA324D45822E8E4E1BAC9A3352DC64985DE13DB22565392823308A3BC4vD49M" TargetMode = "External"/>
	<Relationship Id="rId12" Type="http://schemas.openxmlformats.org/officeDocument/2006/relationships/hyperlink" Target="consultantplus://offline/ref=3EC6BA5228D7BF855BF6B0E841954FBACFB15C73A11C0B5AAFCE93FA324D45822E8E4E1BAC993657DA64985DE13DB22565392823308A3BC4vD49M" TargetMode = "External"/>
	<Relationship Id="rId13" Type="http://schemas.openxmlformats.org/officeDocument/2006/relationships/hyperlink" Target="consultantplus://offline/ref=3EC6BA5228D7BF855BF6B0E841954FBACFB15C73A11C0B5AAFCE93FA324D45822E8E4E1BAC993657DB64985DE13DB22565392823308A3BC4vD49M" TargetMode = "External"/>
	<Relationship Id="rId14" Type="http://schemas.openxmlformats.org/officeDocument/2006/relationships/hyperlink" Target="consultantplus://offline/ref=3EC6BA5228D7BF855BF6B0E841954FBACFB15C73A11C0B5AAFCE93FA324D45822E8E4E1BAC993657D964985DE13DB22565392823308A3BC4vD49M" TargetMode = "External"/>
	<Relationship Id="rId15" Type="http://schemas.openxmlformats.org/officeDocument/2006/relationships/hyperlink" Target="consultantplus://offline/ref=3EC6BA5228D7BF855BF6B0E841954FBACFBF5C73A5160B5AAFCE93FA324D45822E8E4E1BAC9A3352DD64985DE13DB22565392823308A3BC4vD49M" TargetMode = "External"/>
	<Relationship Id="rId16" Type="http://schemas.openxmlformats.org/officeDocument/2006/relationships/header" Target="header2.xml"/>
	<Relationship Id="rId17" Type="http://schemas.openxmlformats.org/officeDocument/2006/relationships/footer" Target="footer2.xml"/>
	<Relationship Id="rId18" Type="http://schemas.openxmlformats.org/officeDocument/2006/relationships/hyperlink" Target="consultantplus://offline/ref=3EC6BA5228D7BF855BF6B0E841954FBACFBF5C73A5160B5AAFCE93FA324D45822E8E4E1BAC9A3352DA64985DE13DB22565392823308A3BC4vD49M" TargetMode = "External"/>
	<Relationship Id="rId19" Type="http://schemas.openxmlformats.org/officeDocument/2006/relationships/hyperlink" Target="consultantplus://offline/ref=3EC6BA5228D7BF855BF6B0E841954FBAC8BB5777A3180B5AAFCE93FA324D45823C8E1617AD9E2855DC71CE0CA7v64AM" TargetMode = "External"/>
	<Relationship Id="rId20" Type="http://schemas.openxmlformats.org/officeDocument/2006/relationships/hyperlink" Target="consultantplus://offline/ref=3EC6BA5228D7BF855BF6B0E841954FBACFBF5C73A5160B5AAFCE93FA324D45822E8E4E1BAC9A3352DB64985DE13DB22565392823308A3BC4vD49M" TargetMode = "External"/>
	<Relationship Id="rId21" Type="http://schemas.openxmlformats.org/officeDocument/2006/relationships/hyperlink" Target="consultantplus://offline/ref=3EC6BA5228D7BF855BF6B0E841954FBAC8BA5677A31C0B5AAFCE93FA324D45822E8E4E19A5983D008F2B9901A46EA12561392B212Cv84AM" TargetMode = "External"/>
	<Relationship Id="rId22" Type="http://schemas.openxmlformats.org/officeDocument/2006/relationships/hyperlink" Target="consultantplus://offline/ref=3EC6BA5228D7BF855BF6B0E841954FBAC8BB5777A3180B5AAFCE93FA324D45822E8E4E1BAC983F55DE64985DE13DB22565392823308A3BC4vD49M" TargetMode = "External"/>
	<Relationship Id="rId23" Type="http://schemas.openxmlformats.org/officeDocument/2006/relationships/hyperlink" Target="consultantplus://offline/ref=3EC6BA5228D7BF855BF6B0E841954FBACFB15C73A11C0B5AAFCE93FA324D45822E8E4E1BAC993657D664985DE13DB22565392823308A3BC4vD49M" TargetMode = "External"/>
	<Relationship Id="rId24" Type="http://schemas.openxmlformats.org/officeDocument/2006/relationships/hyperlink" Target="consultantplus://offline/ref=3EC6BA5228D7BF855BF6B0E841954FBAC8BB5777A3180B5AAFCE93FA324D45822E8E4E1BAC983E54DD64985DE13DB22565392823308A3BC4vD49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22.04.2014 N 394
(ред. от 13.07.2021)
"Об утверждении федерального государственного образовательного стандарта среднего профессионального образования по специальности 25.02.05 Управление движением воздушного транспорта"
(Зарегистрировано в Минюсте России 11.06.2014 N 32684)</dc:title>
  <dcterms:created xsi:type="dcterms:W3CDTF">2022-12-16T12:56:47Z</dcterms:created>
</cp:coreProperties>
</file>