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6</w:t>
              <w:br/>
              <w:t xml:space="preserve">"Об утверждении федерального государственного образовательного стандарта среднего профессионального образования по специальности 08.02.02 Строительство и эксплуатация инженерных сооружений"</w:t>
              <w:br/>
              <w:t xml:space="preserve">(Зарегистрировано в Минюсте России 26.01.2018 N 49795)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января 2018 г. N 49795</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10 января 2018 г. N 6</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08.02.02 СТРОИТЕЛЬСТВО И ЭКСПЛУАТАЦИЯ ИНЖЕНЕРНЫХ СООРУЖЕНИЙ</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08.02.02 Строительство и эксплуатация инженерных сооружении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799 &quot;Об утверждении федерального государственного образовательного стандарта среднего профессионального образования по специальности 08.02.02 Строительство и эксплуатация инженерных сооружений&quot; (Зарегистрировано в Минюсте России 20.08.2014 N 3372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08.02.02 Строительство и эксплуатация инженерных сооружений, утвержденным приказом Министерства образования и науки Российской Федерации от 28 июля 2014 г. N 799 (зарегистрирован Министерством юстиции Российской Федерации 20 августа 2014 г., регистрационный N 33721),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6</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08.02.02 СТРОИТЕЛЬСТВО И ЭКСПЛУАТАЦИЯ ИНЖЕНЕРНЫХ СООРУЖЕНИЙ</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08.02.02 Строительство и эксплуатация инженерных сооружений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9"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10</w:t>
        </w:r>
      </w:hyperlink>
      <w:r>
        <w:rPr>
          <w:sz w:val="20"/>
        </w:rPr>
        <w:t xml:space="preserve"> Архитектура, проектирование, геодезия, топография и дизайн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6" w:name="P66"/>
    <w:bookmarkEnd w:id="6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5" w:name="P85"/>
    <w:bookmarkEnd w:id="85"/>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2"/>
        <w:gridCol w:w="2074"/>
        <w:gridCol w:w="2075"/>
      </w:tblGrid>
      <w:tr>
        <w:tc>
          <w:tcPr>
            <w:tcW w:w="4922" w:type="dxa"/>
            <w:vMerge w:val="restart"/>
          </w:tcPr>
          <w:p>
            <w:pPr>
              <w:pStyle w:val="0"/>
              <w:jc w:val="center"/>
            </w:pPr>
            <w:r>
              <w:rPr>
                <w:sz w:val="20"/>
              </w:rPr>
              <w:t xml:space="preserve">Структура образовательной программы</w:t>
            </w:r>
          </w:p>
        </w:tc>
        <w:tc>
          <w:tcPr>
            <w:gridSpan w:val="2"/>
            <w:tcW w:w="414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074" w:type="dxa"/>
          </w:tcPr>
          <w:p>
            <w:pPr>
              <w:pStyle w:val="0"/>
              <w:jc w:val="center"/>
            </w:pPr>
            <w:r>
              <w:rPr>
                <w:sz w:val="20"/>
              </w:rPr>
              <w:t xml:space="preserve">при получении квалификации специалиста среднего звена "техник"</w:t>
            </w:r>
          </w:p>
        </w:tc>
        <w:tc>
          <w:tcPr>
            <w:tcW w:w="2075" w:type="dxa"/>
          </w:tcPr>
          <w:p>
            <w:pPr>
              <w:pStyle w:val="0"/>
              <w:jc w:val="center"/>
            </w:pPr>
            <w:r>
              <w:rPr>
                <w:sz w:val="20"/>
              </w:rPr>
              <w:t xml:space="preserve">при получении квалификации специалиста среднего звена "старший техник"</w:t>
            </w:r>
          </w:p>
        </w:tc>
      </w:tr>
      <w:tr>
        <w:tc>
          <w:tcPr>
            <w:tcW w:w="4922" w:type="dxa"/>
          </w:tcPr>
          <w:p>
            <w:pPr>
              <w:pStyle w:val="0"/>
            </w:pPr>
            <w:r>
              <w:rPr>
                <w:sz w:val="20"/>
              </w:rPr>
              <w:t xml:space="preserve">Общий гуманитарный и социально-экономический цикл</w:t>
            </w:r>
          </w:p>
        </w:tc>
        <w:tc>
          <w:tcPr>
            <w:tcW w:w="2074" w:type="dxa"/>
          </w:tcPr>
          <w:p>
            <w:pPr>
              <w:pStyle w:val="0"/>
              <w:jc w:val="center"/>
            </w:pPr>
            <w:r>
              <w:rPr>
                <w:sz w:val="20"/>
              </w:rPr>
              <w:t xml:space="preserve">не менее 468</w:t>
            </w:r>
          </w:p>
        </w:tc>
        <w:tc>
          <w:tcPr>
            <w:tcW w:w="2075" w:type="dxa"/>
          </w:tcPr>
          <w:p>
            <w:pPr>
              <w:pStyle w:val="0"/>
              <w:jc w:val="center"/>
            </w:pPr>
            <w:r>
              <w:rPr>
                <w:sz w:val="20"/>
              </w:rPr>
              <w:t xml:space="preserve">не менее 504</w:t>
            </w:r>
          </w:p>
        </w:tc>
      </w:tr>
      <w:tr>
        <w:tc>
          <w:tcPr>
            <w:tcW w:w="4922" w:type="dxa"/>
          </w:tcPr>
          <w:p>
            <w:pPr>
              <w:pStyle w:val="0"/>
            </w:pPr>
            <w:r>
              <w:rPr>
                <w:sz w:val="20"/>
              </w:rPr>
              <w:t xml:space="preserve">Математический и общий естественнонаучный цикл</w:t>
            </w:r>
          </w:p>
        </w:tc>
        <w:tc>
          <w:tcPr>
            <w:tcW w:w="2074" w:type="dxa"/>
          </w:tcPr>
          <w:p>
            <w:pPr>
              <w:pStyle w:val="0"/>
              <w:jc w:val="center"/>
            </w:pPr>
            <w:r>
              <w:rPr>
                <w:sz w:val="20"/>
              </w:rPr>
              <w:t xml:space="preserve">не менее 144</w:t>
            </w:r>
          </w:p>
        </w:tc>
        <w:tc>
          <w:tcPr>
            <w:tcW w:w="2075" w:type="dxa"/>
          </w:tcPr>
          <w:p>
            <w:pPr>
              <w:pStyle w:val="0"/>
              <w:jc w:val="center"/>
            </w:pPr>
            <w:r>
              <w:rPr>
                <w:sz w:val="20"/>
              </w:rPr>
              <w:t xml:space="preserve">не менее 180</w:t>
            </w:r>
          </w:p>
        </w:tc>
      </w:tr>
      <w:tr>
        <w:tc>
          <w:tcPr>
            <w:tcW w:w="4922" w:type="dxa"/>
          </w:tcPr>
          <w:p>
            <w:pPr>
              <w:pStyle w:val="0"/>
            </w:pPr>
            <w:r>
              <w:rPr>
                <w:sz w:val="20"/>
              </w:rPr>
              <w:t xml:space="preserve">Общепрофессиональный цикл</w:t>
            </w:r>
          </w:p>
        </w:tc>
        <w:tc>
          <w:tcPr>
            <w:tcW w:w="2074" w:type="dxa"/>
          </w:tcPr>
          <w:p>
            <w:pPr>
              <w:pStyle w:val="0"/>
              <w:jc w:val="center"/>
            </w:pPr>
            <w:r>
              <w:rPr>
                <w:sz w:val="20"/>
              </w:rPr>
              <w:t xml:space="preserve">не менее 612</w:t>
            </w:r>
          </w:p>
        </w:tc>
        <w:tc>
          <w:tcPr>
            <w:tcW w:w="2075" w:type="dxa"/>
          </w:tcPr>
          <w:p>
            <w:pPr>
              <w:pStyle w:val="0"/>
              <w:jc w:val="center"/>
            </w:pPr>
            <w:r>
              <w:rPr>
                <w:sz w:val="20"/>
              </w:rPr>
              <w:t xml:space="preserve">не менее 648</w:t>
            </w:r>
          </w:p>
        </w:tc>
      </w:tr>
      <w:tr>
        <w:tc>
          <w:tcPr>
            <w:tcW w:w="4922" w:type="dxa"/>
          </w:tcPr>
          <w:p>
            <w:pPr>
              <w:pStyle w:val="0"/>
            </w:pPr>
            <w:r>
              <w:rPr>
                <w:sz w:val="20"/>
              </w:rPr>
              <w:t xml:space="preserve">Профессиональный цикл</w:t>
            </w:r>
          </w:p>
        </w:tc>
        <w:tc>
          <w:tcPr>
            <w:tcW w:w="2074" w:type="dxa"/>
          </w:tcPr>
          <w:p>
            <w:pPr>
              <w:pStyle w:val="0"/>
              <w:jc w:val="center"/>
            </w:pPr>
            <w:r>
              <w:rPr>
                <w:sz w:val="20"/>
              </w:rPr>
              <w:t xml:space="preserve">не менее 1728</w:t>
            </w:r>
          </w:p>
        </w:tc>
        <w:tc>
          <w:tcPr>
            <w:tcW w:w="2075" w:type="dxa"/>
          </w:tcPr>
          <w:p>
            <w:pPr>
              <w:pStyle w:val="0"/>
              <w:jc w:val="center"/>
            </w:pPr>
            <w:r>
              <w:rPr>
                <w:sz w:val="20"/>
              </w:rPr>
              <w:t xml:space="preserve">не менее 2664</w:t>
            </w:r>
          </w:p>
        </w:tc>
      </w:tr>
      <w:tr>
        <w:tc>
          <w:tcPr>
            <w:tcW w:w="4922" w:type="dxa"/>
          </w:tcPr>
          <w:p>
            <w:pPr>
              <w:pStyle w:val="0"/>
            </w:pPr>
            <w:r>
              <w:rPr>
                <w:sz w:val="20"/>
              </w:rPr>
              <w:t xml:space="preserve">Государственная итоговая аттестация</w:t>
            </w:r>
          </w:p>
        </w:tc>
        <w:tc>
          <w:tcPr>
            <w:tcW w:w="2074" w:type="dxa"/>
          </w:tcPr>
          <w:p>
            <w:pPr>
              <w:pStyle w:val="0"/>
              <w:jc w:val="center"/>
            </w:pPr>
            <w:r>
              <w:rPr>
                <w:sz w:val="20"/>
              </w:rPr>
              <w:t xml:space="preserve">216</w:t>
            </w:r>
          </w:p>
        </w:tc>
        <w:tc>
          <w:tcPr>
            <w:tcW w:w="207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922" w:type="dxa"/>
          </w:tcPr>
          <w:p>
            <w:pPr>
              <w:pStyle w:val="0"/>
            </w:pPr>
            <w:r>
              <w:rPr>
                <w:sz w:val="20"/>
              </w:rPr>
              <w:t xml:space="preserve">на базе среднего общего образования</w:t>
            </w:r>
          </w:p>
        </w:tc>
        <w:tc>
          <w:tcPr>
            <w:tcW w:w="2074" w:type="dxa"/>
          </w:tcPr>
          <w:p>
            <w:pPr>
              <w:pStyle w:val="0"/>
              <w:jc w:val="center"/>
            </w:pPr>
            <w:r>
              <w:rPr>
                <w:sz w:val="20"/>
              </w:rPr>
              <w:t xml:space="preserve">4464</w:t>
            </w:r>
          </w:p>
        </w:tc>
        <w:tc>
          <w:tcPr>
            <w:tcW w:w="2075" w:type="dxa"/>
          </w:tcPr>
          <w:p>
            <w:pPr>
              <w:pStyle w:val="0"/>
              <w:jc w:val="center"/>
            </w:pPr>
            <w:r>
              <w:rPr>
                <w:sz w:val="20"/>
              </w:rPr>
              <w:t xml:space="preserve">5940</w:t>
            </w:r>
          </w:p>
        </w:tc>
      </w:tr>
      <w:tr>
        <w:tc>
          <w:tcPr>
            <w:tcW w:w="49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74" w:type="dxa"/>
          </w:tcPr>
          <w:p>
            <w:pPr>
              <w:pStyle w:val="0"/>
              <w:jc w:val="center"/>
            </w:pPr>
            <w:r>
              <w:rPr>
                <w:sz w:val="20"/>
              </w:rPr>
              <w:t xml:space="preserve">5940</w:t>
            </w:r>
          </w:p>
        </w:tc>
        <w:tc>
          <w:tcPr>
            <w:tcW w:w="2075"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ind w:firstLine="54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50" w:name="P150"/>
    <w:bookmarkEnd w:id="15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42"/>
        <w:gridCol w:w="3372"/>
      </w:tblGrid>
      <w:tr>
        <w:tc>
          <w:tcPr>
            <w:tcW w:w="5642" w:type="dxa"/>
          </w:tcPr>
          <w:p>
            <w:pPr>
              <w:pStyle w:val="0"/>
              <w:jc w:val="center"/>
            </w:pPr>
            <w:r>
              <w:rPr>
                <w:sz w:val="20"/>
              </w:rPr>
              <w:t xml:space="preserve">Основные виды деятельности</w:t>
            </w:r>
          </w:p>
        </w:tc>
        <w:tc>
          <w:tcPr>
            <w:tcW w:w="3372" w:type="dxa"/>
          </w:tcPr>
          <w:p>
            <w:pPr>
              <w:pStyle w:val="0"/>
              <w:jc w:val="center"/>
            </w:pPr>
            <w:r>
              <w:rPr>
                <w:sz w:val="20"/>
              </w:rPr>
              <w:t xml:space="preserve">Наименование квалификации(й) специалиста среднего звена</w:t>
            </w:r>
          </w:p>
        </w:tc>
      </w:tr>
      <w:tr>
        <w:tc>
          <w:tcPr>
            <w:tcW w:w="5642" w:type="dxa"/>
          </w:tcPr>
          <w:p>
            <w:pPr>
              <w:pStyle w:val="0"/>
            </w:pPr>
            <w:r>
              <w:rPr>
                <w:sz w:val="20"/>
              </w:rPr>
              <w:t xml:space="preserve">Деятельность в области инженерно-технического проектирования для градостроительной деятельности</w:t>
            </w:r>
          </w:p>
        </w:tc>
        <w:tc>
          <w:tcPr>
            <w:tcW w:w="3372" w:type="dxa"/>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Организация строительного производства</w:t>
            </w:r>
          </w:p>
        </w:tc>
        <w:tc>
          <w:tcPr>
            <w:tcW w:w="3372" w:type="dxa"/>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Производственно-техническое и технологическое обеспечение строительного производства</w:t>
            </w:r>
          </w:p>
        </w:tc>
        <w:tc>
          <w:tcPr>
            <w:tcW w:w="3372" w:type="dxa"/>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Обеспечение строительного производства строительными материалами, изделиями и оборудованием</w:t>
            </w:r>
          </w:p>
        </w:tc>
        <w:tc>
          <w:tcPr>
            <w:tcW w:w="3372" w:type="dxa"/>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Планово-экономическое обеспечение строительного производства</w:t>
            </w:r>
          </w:p>
        </w:tc>
        <w:tc>
          <w:tcPr>
            <w:tcW w:w="3372" w:type="dxa"/>
          </w:tcPr>
          <w:p>
            <w:pPr>
              <w:pStyle w:val="0"/>
            </w:pPr>
            <w:r>
              <w:rPr>
                <w:sz w:val="20"/>
              </w:rPr>
              <w:t xml:space="preserve">старший техник</w:t>
            </w:r>
          </w:p>
        </w:tc>
      </w:tr>
      <w:tr>
        <w:tc>
          <w:tcPr>
            <w:tcW w:w="5642" w:type="dxa"/>
          </w:tcPr>
          <w:p>
            <w:pPr>
              <w:pStyle w:val="0"/>
            </w:pPr>
            <w:r>
              <w:rPr>
                <w:sz w:val="20"/>
              </w:rPr>
              <w:t xml:space="preserve">Организация производства работ по ремонту, реконструкции и усилению инженерных сооружений</w:t>
            </w:r>
          </w:p>
        </w:tc>
        <w:tc>
          <w:tcPr>
            <w:tcW w:w="3372" w:type="dxa"/>
          </w:tcPr>
          <w:p>
            <w:pPr>
              <w:pStyle w:val="0"/>
            </w:pPr>
            <w:r>
              <w:rPr>
                <w:sz w:val="20"/>
              </w:rPr>
              <w:t xml:space="preserve">старший техник</w:t>
            </w:r>
          </w:p>
        </w:tc>
      </w:tr>
    </w:tbl>
    <w:p>
      <w:pPr>
        <w:pStyle w:val="0"/>
        <w:ind w:firstLine="54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87"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Деятельность в области инженерно-технического проектирования для градостроительной деятельности:</w:t>
      </w:r>
    </w:p>
    <w:p>
      <w:pPr>
        <w:pStyle w:val="0"/>
        <w:spacing w:before="200" w:line-rule="auto"/>
        <w:ind w:firstLine="540"/>
        <w:jc w:val="both"/>
      </w:pPr>
      <w:r>
        <w:rPr>
          <w:sz w:val="20"/>
        </w:rPr>
        <w:t xml:space="preserve">ПК 1.1. Участвовать в подготовке и проведении инженерных изысканий;</w:t>
      </w:r>
    </w:p>
    <w:p>
      <w:pPr>
        <w:pStyle w:val="0"/>
        <w:spacing w:before="200" w:line-rule="auto"/>
        <w:ind w:firstLine="540"/>
        <w:jc w:val="both"/>
      </w:pPr>
      <w:r>
        <w:rPr>
          <w:sz w:val="20"/>
        </w:rPr>
        <w:t xml:space="preserve">ПК 1.2. Участвовать в разработке конструктивных и объемно-планировочных решений инженерного сооружения;</w:t>
      </w:r>
    </w:p>
    <w:p>
      <w:pPr>
        <w:pStyle w:val="0"/>
        <w:spacing w:before="200" w:line-rule="auto"/>
        <w:ind w:firstLine="540"/>
        <w:jc w:val="both"/>
      </w:pPr>
      <w:r>
        <w:rPr>
          <w:sz w:val="20"/>
        </w:rPr>
        <w:t xml:space="preserve">ПК 1.3. Составлять проектно-сметную документацию на строительство инженерных сооружений;</w:t>
      </w:r>
    </w:p>
    <w:p>
      <w:pPr>
        <w:pStyle w:val="0"/>
        <w:spacing w:before="200" w:line-rule="auto"/>
        <w:ind w:firstLine="540"/>
        <w:jc w:val="both"/>
      </w:pPr>
      <w:r>
        <w:rPr>
          <w:sz w:val="20"/>
        </w:rPr>
        <w:t xml:space="preserve">ПК 1.4. Использовать системы автоматизированного проектирования инженерных сооружений.</w:t>
      </w:r>
    </w:p>
    <w:p>
      <w:pPr>
        <w:pStyle w:val="0"/>
        <w:spacing w:before="200" w:line-rule="auto"/>
        <w:ind w:firstLine="540"/>
        <w:jc w:val="both"/>
      </w:pPr>
      <w:r>
        <w:rPr>
          <w:sz w:val="20"/>
        </w:rPr>
        <w:t xml:space="preserve">3.4.2. Организация строительного производства:</w:t>
      </w:r>
    </w:p>
    <w:p>
      <w:pPr>
        <w:pStyle w:val="0"/>
        <w:spacing w:before="200" w:line-rule="auto"/>
        <w:ind w:firstLine="540"/>
        <w:jc w:val="both"/>
      </w:pPr>
      <w:r>
        <w:rPr>
          <w:sz w:val="20"/>
        </w:rPr>
        <w:t xml:space="preserve">ПК 2.1. Участвовать в разработке проекта организации строительства и составления технологических решений инженерных сооружений;</w:t>
      </w:r>
    </w:p>
    <w:p>
      <w:pPr>
        <w:pStyle w:val="0"/>
        <w:spacing w:before="200" w:line-rule="auto"/>
        <w:ind w:firstLine="540"/>
        <w:jc w:val="both"/>
      </w:pPr>
      <w:r>
        <w:rPr>
          <w:sz w:val="20"/>
        </w:rPr>
        <w:t xml:space="preserve">ПК 2.2. Организовывать и контролировать производство однотипных работ при строительстве и эксплуатации инженерных сооружений;</w:t>
      </w:r>
    </w:p>
    <w:p>
      <w:pPr>
        <w:pStyle w:val="0"/>
        <w:spacing w:before="200" w:line-rule="auto"/>
        <w:ind w:firstLine="540"/>
        <w:jc w:val="both"/>
      </w:pPr>
      <w:r>
        <w:rPr>
          <w:sz w:val="20"/>
        </w:rPr>
        <w:t xml:space="preserve">ПК 2.3. Участвовать в строительных и организационно-производственных мероприятиях по эксплуатации инженерных сооружений;</w:t>
      </w:r>
    </w:p>
    <w:p>
      <w:pPr>
        <w:pStyle w:val="0"/>
        <w:spacing w:before="200" w:line-rule="auto"/>
        <w:ind w:firstLine="540"/>
        <w:jc w:val="both"/>
      </w:pPr>
      <w:r>
        <w:rPr>
          <w:sz w:val="20"/>
        </w:rPr>
        <w:t xml:space="preserve">ПК 2.4. Обеспечивать рациональное использование строительных машин, механизмов, транспортных средств на участке (объекте).</w:t>
      </w:r>
    </w:p>
    <w:p>
      <w:pPr>
        <w:pStyle w:val="0"/>
        <w:spacing w:before="200" w:line-rule="auto"/>
        <w:ind w:firstLine="540"/>
        <w:jc w:val="both"/>
      </w:pPr>
      <w:r>
        <w:rPr>
          <w:sz w:val="20"/>
        </w:rPr>
        <w:t xml:space="preserve">3.4.3. Производственно-техническое и технологическое обеспечение строительного производства:</w:t>
      </w:r>
    </w:p>
    <w:p>
      <w:pPr>
        <w:pStyle w:val="0"/>
        <w:spacing w:before="200" w:line-rule="auto"/>
        <w:ind w:firstLine="540"/>
        <w:jc w:val="both"/>
      </w:pPr>
      <w:r>
        <w:rPr>
          <w:sz w:val="20"/>
        </w:rPr>
        <w:t xml:space="preserve">ПК 3.1. Участвовать в разработке проекта производства работ на строительство инженерных сооружений;</w:t>
      </w:r>
    </w:p>
    <w:p>
      <w:pPr>
        <w:pStyle w:val="0"/>
        <w:spacing w:before="200" w:line-rule="auto"/>
        <w:ind w:firstLine="540"/>
        <w:jc w:val="both"/>
      </w:pPr>
      <w:r>
        <w:rPr>
          <w:sz w:val="20"/>
        </w:rPr>
        <w:t xml:space="preserve">ПК 3.2. Организовывать и контролировать работы по производственно-техническому и технологическому обеспечению строительного производства при возведении инженерных сооружений.</w:t>
      </w:r>
    </w:p>
    <w:p>
      <w:pPr>
        <w:pStyle w:val="0"/>
        <w:spacing w:before="200" w:line-rule="auto"/>
        <w:ind w:firstLine="540"/>
        <w:jc w:val="both"/>
      </w:pPr>
      <w:r>
        <w:rPr>
          <w:sz w:val="20"/>
        </w:rPr>
        <w:t xml:space="preserve">3.4.4. Обеспечение строительного производства строительными материалами, изделиями и оборудованием:</w:t>
      </w:r>
    </w:p>
    <w:p>
      <w:pPr>
        <w:pStyle w:val="0"/>
        <w:spacing w:before="200" w:line-rule="auto"/>
        <w:ind w:firstLine="540"/>
        <w:jc w:val="both"/>
      </w:pPr>
      <w:r>
        <w:rPr>
          <w:sz w:val="20"/>
        </w:rPr>
        <w:t xml:space="preserve">ПК 4.1. Обеспечивать строительное производство строительными материалами, изделиями, оборудованием, инструментами, вспомогательными расходными материалами и защитными средствами, требуемыми для охраны труда;</w:t>
      </w:r>
    </w:p>
    <w:p>
      <w:pPr>
        <w:pStyle w:val="0"/>
        <w:spacing w:before="200" w:line-rule="auto"/>
        <w:ind w:firstLine="540"/>
        <w:jc w:val="both"/>
      </w:pPr>
      <w:r>
        <w:rPr>
          <w:sz w:val="20"/>
        </w:rPr>
        <w:t xml:space="preserve">ПК 4.2. Организовывать работу складского хозяйства.</w:t>
      </w:r>
    </w:p>
    <w:p>
      <w:pPr>
        <w:pStyle w:val="0"/>
        <w:spacing w:before="200" w:line-rule="auto"/>
        <w:ind w:firstLine="540"/>
        <w:jc w:val="both"/>
      </w:pPr>
      <w:r>
        <w:rPr>
          <w:sz w:val="20"/>
        </w:rPr>
        <w:t xml:space="preserve">3.4.5. Планово-экономическое обеспечение строительного производства:</w:t>
      </w:r>
    </w:p>
    <w:p>
      <w:pPr>
        <w:pStyle w:val="0"/>
        <w:spacing w:before="200" w:line-rule="auto"/>
        <w:ind w:firstLine="540"/>
        <w:jc w:val="both"/>
      </w:pPr>
      <w:r>
        <w:rPr>
          <w:sz w:val="20"/>
        </w:rPr>
        <w:t xml:space="preserve">ПК 5.1. Выполнять работы по планированию и учету распределения трудовых и материально-технических ресурсов при производстве работ по строительству, эксплуатации и реконструкции инженерных сооружений;</w:t>
      </w:r>
    </w:p>
    <w:p>
      <w:pPr>
        <w:pStyle w:val="0"/>
        <w:spacing w:before="200" w:line-rule="auto"/>
        <w:ind w:firstLine="540"/>
        <w:jc w:val="both"/>
      </w:pPr>
      <w:r>
        <w:rPr>
          <w:sz w:val="20"/>
        </w:rPr>
        <w:t xml:space="preserve">ПК 5.2. Выполнять работы по планированию и учету распределения финансовых ресурсов при строительстве, эксплуатации и реконструкции инженерных сооружений.</w:t>
      </w:r>
    </w:p>
    <w:p>
      <w:pPr>
        <w:pStyle w:val="0"/>
        <w:spacing w:before="200" w:line-rule="auto"/>
        <w:ind w:firstLine="540"/>
        <w:jc w:val="both"/>
      </w:pPr>
      <w:r>
        <w:rPr>
          <w:sz w:val="20"/>
        </w:rPr>
        <w:t xml:space="preserve">3.4.6. Организация производства работ по ремонту, реконструкции и усилению инженерных сооружений:</w:t>
      </w:r>
    </w:p>
    <w:p>
      <w:pPr>
        <w:pStyle w:val="0"/>
        <w:spacing w:before="200" w:line-rule="auto"/>
        <w:ind w:firstLine="540"/>
        <w:jc w:val="both"/>
      </w:pPr>
      <w:r>
        <w:rPr>
          <w:sz w:val="20"/>
        </w:rPr>
        <w:t xml:space="preserve">ПК 6.1. Участвовать в строительных и организационно-производственных работах по ремонту, реконструкции и усилению инженерных сооружений;</w:t>
      </w:r>
    </w:p>
    <w:p>
      <w:pPr>
        <w:pStyle w:val="0"/>
        <w:spacing w:before="200" w:line-rule="auto"/>
        <w:ind w:firstLine="540"/>
        <w:jc w:val="both"/>
      </w:pPr>
      <w:r>
        <w:rPr>
          <w:sz w:val="20"/>
        </w:rPr>
        <w:t xml:space="preserve">ПК 6.2. Участвовать в оценке надежности и долговечности конструкций инженерных сооружений.</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87"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0"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0 Архитектура, проектирование, геодезия, топография и дизайн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0 Архитектура, проектирование, геодезия, топография и дизайн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0 Архитектура, проектирование, геодезия, топография и дизайн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08.02.02</w:t>
      </w:r>
    </w:p>
    <w:p>
      <w:pPr>
        <w:pStyle w:val="0"/>
        <w:jc w:val="right"/>
      </w:pPr>
      <w:r>
        <w:rPr>
          <w:sz w:val="20"/>
        </w:rPr>
        <w:t xml:space="preserve">Строительство и эксплуатация</w:t>
      </w:r>
    </w:p>
    <w:p>
      <w:pPr>
        <w:pStyle w:val="0"/>
        <w:jc w:val="right"/>
      </w:pPr>
      <w:r>
        <w:rPr>
          <w:sz w:val="20"/>
        </w:rPr>
        <w:t xml:space="preserve">инженерных сооружений</w:t>
      </w:r>
    </w:p>
    <w:p>
      <w:pPr>
        <w:pStyle w:val="0"/>
        <w:ind w:firstLine="540"/>
        <w:jc w:val="both"/>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08.02.02 СТРОИТЕЛЬСТВО</w:t>
      </w:r>
    </w:p>
    <w:p>
      <w:pPr>
        <w:pStyle w:val="2"/>
        <w:jc w:val="center"/>
      </w:pPr>
      <w:r>
        <w:rPr>
          <w:sz w:val="20"/>
        </w:rPr>
        <w:t xml:space="preserve">И ЭКСПЛУАТАЦИЯ ИНЖЕНЕРНЫХ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10.003</w:t>
            </w:r>
          </w:p>
        </w:tc>
        <w:tc>
          <w:tcPr>
            <w:tcW w:w="6803" w:type="dxa"/>
          </w:tcPr>
          <w:p>
            <w:pPr>
              <w:pStyle w:val="0"/>
              <w:jc w:val="both"/>
            </w:pPr>
            <w:r>
              <w:rPr>
                <w:sz w:val="20"/>
              </w:rPr>
              <w:t xml:space="preserve">Профессиональный </w:t>
            </w:r>
            <w:hyperlink w:history="0" r:id="rId14" w:tooltip="Приказ Минтруда России от 28.12.2015 N 1167н (ред. от 31.10.2016) &quot;Об утверждении профессионального стандарта &quot;Специалист в области инженерно-технического проектирования для градостроительной деятельности&quot; (Зарегистрировано в Минюсте России 28.01.2016 N 40838) ------------ Утратил силу или отменен {КонсультантПлюс}">
              <w:r>
                <w:rPr>
                  <w:sz w:val="20"/>
                  <w:color w:val="0000ff"/>
                </w:rPr>
                <w:t xml:space="preserve">стандарт</w:t>
              </w:r>
            </w:hyperlink>
            <w:r>
              <w:rPr>
                <w:sz w:val="20"/>
              </w:rPr>
              <w:t xml:space="preserve"> "Специалист в области инженерно-технического проектирования для градостроительной деятельности", утвержден приказом Министерства труда и социальной защиты Российской Федерации от 28 декабря 2015 г. N 1167н (зарегистрирован Министерством юстиции Российской Федерации 28 января 2016 г., регистрационный N 40838) с изменениями, внесенными приказом Министерства труда и социальной защиты Российской Федерации от 31 октября 2016 г. N 592н (зарегистрирован Министерством юстиции Российской Федерации 25 ноября 2016 г., регистрационный N 44446)</w:t>
            </w:r>
          </w:p>
        </w:tc>
      </w:tr>
      <w:tr>
        <w:tc>
          <w:tcPr>
            <w:tcW w:w="2268" w:type="dxa"/>
          </w:tcPr>
          <w:p>
            <w:pPr>
              <w:pStyle w:val="0"/>
              <w:jc w:val="center"/>
            </w:pPr>
            <w:r>
              <w:rPr>
                <w:sz w:val="20"/>
              </w:rPr>
              <w:t xml:space="preserve">16.025</w:t>
            </w:r>
          </w:p>
        </w:tc>
        <w:tc>
          <w:tcPr>
            <w:tcW w:w="6803" w:type="dxa"/>
          </w:tcPr>
          <w:p>
            <w:pPr>
              <w:pStyle w:val="0"/>
              <w:jc w:val="both"/>
            </w:pPr>
            <w:r>
              <w:rPr>
                <w:sz w:val="20"/>
              </w:rPr>
              <w:t xml:space="preserve">Профессиональный </w:t>
            </w:r>
            <w:hyperlink w:history="0" r:id="rId15"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tc>
          <w:tcPr>
            <w:tcW w:w="2268" w:type="dxa"/>
          </w:tcPr>
          <w:p>
            <w:pPr>
              <w:pStyle w:val="0"/>
              <w:jc w:val="center"/>
            </w:pPr>
            <w:r>
              <w:rPr>
                <w:sz w:val="20"/>
              </w:rPr>
              <w:t xml:space="preserve">16.031</w:t>
            </w:r>
          </w:p>
        </w:tc>
        <w:tc>
          <w:tcPr>
            <w:tcW w:w="6803" w:type="dxa"/>
          </w:tcPr>
          <w:p>
            <w:pPr>
              <w:pStyle w:val="0"/>
              <w:jc w:val="both"/>
            </w:pPr>
            <w:r>
              <w:rPr>
                <w:sz w:val="20"/>
              </w:rPr>
              <w:t xml:space="preserve">Профессиональный </w:t>
            </w:r>
            <w:hyperlink w:history="0" r:id="rId16" w:tooltip="Приказ Минтруда России от 04.12.2014 N 975н &quot;Об утверждении профессионального стандарта &quot;Специалист в области обеспечения строительного производства строительными машинами и механизмами&quot; (Зарегистрировано в Минюсте России 31.12.2014 N 35510) ------------ Утратил силу или отменен {КонсультантПлюс}">
              <w:r>
                <w:rPr>
                  <w:sz w:val="20"/>
                  <w:color w:val="0000ff"/>
                </w:rPr>
                <w:t xml:space="preserve">стандарт</w:t>
              </w:r>
            </w:hyperlink>
            <w:r>
              <w:rPr>
                <w:sz w:val="20"/>
              </w:rPr>
              <w:t xml:space="preserve"> "Специалист в области обеспечения строительного производства строительными машинами и механизмами", утвержден приказом Министерства труда и социальной защиты Российской Федерации от 4 декабря 2014 г. N 975н (зарегистрирован Министерством юстиции Российской Федерации 31 декабря 2014 г., регистрационный N 35510)</w:t>
            </w:r>
          </w:p>
        </w:tc>
      </w:tr>
      <w:tr>
        <w:tc>
          <w:tcPr>
            <w:tcW w:w="2268" w:type="dxa"/>
          </w:tcPr>
          <w:p>
            <w:pPr>
              <w:pStyle w:val="0"/>
              <w:jc w:val="center"/>
            </w:pPr>
            <w:r>
              <w:rPr>
                <w:sz w:val="20"/>
              </w:rPr>
              <w:t xml:space="preserve">16.032</w:t>
            </w:r>
          </w:p>
        </w:tc>
        <w:tc>
          <w:tcPr>
            <w:tcW w:w="6803" w:type="dxa"/>
          </w:tcPr>
          <w:p>
            <w:pPr>
              <w:pStyle w:val="0"/>
              <w:jc w:val="both"/>
            </w:pPr>
            <w:r>
              <w:rPr>
                <w:sz w:val="20"/>
              </w:rPr>
              <w:t xml:space="preserve">Профессиональный </w:t>
            </w:r>
            <w:hyperlink w:history="0" r:id="rId17" w:tooltip="Приказ Минтруда России от 27.11.2014 N 943н &quot;Об утверждении профессионального стандарта &quot;Специалист в области производственно-технического и технологического обеспечения строительного производства&quot; (Зарегистрировано в Минюсте России 22.12.2014 N 35301) ------------ Утратил силу или отменен {КонсультантПлюс}">
              <w:r>
                <w:rPr>
                  <w:sz w:val="20"/>
                  <w:color w:val="0000ff"/>
                </w:rPr>
                <w:t xml:space="preserve">стандарт</w:t>
              </w:r>
            </w:hyperlink>
            <w:r>
              <w:rPr>
                <w:sz w:val="2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года, регистрационный N 35301)</w:t>
            </w:r>
          </w:p>
        </w:tc>
      </w:tr>
      <w:tr>
        <w:tc>
          <w:tcPr>
            <w:tcW w:w="2268" w:type="dxa"/>
          </w:tcPr>
          <w:p>
            <w:pPr>
              <w:pStyle w:val="0"/>
              <w:jc w:val="center"/>
            </w:pPr>
            <w:r>
              <w:rPr>
                <w:sz w:val="20"/>
              </w:rPr>
              <w:t xml:space="preserve">16.033</w:t>
            </w:r>
          </w:p>
        </w:tc>
        <w:tc>
          <w:tcPr>
            <w:tcW w:w="6803" w:type="dxa"/>
          </w:tcPr>
          <w:p>
            <w:pPr>
              <w:pStyle w:val="0"/>
              <w:jc w:val="both"/>
            </w:pPr>
            <w:r>
              <w:rPr>
                <w:sz w:val="20"/>
              </w:rPr>
              <w:t xml:space="preserve">Профессиональный </w:t>
            </w:r>
            <w:hyperlink w:history="0" r:id="rId18" w:tooltip="Приказ Минтруда России от 08.12.2014 N 983н &quot;Об утверждении профессионального стандарта &quot;Специалист в области планово-экономического обеспечения строительного производства&quot; (Зарегистрировано в Минюсте России 30.12.2014 N 35482) ------------ Утратил силу или отменен {КонсультантПлюс}">
              <w:r>
                <w:rPr>
                  <w:sz w:val="20"/>
                  <w:color w:val="0000ff"/>
                </w:rPr>
                <w:t xml:space="preserve">стандарт</w:t>
              </w:r>
            </w:hyperlink>
            <w:r>
              <w:rPr>
                <w:sz w:val="20"/>
              </w:rP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года, регистрационный N 35482)</w:t>
            </w:r>
          </w:p>
        </w:tc>
      </w:tr>
      <w:tr>
        <w:tc>
          <w:tcPr>
            <w:tcW w:w="2268" w:type="dxa"/>
          </w:tcPr>
          <w:p>
            <w:pPr>
              <w:pStyle w:val="0"/>
              <w:jc w:val="center"/>
            </w:pPr>
            <w:r>
              <w:rPr>
                <w:sz w:val="20"/>
              </w:rPr>
              <w:t xml:space="preserve">16.034</w:t>
            </w:r>
          </w:p>
        </w:tc>
        <w:tc>
          <w:tcPr>
            <w:tcW w:w="6803" w:type="dxa"/>
          </w:tcPr>
          <w:p>
            <w:pPr>
              <w:pStyle w:val="0"/>
              <w:jc w:val="both"/>
            </w:pPr>
            <w:r>
              <w:rPr>
                <w:sz w:val="20"/>
              </w:rPr>
              <w:t xml:space="preserve">Профессиональный </w:t>
            </w:r>
            <w:hyperlink w:history="0" r:id="rId19" w:tooltip="Приказ Минтруда России от 04.12.2014 N 972н &quot;Об утверждении профессионального стандарта &quot;Специалист в области обеспечения строительного производства материалами и конструкциями&quot; (Зарегистрировано в Минюсте России 29.12.2014 N 35470) ------------ Утратил силу или отменен {КонсультантПлюс}">
              <w:r>
                <w:rPr>
                  <w:sz w:val="20"/>
                  <w:color w:val="0000ff"/>
                </w:rPr>
                <w:t xml:space="preserve">стандарт</w:t>
              </w:r>
            </w:hyperlink>
            <w:r>
              <w:rPr>
                <w:sz w:val="20"/>
              </w:rP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года, регистрационный N 35470)</w:t>
            </w:r>
          </w:p>
        </w:tc>
      </w:tr>
      <w:tr>
        <w:tc>
          <w:tcPr>
            <w:tcW w:w="2268" w:type="dxa"/>
          </w:tcPr>
          <w:p>
            <w:pPr>
              <w:pStyle w:val="0"/>
              <w:jc w:val="center"/>
            </w:pPr>
            <w:r>
              <w:rPr>
                <w:sz w:val="20"/>
              </w:rPr>
              <w:t xml:space="preserve">16.059</w:t>
            </w:r>
          </w:p>
        </w:tc>
        <w:tc>
          <w:tcPr>
            <w:tcW w:w="6803" w:type="dxa"/>
          </w:tcPr>
          <w:p>
            <w:pPr>
              <w:pStyle w:val="0"/>
              <w:jc w:val="both"/>
            </w:pPr>
            <w:r>
              <w:rPr>
                <w:sz w:val="20"/>
              </w:rPr>
              <w:t xml:space="preserve">Профессиональный </w:t>
            </w:r>
            <w:hyperlink w:history="0" r:id="rId20" w:tooltip="Приказ Минтруда России от 22.04.2015 N 237н &quot;Об утверждении профессионального стандарта &quot;Гидротехник в строительстве&quot; (Зарегистрировано в Минюсте России 07.05.2015 N 37174) {КонсультантПлюс}">
              <w:r>
                <w:rPr>
                  <w:sz w:val="20"/>
                  <w:color w:val="0000ff"/>
                </w:rPr>
                <w:t xml:space="preserve">стандарт</w:t>
              </w:r>
            </w:hyperlink>
            <w:r>
              <w:rPr>
                <w:sz w:val="20"/>
              </w:rPr>
              <w:t xml:space="preserve"> "Гидротехник в строительстве", утвержден приказом Министерства труда и социальной защиты Российской Федерации от 22 апреля 2015 г. N 237н (зарегистрирован Министерством юстиции Российской Федерации 7 мая 2015 года, регистрационный N 37174)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08.02.02</w:t>
      </w:r>
    </w:p>
    <w:p>
      <w:pPr>
        <w:pStyle w:val="0"/>
        <w:jc w:val="right"/>
      </w:pPr>
      <w:r>
        <w:rPr>
          <w:sz w:val="20"/>
        </w:rPr>
        <w:t xml:space="preserve">Строительство и эксплуатация</w:t>
      </w:r>
    </w:p>
    <w:p>
      <w:pPr>
        <w:pStyle w:val="0"/>
        <w:jc w:val="right"/>
      </w:pPr>
      <w:r>
        <w:rPr>
          <w:sz w:val="20"/>
        </w:rPr>
        <w:t xml:space="preserve">инженерных сооружений</w:t>
      </w:r>
    </w:p>
    <w:p>
      <w:pPr>
        <w:pStyle w:val="0"/>
        <w:ind w:firstLine="540"/>
        <w:jc w:val="both"/>
      </w:pPr>
      <w:r>
        <w:rPr>
          <w:sz w:val="20"/>
        </w:rPr>
      </w:r>
    </w:p>
    <w:bookmarkStart w:id="287" w:name="P287"/>
    <w:bookmarkEnd w:id="28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08.02.02 СТРОИТЕЛЬСТВО</w:t>
      </w:r>
    </w:p>
    <w:p>
      <w:pPr>
        <w:pStyle w:val="2"/>
        <w:jc w:val="center"/>
      </w:pPr>
      <w:r>
        <w:rPr>
          <w:sz w:val="20"/>
        </w:rPr>
        <w:t xml:space="preserve">И ЭКСПЛУАТАЦИЯ ИНЖЕНЕРНЫХ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jc w:val="center"/>
            </w:pPr>
            <w:r>
              <w:rPr>
                <w:sz w:val="20"/>
              </w:rPr>
              <w:t xml:space="preserve">Код по </w:t>
            </w: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685" w:type="dxa"/>
          </w:tcPr>
          <w:p>
            <w:pPr>
              <w:pStyle w:val="0"/>
              <w:jc w:val="center"/>
            </w:pPr>
            <w:r>
              <w:rPr>
                <w:sz w:val="20"/>
              </w:rPr>
              <w:t xml:space="preserve">Наименование профессий рабочих, должностей служащих</w:t>
            </w:r>
          </w:p>
        </w:tc>
      </w:tr>
      <w:tr>
        <w:tc>
          <w:tcPr>
            <w:tcW w:w="5386"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11121</w:t>
              </w:r>
            </w:hyperlink>
          </w:p>
        </w:tc>
        <w:tc>
          <w:tcPr>
            <w:tcW w:w="3685" w:type="dxa"/>
          </w:tcPr>
          <w:p>
            <w:pPr>
              <w:pStyle w:val="0"/>
              <w:jc w:val="center"/>
            </w:pPr>
            <w:r>
              <w:rPr>
                <w:sz w:val="20"/>
              </w:rPr>
              <w:t xml:space="preserve">Арматурщик</w:t>
            </w:r>
          </w:p>
        </w:tc>
      </w:tr>
      <w:tr>
        <w:tc>
          <w:tcPr>
            <w:tcW w:w="5386"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11196</w:t>
              </w:r>
            </w:hyperlink>
          </w:p>
        </w:tc>
        <w:tc>
          <w:tcPr>
            <w:tcW w:w="3685" w:type="dxa"/>
          </w:tcPr>
          <w:p>
            <w:pPr>
              <w:pStyle w:val="0"/>
              <w:jc w:val="center"/>
            </w:pPr>
            <w:r>
              <w:rPr>
                <w:sz w:val="20"/>
              </w:rPr>
              <w:t xml:space="preserve">Бетонщик</w:t>
            </w:r>
          </w:p>
        </w:tc>
      </w:tr>
      <w:tr>
        <w:tc>
          <w:tcPr>
            <w:tcW w:w="5386"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18880</w:t>
              </w:r>
            </w:hyperlink>
          </w:p>
        </w:tc>
        <w:tc>
          <w:tcPr>
            <w:tcW w:w="3685" w:type="dxa"/>
          </w:tcPr>
          <w:p>
            <w:pPr>
              <w:pStyle w:val="0"/>
              <w:jc w:val="center"/>
            </w:pPr>
            <w:r>
              <w:rPr>
                <w:sz w:val="20"/>
              </w:rPr>
              <w:t xml:space="preserve">Столяр строительный</w:t>
            </w:r>
          </w:p>
        </w:tc>
      </w:tr>
      <w:tr>
        <w:tc>
          <w:tcPr>
            <w:tcW w:w="5386"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18897</w:t>
              </w:r>
            </w:hyperlink>
          </w:p>
        </w:tc>
        <w:tc>
          <w:tcPr>
            <w:tcW w:w="3685" w:type="dxa"/>
          </w:tcPr>
          <w:p>
            <w:pPr>
              <w:pStyle w:val="0"/>
              <w:jc w:val="center"/>
            </w:pPr>
            <w:r>
              <w:rPr>
                <w:sz w:val="20"/>
              </w:rPr>
              <w:t xml:space="preserve">Стропальщик</w:t>
            </w:r>
          </w:p>
        </w:tc>
      </w:tr>
      <w:tr>
        <w:tc>
          <w:tcPr>
            <w:tcW w:w="5386"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19756</w:t>
              </w:r>
            </w:hyperlink>
          </w:p>
        </w:tc>
        <w:tc>
          <w:tcPr>
            <w:tcW w:w="3685" w:type="dxa"/>
          </w:tcPr>
          <w:p>
            <w:pPr>
              <w:pStyle w:val="0"/>
              <w:jc w:val="center"/>
            </w:pPr>
            <w:r>
              <w:rPr>
                <w:sz w:val="20"/>
              </w:rPr>
              <w:t xml:space="preserve">Электрогазосварщик</w:t>
            </w:r>
          </w:p>
        </w:tc>
      </w:tr>
      <w:tr>
        <w:tc>
          <w:tcPr>
            <w:tcW w:w="5386"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19906</w:t>
              </w:r>
            </w:hyperlink>
          </w:p>
        </w:tc>
        <w:tc>
          <w:tcPr>
            <w:tcW w:w="3685" w:type="dxa"/>
          </w:tcPr>
          <w:p>
            <w:pPr>
              <w:pStyle w:val="0"/>
              <w:jc w:val="center"/>
            </w:pPr>
            <w:r>
              <w:rPr>
                <w:sz w:val="20"/>
              </w:rPr>
              <w:t xml:space="preserve">Электросварщик ручной сварки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08.02.02</w:t>
      </w:r>
    </w:p>
    <w:p>
      <w:pPr>
        <w:pStyle w:val="0"/>
        <w:jc w:val="right"/>
      </w:pPr>
      <w:r>
        <w:rPr>
          <w:sz w:val="20"/>
        </w:rPr>
        <w:t xml:space="preserve">Строительство и эксплуатация</w:t>
      </w:r>
    </w:p>
    <w:p>
      <w:pPr>
        <w:pStyle w:val="0"/>
        <w:jc w:val="right"/>
      </w:pPr>
      <w:r>
        <w:rPr>
          <w:sz w:val="20"/>
        </w:rPr>
        <w:t xml:space="preserve">инженерных сооружений</w:t>
      </w:r>
    </w:p>
    <w:p>
      <w:pPr>
        <w:pStyle w:val="0"/>
        <w:ind w:firstLine="540"/>
        <w:jc w:val="both"/>
      </w:pPr>
      <w:r>
        <w:rPr>
          <w:sz w:val="20"/>
        </w:rPr>
      </w:r>
    </w:p>
    <w:bookmarkStart w:id="320" w:name="P320"/>
    <w:bookmarkEnd w:id="32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08.02.02 СТРОИТЕЛЬСТВО</w:t>
      </w:r>
    </w:p>
    <w:p>
      <w:pPr>
        <w:pStyle w:val="2"/>
        <w:jc w:val="center"/>
      </w:pPr>
      <w:r>
        <w:rPr>
          <w:sz w:val="20"/>
        </w:rPr>
        <w:t xml:space="preserve">И ЭКСПЛУАТАЦИЯ ИНЖЕНЕРНЫХ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4"/>
        <w:gridCol w:w="7087"/>
      </w:tblGrid>
      <w:tr>
        <w:tblPrEx>
          <w:tblBorders>
            <w:insideH w:val="single" w:sz="4"/>
          </w:tblBorders>
        </w:tblPrEx>
        <w:tc>
          <w:tcPr>
            <w:tcW w:w="1984" w:type="dxa"/>
            <w:tcBorders>
              <w:top w:val="single" w:sz="4"/>
              <w:bottom w:val="single" w:sz="4"/>
            </w:tcBorders>
          </w:tcPr>
          <w:p>
            <w:pPr>
              <w:pStyle w:val="0"/>
              <w:jc w:val="center"/>
            </w:pPr>
            <w:r>
              <w:rPr>
                <w:sz w:val="20"/>
              </w:rPr>
              <w:t xml:space="preserve">Основной вид деятельности</w:t>
            </w:r>
          </w:p>
        </w:tc>
        <w:tc>
          <w:tcPr>
            <w:tcW w:w="7087"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1984" w:type="dxa"/>
            <w:tcBorders>
              <w:top w:val="single" w:sz="4"/>
              <w:bottom w:val="nil"/>
            </w:tcBorders>
          </w:tcPr>
          <w:p>
            <w:pPr>
              <w:pStyle w:val="0"/>
            </w:pPr>
            <w:r>
              <w:rPr>
                <w:sz w:val="20"/>
              </w:rPr>
              <w:t xml:space="preserve">Деятельность в области инженерно-технического проектирования для градостроительной деятельности</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цель, методику, задачи, принципы и требования к составу работ по проектированию инженерных сооружений;</w:t>
            </w:r>
          </w:p>
          <w:p>
            <w:pPr>
              <w:pStyle w:val="0"/>
              <w:ind w:firstLine="283"/>
              <w:jc w:val="both"/>
            </w:pPr>
            <w:r>
              <w:rPr>
                <w:sz w:val="20"/>
              </w:rPr>
              <w:t xml:space="preserve">влияние геологических и гидрогеологических процессов на условия строительства и эксплуатацию инженерных сооружений;</w:t>
            </w:r>
          </w:p>
          <w:p>
            <w:pPr>
              <w:pStyle w:val="0"/>
              <w:ind w:firstLine="283"/>
              <w:jc w:val="both"/>
            </w:pPr>
            <w:r>
              <w:rPr>
                <w:sz w:val="20"/>
              </w:rPr>
              <w:t xml:space="preserve">основные конструкции фундаментов, методы расчета фундаментов и способы их сооружения;</w:t>
            </w:r>
          </w:p>
          <w:p>
            <w:pPr>
              <w:pStyle w:val="0"/>
              <w:ind w:firstLine="283"/>
              <w:jc w:val="both"/>
            </w:pPr>
            <w:r>
              <w:rPr>
                <w:sz w:val="20"/>
              </w:rPr>
              <w:t xml:space="preserve">классификацию инженерных сооружений по различным признакам;</w:t>
            </w:r>
          </w:p>
          <w:p>
            <w:pPr>
              <w:pStyle w:val="0"/>
              <w:ind w:firstLine="283"/>
              <w:jc w:val="both"/>
            </w:pPr>
            <w:r>
              <w:rPr>
                <w:sz w:val="20"/>
              </w:rPr>
              <w:t xml:space="preserve">основные конструктивные элементы и габариты инженерных сооружений;</w:t>
            </w:r>
          </w:p>
          <w:p>
            <w:pPr>
              <w:pStyle w:val="0"/>
              <w:ind w:firstLine="283"/>
              <w:jc w:val="both"/>
            </w:pPr>
            <w:r>
              <w:rPr>
                <w:sz w:val="20"/>
              </w:rPr>
              <w:t xml:space="preserve">технические нормы проектирования и требования к инженерным сооружениям, основы их конструирования;</w:t>
            </w:r>
          </w:p>
          <w:p>
            <w:pPr>
              <w:pStyle w:val="0"/>
              <w:ind w:firstLine="283"/>
              <w:jc w:val="both"/>
            </w:pPr>
            <w:r>
              <w:rPr>
                <w:sz w:val="20"/>
              </w:rPr>
              <w:t xml:space="preserve">методы расчета инженерных сооружений и основные расчетные требования к сооружениям, конструкциям, материалам;</w:t>
            </w:r>
          </w:p>
          <w:p>
            <w:pPr>
              <w:pStyle w:val="0"/>
              <w:ind w:firstLine="283"/>
              <w:jc w:val="both"/>
            </w:pPr>
            <w:r>
              <w:rPr>
                <w:sz w:val="20"/>
              </w:rPr>
              <w:t xml:space="preserve">нагрузки и воздействия на инженерные сооружения в зависимости от их назначения;</w:t>
            </w:r>
          </w:p>
          <w:p>
            <w:pPr>
              <w:pStyle w:val="0"/>
              <w:ind w:firstLine="283"/>
              <w:jc w:val="both"/>
            </w:pPr>
            <w:r>
              <w:rPr>
                <w:sz w:val="20"/>
              </w:rPr>
              <w:t xml:space="preserve">принципы выполнения и оформления строительной документации,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w:t>
            </w:r>
          </w:p>
          <w:p>
            <w:pPr>
              <w:pStyle w:val="0"/>
              <w:ind w:firstLine="283"/>
              <w:jc w:val="both"/>
            </w:pPr>
            <w:r>
              <w:rPr>
                <w:sz w:val="20"/>
              </w:rPr>
              <w:t xml:space="preserve">требования правил и инструкций по эксплуатации инженерных сооружений, обеспечивающих их безопасную работу;</w:t>
            </w:r>
          </w:p>
          <w:p>
            <w:pPr>
              <w:pStyle w:val="0"/>
              <w:ind w:firstLine="283"/>
              <w:jc w:val="both"/>
            </w:pPr>
            <w:r>
              <w:rPr>
                <w:sz w:val="20"/>
              </w:rPr>
              <w:t xml:space="preserve">требования и правила приемки в эксплуатацию законченных объектов;</w:t>
            </w:r>
          </w:p>
          <w:p>
            <w:pPr>
              <w:pStyle w:val="0"/>
              <w:ind w:firstLine="283"/>
              <w:jc w:val="both"/>
            </w:pPr>
            <w:r>
              <w:rPr>
                <w:sz w:val="20"/>
              </w:rPr>
              <w:t xml:space="preserve">состав производственно-технической документации при эксплуатации инженерных сооружений;</w:t>
            </w:r>
          </w:p>
          <w:p>
            <w:pPr>
              <w:pStyle w:val="0"/>
              <w:ind w:firstLine="283"/>
              <w:jc w:val="both"/>
            </w:pPr>
            <w:r>
              <w:rPr>
                <w:sz w:val="20"/>
              </w:rPr>
              <w:t xml:space="preserve">особенности эксплуатации сооружений в зависимости от их классификации;</w:t>
            </w:r>
          </w:p>
          <w:p>
            <w:pPr>
              <w:pStyle w:val="0"/>
              <w:ind w:firstLine="283"/>
              <w:jc w:val="both"/>
            </w:pPr>
            <w:r>
              <w:rPr>
                <w:sz w:val="20"/>
              </w:rPr>
              <w:t xml:space="preserve">виды инструментальных наблюдений в процессе эксплуатации и особенности скрытых дефектов;</w:t>
            </w:r>
          </w:p>
          <w:p>
            <w:pPr>
              <w:pStyle w:val="0"/>
              <w:ind w:firstLine="283"/>
              <w:jc w:val="both"/>
            </w:pPr>
            <w:r>
              <w:rPr>
                <w:sz w:val="20"/>
              </w:rPr>
              <w:t xml:space="preserve">организацию службы эксплуатации, назначение и состав работ по содержанию, надзору, осмотру инженерных сооружений.</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pPr>
            <w:r>
              <w:rPr>
                <w:sz w:val="20"/>
              </w:rPr>
              <w:t xml:space="preserve">уметь:</w:t>
            </w:r>
          </w:p>
          <w:p>
            <w:pPr>
              <w:pStyle w:val="0"/>
              <w:ind w:firstLine="283"/>
              <w:jc w:val="both"/>
            </w:pPr>
            <w:r>
              <w:rPr>
                <w:sz w:val="20"/>
              </w:rPr>
              <w:t xml:space="preserve">обрабатывать данные полевых и лабораторных исследований;</w:t>
            </w:r>
          </w:p>
          <w:p>
            <w:pPr>
              <w:pStyle w:val="0"/>
              <w:ind w:firstLine="283"/>
              <w:jc w:val="both"/>
            </w:pPr>
            <w:r>
              <w:rPr>
                <w:sz w:val="20"/>
              </w:rPr>
              <w:t xml:space="preserve">определять расчетные гидрологические и метеорологические характеристики;</w:t>
            </w:r>
          </w:p>
          <w:p>
            <w:pPr>
              <w:pStyle w:val="0"/>
              <w:ind w:firstLine="283"/>
              <w:jc w:val="both"/>
            </w:pPr>
            <w:r>
              <w:rPr>
                <w:sz w:val="20"/>
              </w:rPr>
              <w:t xml:space="preserve">составлять продольные, поперечные профили водотоков;</w:t>
            </w:r>
          </w:p>
          <w:p>
            <w:pPr>
              <w:pStyle w:val="0"/>
              <w:ind w:firstLine="283"/>
              <w:jc w:val="both"/>
            </w:pPr>
            <w:r>
              <w:rPr>
                <w:sz w:val="20"/>
              </w:rPr>
              <w:t xml:space="preserve">конструировать, составлять схемы несложных инженерных сооружений и выполнять несложные технические расчеты конструкций и элементов;</w:t>
            </w:r>
          </w:p>
          <w:p>
            <w:pPr>
              <w:pStyle w:val="0"/>
              <w:ind w:firstLine="283"/>
              <w:jc w:val="both"/>
            </w:pPr>
            <w:r>
              <w:rPr>
                <w:sz w:val="20"/>
              </w:rPr>
              <w:t xml:space="preserve">составлять спецификации, таблицы, ведомости на сооружение, его конструкции и элементы, технологические процессы;</w:t>
            </w:r>
          </w:p>
          <w:p>
            <w:pPr>
              <w:pStyle w:val="0"/>
              <w:ind w:firstLine="283"/>
              <w:jc w:val="both"/>
            </w:pPr>
            <w:r>
              <w:rPr>
                <w:sz w:val="20"/>
              </w:rPr>
              <w:t xml:space="preserve">производить технически и экономически обоснованный выбор строительных материалов и изделий для конкретных условий использования;</w:t>
            </w:r>
          </w:p>
          <w:p>
            <w:pPr>
              <w:pStyle w:val="0"/>
              <w:ind w:firstLine="283"/>
              <w:jc w:val="both"/>
            </w:pPr>
            <w:r>
              <w:rPr>
                <w:sz w:val="20"/>
              </w:rPr>
              <w:t xml:space="preserve">использовать обобщенные данные по этапам (стадиям) проектирования;</w:t>
            </w:r>
          </w:p>
          <w:p>
            <w:pPr>
              <w:pStyle w:val="0"/>
              <w:ind w:firstLine="283"/>
              <w:jc w:val="both"/>
            </w:pPr>
            <w:r>
              <w:rPr>
                <w:sz w:val="20"/>
              </w:rPr>
              <w:t xml:space="preserve">использовать свойства геометрических фигур в практической деятельности;</w:t>
            </w:r>
          </w:p>
          <w:p>
            <w:pPr>
              <w:pStyle w:val="0"/>
              <w:ind w:firstLine="283"/>
              <w:jc w:val="both"/>
            </w:pPr>
            <w:r>
              <w:rPr>
                <w:sz w:val="20"/>
              </w:rPr>
              <w:t xml:space="preserve">пользоваться научно-технической информацией, справочной и специальной литературой, отраслевыми документами, использовать типовые проекты (решения);</w:t>
            </w:r>
          </w:p>
          <w:p>
            <w:pPr>
              <w:pStyle w:val="0"/>
              <w:ind w:firstLine="283"/>
              <w:jc w:val="both"/>
            </w:pPr>
            <w:r>
              <w:rPr>
                <w:sz w:val="20"/>
              </w:rPr>
              <w:t xml:space="preserve">определять и оценивать воздействия объекта на окружающую среду и человека, а также среды на инженерное сооружение;</w:t>
            </w:r>
          </w:p>
          <w:p>
            <w:pPr>
              <w:pStyle w:val="0"/>
              <w:ind w:firstLine="283"/>
              <w:jc w:val="both"/>
            </w:pPr>
            <w:r>
              <w:rPr>
                <w:sz w:val="20"/>
              </w:rPr>
              <w:t xml:space="preserve">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w:t>
            </w:r>
          </w:p>
          <w:p>
            <w:pPr>
              <w:pStyle w:val="0"/>
              <w:ind w:firstLine="283"/>
              <w:jc w:val="both"/>
            </w:pPr>
            <w:r>
              <w:rPr>
                <w:sz w:val="20"/>
              </w:rPr>
              <w:t xml:space="preserve">создавать трехмерные модели на основе чертежа;</w:t>
            </w:r>
          </w:p>
          <w:p>
            <w:pPr>
              <w:pStyle w:val="0"/>
              <w:ind w:firstLine="283"/>
              <w:jc w:val="both"/>
            </w:pPr>
            <w:r>
              <w:rPr>
                <w:sz w:val="20"/>
              </w:rPr>
              <w:t xml:space="preserve">контролировать и соблюдать правила технической безопасности, противопожарной защиты при выполнении работ по эксплуатации;</w:t>
            </w:r>
          </w:p>
          <w:p>
            <w:pPr>
              <w:pStyle w:val="0"/>
              <w:ind w:firstLine="283"/>
              <w:jc w:val="both"/>
            </w:pPr>
            <w:r>
              <w:rPr>
                <w:sz w:val="20"/>
              </w:rPr>
              <w:t xml:space="preserve">оформлять производственно-техническую документацию на эксплуатируемое сооружение;</w:t>
            </w:r>
          </w:p>
          <w:p>
            <w:pPr>
              <w:pStyle w:val="0"/>
              <w:ind w:firstLine="283"/>
              <w:jc w:val="both"/>
            </w:pPr>
            <w:r>
              <w:rPr>
                <w:sz w:val="20"/>
              </w:rPr>
              <w:t xml:space="preserve">соблюдать правила содержания и ухода за инженерными сооружениями.</w:t>
            </w:r>
          </w:p>
          <w:p>
            <w:pPr>
              <w:pStyle w:val="0"/>
            </w:pPr>
            <w:r>
              <w:rPr>
                <w:sz w:val="20"/>
              </w:rPr>
              <w:t xml:space="preserve">иметь практический опыт в:</w:t>
            </w:r>
          </w:p>
          <w:p>
            <w:pPr>
              <w:pStyle w:val="0"/>
              <w:ind w:firstLine="283"/>
              <w:jc w:val="both"/>
            </w:pPr>
            <w:r>
              <w:rPr>
                <w:sz w:val="20"/>
              </w:rPr>
              <w:t xml:space="preserve">разработке конструктивных и объемно-планировочных решений инженерного сооружения;</w:t>
            </w:r>
          </w:p>
          <w:p>
            <w:pPr>
              <w:pStyle w:val="0"/>
              <w:ind w:firstLine="283"/>
              <w:jc w:val="both"/>
            </w:pPr>
            <w:r>
              <w:rPr>
                <w:sz w:val="20"/>
              </w:rPr>
              <w:t xml:space="preserve">использовании системы автоматизированного проектирования инженерных сооружений;</w:t>
            </w:r>
          </w:p>
          <w:p>
            <w:pPr>
              <w:pStyle w:val="0"/>
              <w:ind w:firstLine="283"/>
              <w:jc w:val="both"/>
            </w:pPr>
            <w:r>
              <w:rPr>
                <w:sz w:val="20"/>
              </w:rPr>
              <w:t xml:space="preserve">обеспечении безопасности инженерных сооружений;</w:t>
            </w:r>
          </w:p>
          <w:p>
            <w:pPr>
              <w:pStyle w:val="0"/>
              <w:ind w:firstLine="283"/>
              <w:jc w:val="both"/>
            </w:pPr>
            <w:r>
              <w:rPr>
                <w:sz w:val="20"/>
              </w:rPr>
              <w:t xml:space="preserve">планировании работы по эксплуатации инженерных сооружений.</w:t>
            </w:r>
          </w:p>
        </w:tc>
      </w:tr>
      <w:tr>
        <w:tc>
          <w:tcPr>
            <w:tcW w:w="1984" w:type="dxa"/>
            <w:tcBorders>
              <w:top w:val="single" w:sz="4"/>
              <w:bottom w:val="nil"/>
            </w:tcBorders>
          </w:tcPr>
          <w:p>
            <w:pPr>
              <w:pStyle w:val="0"/>
            </w:pPr>
            <w:r>
              <w:rPr>
                <w:sz w:val="20"/>
              </w:rPr>
              <w:t xml:space="preserve">Организация строительного производства</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требования потребности производства однотипных строительных работ в материально-технических ресурсах;</w:t>
            </w:r>
          </w:p>
          <w:p>
            <w:pPr>
              <w:pStyle w:val="0"/>
              <w:ind w:firstLine="283"/>
              <w:jc w:val="both"/>
            </w:pPr>
            <w:r>
              <w:rPr>
                <w:sz w:val="20"/>
              </w:rPr>
              <w:t xml:space="preserve">виды и свойства основных строительных материалов, изделий и конструкций;</w:t>
            </w:r>
          </w:p>
          <w:p>
            <w:pPr>
              <w:pStyle w:val="0"/>
              <w:ind w:firstLine="283"/>
              <w:jc w:val="both"/>
            </w:pPr>
            <w:r>
              <w:rPr>
                <w:sz w:val="20"/>
              </w:rPr>
              <w:t xml:space="preserve">виды и характеристики основного строительного оборудования и инструментов;</w:t>
            </w:r>
          </w:p>
          <w:p>
            <w:pPr>
              <w:pStyle w:val="0"/>
              <w:ind w:firstLine="283"/>
              <w:jc w:val="both"/>
            </w:pPr>
            <w:r>
              <w:rPr>
                <w:sz w:val="20"/>
              </w:rPr>
              <w:t xml:space="preserve">правила транспортировки, складирования и хранения различных видов материалов и комплектующих;</w:t>
            </w:r>
          </w:p>
          <w:p>
            <w:pPr>
              <w:pStyle w:val="0"/>
              <w:ind w:firstLine="283"/>
              <w:jc w:val="both"/>
            </w:pPr>
            <w:r>
              <w:rPr>
                <w:sz w:val="20"/>
              </w:rPr>
              <w:t xml:space="preserve">правила содержания и эксплуатации техники и оборудования;</w:t>
            </w:r>
          </w:p>
          <w:p>
            <w:pPr>
              <w:pStyle w:val="0"/>
              <w:ind w:firstLine="283"/>
              <w:jc w:val="both"/>
            </w:pPr>
            <w:r>
              <w:rPr>
                <w:sz w:val="20"/>
              </w:rPr>
              <w:t xml:space="preserve">требования технических документов, определяющих состав и порядок обустройства строительной площадки (внутриплощадочных и подготовительных работ);</w:t>
            </w:r>
          </w:p>
          <w:p>
            <w:pPr>
              <w:pStyle w:val="0"/>
              <w:ind w:firstLine="283"/>
              <w:jc w:val="both"/>
            </w:pPr>
            <w:r>
              <w:rPr>
                <w:sz w:val="20"/>
              </w:rPr>
              <w:t xml:space="preserve">виды и технические характеристики технологической оснастки (лесов, подмостей, защитных приспособлений, креплений стенок котлованов и траншей);</w:t>
            </w:r>
          </w:p>
          <w:p>
            <w:pPr>
              <w:pStyle w:val="0"/>
              <w:ind w:firstLine="283"/>
              <w:jc w:val="both"/>
            </w:pPr>
            <w:r>
              <w:rPr>
                <w:sz w:val="20"/>
              </w:rPr>
              <w:t xml:space="preserve">порядок составления отчетной документации (ведомости расхода строительных материалов) по использованию материальных ценностей;</w:t>
            </w:r>
          </w:p>
          <w:p>
            <w:pPr>
              <w:pStyle w:val="0"/>
              <w:ind w:firstLine="283"/>
              <w:jc w:val="both"/>
            </w:pPr>
            <w:r>
              <w:rPr>
                <w:sz w:val="20"/>
              </w:rPr>
              <w:t xml:space="preserve">требования технических документов и проектной документации к порядку проведения и технологии осуществления однотипных строительных работ;</w:t>
            </w:r>
          </w:p>
          <w:p>
            <w:pPr>
              <w:pStyle w:val="0"/>
              <w:ind w:firstLine="283"/>
              <w:jc w:val="both"/>
            </w:pPr>
            <w:r>
              <w:rPr>
                <w:sz w:val="20"/>
              </w:rPr>
              <w:t xml:space="preserve">технологии производства однотипных строительных работ;</w:t>
            </w:r>
          </w:p>
          <w:p>
            <w:pPr>
              <w:pStyle w:val="0"/>
              <w:ind w:firstLine="283"/>
              <w:jc w:val="both"/>
            </w:pPr>
            <w:r>
              <w:rPr>
                <w:sz w:val="20"/>
              </w:rPr>
              <w:t xml:space="preserve">методы оперативного планирования производства однотипных строительных работ;</w:t>
            </w:r>
          </w:p>
          <w:p>
            <w:pPr>
              <w:pStyle w:val="0"/>
              <w:ind w:firstLine="283"/>
              <w:jc w:val="both"/>
            </w:pPr>
            <w:r>
              <w:rPr>
                <w:sz w:val="20"/>
              </w:rPr>
              <w:t xml:space="preserve">методы определения видов, сложности и объемов однотипных строительных работ и производственных заданий;</w:t>
            </w:r>
          </w:p>
          <w:p>
            <w:pPr>
              <w:pStyle w:val="0"/>
              <w:ind w:firstLine="283"/>
              <w:jc w:val="both"/>
            </w:pPr>
            <w:r>
              <w:rPr>
                <w:sz w:val="20"/>
              </w:rPr>
              <w:t xml:space="preserve">правила ведения исполнительной и учетной документации при производстве строительных работ;</w:t>
            </w:r>
          </w:p>
          <w:p>
            <w:pPr>
              <w:pStyle w:val="0"/>
              <w:ind w:firstLine="283"/>
              <w:jc w:val="both"/>
            </w:pPr>
            <w:r>
              <w:rPr>
                <w:sz w:val="20"/>
              </w:rPr>
              <w:t xml:space="preserve">требования нормативной технической и проектной документации к составу и качеству выполнения однотипных строительных работ;</w:t>
            </w:r>
          </w:p>
          <w:p>
            <w:pPr>
              <w:pStyle w:val="0"/>
              <w:ind w:firstLine="283"/>
              <w:jc w:val="both"/>
            </w:pPr>
            <w:r>
              <w:rPr>
                <w:sz w:val="20"/>
              </w:rPr>
              <w:t xml:space="preserve">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w:t>
            </w:r>
          </w:p>
          <w:p>
            <w:pPr>
              <w:pStyle w:val="0"/>
              <w:ind w:firstLine="283"/>
              <w:jc w:val="both"/>
            </w:pPr>
            <w:r>
              <w:rPr>
                <w:sz w:val="20"/>
              </w:rPr>
              <w:t xml:space="preserve">схемы операционного контроля качества;</w:t>
            </w:r>
          </w:p>
          <w:p>
            <w:pPr>
              <w:pStyle w:val="0"/>
              <w:ind w:firstLine="283"/>
              <w:jc w:val="both"/>
            </w:pPr>
            <w:r>
              <w:rPr>
                <w:sz w:val="20"/>
              </w:rPr>
              <w:t xml:space="preserve">методы и средства инструментального контроля качества результатов производства однотипных строительных работ;</w:t>
            </w:r>
          </w:p>
          <w:p>
            <w:pPr>
              <w:pStyle w:val="0"/>
              <w:ind w:firstLine="283"/>
              <w:jc w:val="both"/>
            </w:pPr>
            <w:r>
              <w:rPr>
                <w:sz w:val="20"/>
              </w:rPr>
              <w:t xml:space="preserve">правила документирования результатов контроля качества строительства, предусмотренные действующими нормативами по приемке строительных работ;</w:t>
            </w:r>
          </w:p>
          <w:p>
            <w:pPr>
              <w:pStyle w:val="0"/>
              <w:ind w:firstLine="283"/>
              <w:jc w:val="both"/>
            </w:pPr>
            <w:r>
              <w:rPr>
                <w:sz w:val="20"/>
              </w:rPr>
              <w:t xml:space="preserve">методы, средства обнаружения и оперативного 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w:t>
            </w:r>
          </w:p>
          <w:p>
            <w:pPr>
              <w:pStyle w:val="0"/>
              <w:ind w:firstLine="283"/>
              <w:jc w:val="both"/>
            </w:pPr>
            <w:r>
              <w:rPr>
                <w:sz w:val="20"/>
              </w:rPr>
              <w:t xml:space="preserve">методики расчета основных показателей эффективности производственно-хозяйственной деятельности;</w:t>
            </w:r>
          </w:p>
          <w:p>
            <w:pPr>
              <w:pStyle w:val="0"/>
              <w:ind w:firstLine="283"/>
              <w:jc w:val="both"/>
            </w:pPr>
            <w:r>
              <w:rPr>
                <w:sz w:val="20"/>
              </w:rPr>
              <w:t xml:space="preserve">критерии оценки эффективности производственно-хозяйственной деятельности;</w:t>
            </w:r>
          </w:p>
        </w:tc>
      </w:tr>
      <w:tr>
        <w:tc>
          <w:tcPr>
            <w:tcW w:w="1984" w:type="dxa"/>
            <w:tcBorders>
              <w:top w:val="nil"/>
              <w:bottom w:val="nil"/>
            </w:tcBorders>
          </w:tcPr>
          <w:p>
            <w:pPr>
              <w:pStyle w:val="0"/>
            </w:pPr>
            <w:r>
              <w:rPr>
                <w:sz w:val="20"/>
              </w:rPr>
            </w:r>
          </w:p>
        </w:tc>
        <w:tc>
          <w:tcPr>
            <w:tcW w:w="7087" w:type="dxa"/>
            <w:tcBorders>
              <w:top w:val="nil"/>
              <w:bottom w:val="nil"/>
            </w:tcBorders>
          </w:tcPr>
          <w:p>
            <w:pPr>
              <w:pStyle w:val="0"/>
              <w:ind w:firstLine="283"/>
              <w:jc w:val="both"/>
            </w:pPr>
            <w:r>
              <w:rPr>
                <w:sz w:val="20"/>
              </w:rPr>
              <w:t xml:space="preserve">основные факторы повышения эффективности производства однотипных строительных работ;</w:t>
            </w:r>
          </w:p>
          <w:p>
            <w:pPr>
              <w:pStyle w:val="0"/>
              <w:ind w:firstLine="283"/>
              <w:jc w:val="both"/>
            </w:pPr>
            <w:r>
              <w:rPr>
                <w:sz w:val="20"/>
              </w:rPr>
              <w:t xml:space="preserve">требования нормативных документов в области охраны труда, пожарной безопасности и охраны окружающей среды;</w:t>
            </w:r>
          </w:p>
          <w:p>
            <w:pPr>
              <w:pStyle w:val="0"/>
              <w:ind w:firstLine="283"/>
              <w:jc w:val="both"/>
            </w:pPr>
            <w:r>
              <w:rPr>
                <w:sz w:val="20"/>
              </w:rPr>
              <w:t xml:space="preserve">виды негативного воздействия на окружающую среду при производстве различных видов строительных работ и методы их минимизации и предотвращения;</w:t>
            </w:r>
          </w:p>
          <w:p>
            <w:pPr>
              <w:pStyle w:val="0"/>
              <w:ind w:firstLine="283"/>
              <w:jc w:val="both"/>
            </w:pPr>
            <w:r>
              <w:rPr>
                <w:sz w:val="20"/>
              </w:rPr>
              <w:t xml:space="preserve">основные вредные и (или) опасные производственные факторы;</w:t>
            </w:r>
          </w:p>
          <w:p>
            <w:pPr>
              <w:pStyle w:val="0"/>
              <w:ind w:firstLine="283"/>
              <w:jc w:val="both"/>
            </w:pPr>
            <w:r>
              <w:rPr>
                <w:sz w:val="20"/>
              </w:rPr>
              <w:t xml:space="preserve">правила по охране труда и пожарной безопасности при производстве однотипных строительных работ;</w:t>
            </w:r>
          </w:p>
          <w:p>
            <w:pPr>
              <w:pStyle w:val="0"/>
              <w:ind w:firstLine="283"/>
              <w:jc w:val="both"/>
            </w:pPr>
            <w:r>
              <w:rPr>
                <w:sz w:val="20"/>
              </w:rPr>
              <w:t xml:space="preserve">требования к рабочим местам и порядок организации и проведения специальной оценки условий труда;</w:t>
            </w:r>
          </w:p>
          <w:p>
            <w:pPr>
              <w:pStyle w:val="0"/>
              <w:ind w:firstLine="283"/>
              <w:jc w:val="both"/>
            </w:pPr>
            <w:r>
              <w:rPr>
                <w:sz w:val="20"/>
              </w:rPr>
              <w:t xml:space="preserve">правила ведения документации по контролю исполнения требований по охране труда, пожарной безопасности и охране окружающей среды;</w:t>
            </w:r>
          </w:p>
          <w:p>
            <w:pPr>
              <w:pStyle w:val="0"/>
              <w:ind w:firstLine="283"/>
              <w:jc w:val="both"/>
            </w:pPr>
            <w:r>
              <w:rPr>
                <w:sz w:val="20"/>
              </w:rPr>
              <w:t xml:space="preserve">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pPr>
              <w:pStyle w:val="0"/>
            </w:pPr>
            <w:r>
              <w:rPr>
                <w:sz w:val="20"/>
              </w:rPr>
              <w:t xml:space="preserve">уметь:</w:t>
            </w:r>
          </w:p>
          <w:p>
            <w:pPr>
              <w:pStyle w:val="0"/>
              <w:ind w:firstLine="283"/>
              <w:jc w:val="both"/>
            </w:pPr>
            <w:r>
              <w:rPr>
                <w:sz w:val="20"/>
              </w:rPr>
              <w:t xml:space="preserve">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pPr>
              <w:pStyle w:val="0"/>
              <w:ind w:firstLine="283"/>
              <w:jc w:val="both"/>
            </w:pPr>
            <w:r>
              <w:rPr>
                <w:sz w:val="20"/>
              </w:rPr>
              <w:t xml:space="preserve">применять строительные нормы и правила и составлять сметную документацию на строительно-монтажные работы;</w:t>
            </w:r>
          </w:p>
          <w:p>
            <w:pPr>
              <w:pStyle w:val="0"/>
              <w:ind w:firstLine="283"/>
              <w:jc w:val="both"/>
            </w:pPr>
            <w:r>
              <w:rPr>
                <w:sz w:val="20"/>
              </w:rPr>
              <w:t xml:space="preserve">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pPr>
              <w:pStyle w:val="0"/>
              <w:ind w:firstLine="283"/>
              <w:jc w:val="both"/>
            </w:pPr>
            <w:r>
              <w:rPr>
                <w:sz w:val="20"/>
              </w:rPr>
              <w:t xml:space="preserve">осуществлять документальный учет материально-технических ресурсов;</w:t>
            </w:r>
          </w:p>
          <w:p>
            <w:pPr>
              <w:pStyle w:val="0"/>
              <w:ind w:firstLine="283"/>
              <w:jc w:val="both"/>
            </w:pPr>
            <w:r>
              <w:rPr>
                <w:sz w:val="20"/>
              </w:rPr>
              <w:t xml:space="preserve">разрабатывать и контролировать выполнение календарных планов и графиков производства однотипных строительных работ;</w:t>
            </w:r>
          </w:p>
          <w:p>
            <w:pPr>
              <w:pStyle w:val="0"/>
              <w:ind w:firstLine="283"/>
              <w:jc w:val="both"/>
            </w:pPr>
            <w:r>
              <w:rPr>
                <w:sz w:val="20"/>
              </w:rPr>
              <w:t xml:space="preserve">определять виды и сложность, рассчитывать объемы производственных заданий в соответствии с имеющимися материально-техническими и иными ресурсами, специализацией и квалификацией бригад, звеньев и отдельных работников;</w:t>
            </w:r>
          </w:p>
          <w:p>
            <w:pPr>
              <w:pStyle w:val="0"/>
              <w:ind w:firstLine="283"/>
              <w:jc w:val="both"/>
            </w:pPr>
            <w:r>
              <w:rPr>
                <w:sz w:val="20"/>
              </w:rPr>
              <w:t xml:space="preserve">определять соответствие технологии и результатов осуществляемых однотипных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w:t>
            </w:r>
          </w:p>
          <w:p>
            <w:pPr>
              <w:pStyle w:val="0"/>
              <w:ind w:firstLine="283"/>
              <w:jc w:val="both"/>
            </w:pPr>
            <w:r>
              <w:rPr>
                <w:sz w:val="20"/>
              </w:rPr>
              <w:t xml:space="preserve">осуществлять документальное сопровождение производства однотипных строительных работ (журналы производства работ, табели учета рабочего времени, акты выполненных работ);</w:t>
            </w:r>
          </w:p>
          <w:p>
            <w:pPr>
              <w:pStyle w:val="0"/>
              <w:ind w:firstLine="283"/>
              <w:jc w:val="both"/>
            </w:pPr>
            <w:r>
              <w:rPr>
                <w:sz w:val="20"/>
              </w:rPr>
              <w:t xml:space="preserve">осуществлять контроль соблюдения технологических режимов, установленных технологическими картами и регламентами;</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ind w:firstLine="283"/>
              <w:jc w:val="both"/>
            </w:pPr>
            <w:r>
              <w:rPr>
                <w:sz w:val="20"/>
              </w:rPr>
              <w:t xml:space="preserve">осуществлять 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w:t>
            </w:r>
          </w:p>
          <w:p>
            <w:pPr>
              <w:pStyle w:val="0"/>
              <w:ind w:firstLine="283"/>
              <w:jc w:val="both"/>
            </w:pPr>
            <w:r>
              <w:rPr>
                <w:sz w:val="20"/>
              </w:rPr>
              <w:t xml:space="preserve">осуществлять визуальный и инструментальный контроль качества результатов производства однотипных строительных работ;</w:t>
            </w:r>
          </w:p>
          <w:p>
            <w:pPr>
              <w:pStyle w:val="0"/>
              <w:ind w:firstLine="283"/>
              <w:jc w:val="both"/>
            </w:pPr>
            <w:r>
              <w:rPr>
                <w:sz w:val="20"/>
              </w:rPr>
              <w:t xml:space="preserve">осуществлять сравнительный анализ соответствия данных контроля качества результатов производства однотипных строительных работ требованиям нормативной технической и проектной документации;</w:t>
            </w:r>
          </w:p>
          <w:p>
            <w:pPr>
              <w:pStyle w:val="0"/>
              <w:ind w:firstLine="283"/>
              <w:jc w:val="both"/>
            </w:pPr>
            <w:r>
              <w:rPr>
                <w:sz w:val="20"/>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w:t>
            </w:r>
          </w:p>
          <w:p>
            <w:pPr>
              <w:pStyle w:val="0"/>
              <w:ind w:firstLine="283"/>
              <w:jc w:val="both"/>
            </w:pPr>
            <w:r>
              <w:rPr>
                <w:sz w:val="20"/>
              </w:rPr>
              <w:t xml:space="preserve">осуществлять технико-экономический анализ производственно-хозяйственной деятельности участка однотипных строительных работ;</w:t>
            </w:r>
          </w:p>
          <w:p>
            <w:pPr>
              <w:pStyle w:val="0"/>
              <w:ind w:firstLine="283"/>
              <w:jc w:val="both"/>
            </w:pPr>
            <w:r>
              <w:rPr>
                <w:sz w:val="20"/>
              </w:rPr>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w:t>
            </w:r>
          </w:p>
          <w:p>
            <w:pPr>
              <w:pStyle w:val="0"/>
              <w:ind w:firstLine="283"/>
              <w:jc w:val="both"/>
            </w:pPr>
            <w:r>
              <w:rPr>
                <w:sz w:val="20"/>
              </w:rPr>
              <w:t xml:space="preserve">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pPr>
              <w:pStyle w:val="0"/>
              <w:ind w:firstLine="283"/>
              <w:jc w:val="both"/>
            </w:pPr>
            <w:r>
              <w:rPr>
                <w:sz w:val="20"/>
              </w:rPr>
              <w:t xml:space="preserve">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pPr>
              <w:pStyle w:val="0"/>
              <w:ind w:firstLine="283"/>
              <w:jc w:val="both"/>
            </w:pPr>
            <w:r>
              <w:rPr>
                <w:sz w:val="20"/>
              </w:rPr>
              <w:t xml:space="preserve">определять перечень средств коллективной и (или) индивидуальной защиты работников, выполняющих однотипные строительные работы;</w:t>
            </w:r>
          </w:p>
          <w:p>
            <w:pPr>
              <w:pStyle w:val="0"/>
              <w:ind w:firstLine="283"/>
              <w:jc w:val="both"/>
            </w:pPr>
            <w:r>
              <w:rPr>
                <w:sz w:val="20"/>
              </w:rPr>
              <w:t xml:space="preserve">определять перечень рабочих мест, подлежащих специальной оценке условий труда;</w:t>
            </w:r>
          </w:p>
          <w:p>
            <w:pPr>
              <w:pStyle w:val="0"/>
              <w:ind w:firstLine="283"/>
              <w:jc w:val="both"/>
            </w:pPr>
            <w:r>
              <w:rPr>
                <w:sz w:val="20"/>
              </w:rPr>
              <w:t xml:space="preserve">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pPr>
              <w:pStyle w:val="0"/>
              <w:ind w:firstLine="283"/>
              <w:jc w:val="both"/>
            </w:pPr>
            <w:r>
              <w:rPr>
                <w:sz w:val="20"/>
              </w:rPr>
              <w:t xml:space="preserve">нормативные требования к количеству и профессиональной квалификации работников участка производства однотипных строительных работ;</w:t>
            </w:r>
          </w:p>
          <w:p>
            <w:pPr>
              <w:pStyle w:val="0"/>
              <w:ind w:firstLine="283"/>
              <w:jc w:val="both"/>
            </w:pPr>
            <w:r>
              <w:rPr>
                <w:sz w:val="20"/>
              </w:rPr>
              <w:t xml:space="preserve">основные требования трудового законодательства Российской Федерации, права и обязанности работников;</w:t>
            </w:r>
          </w:p>
          <w:p>
            <w:pPr>
              <w:pStyle w:val="0"/>
              <w:ind w:firstLine="283"/>
              <w:jc w:val="both"/>
            </w:pPr>
            <w:r>
              <w:rPr>
                <w:sz w:val="20"/>
              </w:rPr>
              <w:t xml:space="preserve">основные принципы и методы управления трудовыми коллективами;</w:t>
            </w:r>
          </w:p>
          <w:p>
            <w:pPr>
              <w:pStyle w:val="0"/>
              <w:ind w:firstLine="283"/>
              <w:jc w:val="both"/>
            </w:pPr>
            <w:r>
              <w:rPr>
                <w:sz w:val="20"/>
              </w:rPr>
              <w:t xml:space="preserve">правила внутреннего трудового распорядка, должностные инструкции;</w:t>
            </w:r>
          </w:p>
          <w:p>
            <w:pPr>
              <w:pStyle w:val="0"/>
              <w:ind w:firstLine="283"/>
              <w:jc w:val="both"/>
            </w:pPr>
            <w:r>
              <w:rPr>
                <w:sz w:val="20"/>
              </w:rPr>
              <w:t xml:space="preserve">методы проведения нормоконтроля выполнения производственных заданий и отдельных работ;</w:t>
            </w:r>
          </w:p>
          <w:p>
            <w:pPr>
              <w:pStyle w:val="0"/>
              <w:ind w:firstLine="283"/>
              <w:jc w:val="both"/>
            </w:pPr>
            <w:r>
              <w:rPr>
                <w:sz w:val="20"/>
              </w:rPr>
              <w:t xml:space="preserve">основные формы организации профессионального обучения на рабочем месте;</w:t>
            </w:r>
          </w:p>
          <w:p>
            <w:pPr>
              <w:pStyle w:val="0"/>
              <w:ind w:firstLine="283"/>
              <w:jc w:val="both"/>
            </w:pPr>
            <w:r>
              <w:rPr>
                <w:sz w:val="20"/>
              </w:rPr>
              <w:t xml:space="preserve">основные меры поощрения работников, виды дисциплинарных взысканий.</w:t>
            </w:r>
          </w:p>
          <w:p>
            <w:pPr>
              <w:pStyle w:val="0"/>
            </w:pPr>
            <w:r>
              <w:rPr>
                <w:sz w:val="20"/>
              </w:rPr>
              <w:t xml:space="preserve">иметь практический опыт в:</w:t>
            </w:r>
          </w:p>
          <w:p>
            <w:pPr>
              <w:pStyle w:val="0"/>
              <w:ind w:firstLine="283"/>
              <w:jc w:val="both"/>
            </w:pPr>
            <w:r>
              <w:rPr>
                <w:sz w:val="20"/>
              </w:rPr>
              <w:t xml:space="preserve">материально-техническом обеспечении производства однотипных строительных работ;</w:t>
            </w:r>
          </w:p>
          <w:p>
            <w:pPr>
              <w:pStyle w:val="0"/>
              <w:ind w:firstLine="283"/>
              <w:jc w:val="both"/>
            </w:pPr>
            <w:r>
              <w:rPr>
                <w:sz w:val="20"/>
              </w:rPr>
              <w:t xml:space="preserve">подготовке участка для производства однотипных строительных работ;</w:t>
            </w:r>
          </w:p>
          <w:p>
            <w:pPr>
              <w:pStyle w:val="0"/>
              <w:ind w:firstLine="283"/>
              <w:jc w:val="both"/>
            </w:pPr>
            <w:r>
              <w:rPr>
                <w:sz w:val="20"/>
              </w:rPr>
              <w:t xml:space="preserve">оперативном управлении производством однотипных строительных работ;</w:t>
            </w:r>
          </w:p>
          <w:p>
            <w:pPr>
              <w:pStyle w:val="0"/>
              <w:ind w:firstLine="283"/>
              <w:jc w:val="both"/>
            </w:pPr>
            <w:r>
              <w:rPr>
                <w:sz w:val="20"/>
              </w:rPr>
              <w:t xml:space="preserve">контроле качества производства однотипных строительных работ;</w:t>
            </w:r>
          </w:p>
          <w:p>
            <w:pPr>
              <w:pStyle w:val="0"/>
              <w:ind w:firstLine="283"/>
              <w:jc w:val="both"/>
            </w:pPr>
            <w:r>
              <w:rPr>
                <w:sz w:val="20"/>
              </w:rPr>
              <w:t xml:space="preserve">повышении эффективности производственно-хозяйственной деятельности участка однотипных строительных работ;</w:t>
            </w:r>
          </w:p>
          <w:p>
            <w:pPr>
              <w:pStyle w:val="0"/>
              <w:ind w:firstLine="283"/>
              <w:jc w:val="both"/>
            </w:pPr>
            <w:r>
              <w:rPr>
                <w:sz w:val="20"/>
              </w:rPr>
              <w:t xml:space="preserve">контроле соблюдения при производстве однотипных строительных работ правил и норм по охране труда, требований пожарной безопасности и охраны окружающей среды.</w:t>
            </w:r>
          </w:p>
        </w:tc>
      </w:tr>
      <w:tr>
        <w:tc>
          <w:tcPr>
            <w:tcW w:w="1984" w:type="dxa"/>
            <w:tcBorders>
              <w:top w:val="single" w:sz="4"/>
              <w:bottom w:val="nil"/>
            </w:tcBorders>
          </w:tcPr>
          <w:p>
            <w:pPr>
              <w:pStyle w:val="0"/>
            </w:pPr>
            <w:r>
              <w:rPr>
                <w:sz w:val="20"/>
              </w:rPr>
              <w:t xml:space="preserve">Производственно-техническое и технологическое обеспечение строительного производства</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принципы и особенности устройства строительной площадки для различных видов инженерных сооружений;</w:t>
            </w:r>
          </w:p>
          <w:p>
            <w:pPr>
              <w:pStyle w:val="0"/>
              <w:ind w:firstLine="283"/>
              <w:jc w:val="both"/>
            </w:pPr>
            <w:r>
              <w:rPr>
                <w:sz w:val="20"/>
              </w:rPr>
              <w:t xml:space="preserve">общие вопросы организации строительства, виды производственного контроля;</w:t>
            </w:r>
          </w:p>
          <w:p>
            <w:pPr>
              <w:pStyle w:val="0"/>
              <w:ind w:firstLine="283"/>
              <w:jc w:val="both"/>
            </w:pPr>
            <w:r>
              <w:rPr>
                <w:sz w:val="20"/>
              </w:rPr>
              <w:t xml:space="preserve">основные геодезические работы, обеспечивающие строительство инженерных сооружений;</w:t>
            </w:r>
          </w:p>
          <w:p>
            <w:pPr>
              <w:pStyle w:val="0"/>
              <w:ind w:firstLine="283"/>
              <w:jc w:val="both"/>
            </w:pPr>
            <w:r>
              <w:rPr>
                <w:sz w:val="20"/>
              </w:rPr>
              <w:t xml:space="preserve">сущность календарного планирования, его роль в строительстве;</w:t>
            </w:r>
          </w:p>
          <w:p>
            <w:pPr>
              <w:pStyle w:val="0"/>
              <w:ind w:firstLine="283"/>
              <w:jc w:val="both"/>
            </w:pPr>
            <w:r>
              <w:rPr>
                <w:sz w:val="20"/>
              </w:rPr>
              <w:t xml:space="preserve">общие указания по производству и технологии выполнения общестроительных и специальных работ;</w:t>
            </w:r>
          </w:p>
          <w:p>
            <w:pPr>
              <w:pStyle w:val="0"/>
              <w:ind w:firstLine="283"/>
              <w:jc w:val="both"/>
            </w:pPr>
            <w:r>
              <w:rPr>
                <w:sz w:val="20"/>
              </w:rPr>
              <w:t xml:space="preserve">составлять организационно-технологические схемы (карты) на различные виды работ по строительству инженерных сооружений для простых технологических процессов;</w:t>
            </w:r>
          </w:p>
          <w:p>
            <w:pPr>
              <w:pStyle w:val="0"/>
              <w:ind w:firstLine="283"/>
              <w:jc w:val="both"/>
            </w:pPr>
            <w:r>
              <w:rPr>
                <w:sz w:val="20"/>
              </w:rPr>
              <w:t xml:space="preserve">составлять схемы технологической последовательности производства работ по сооружению фундаментов;</w:t>
            </w:r>
          </w:p>
          <w:p>
            <w:pPr>
              <w:pStyle w:val="0"/>
              <w:ind w:firstLine="283"/>
              <w:jc w:val="both"/>
            </w:pPr>
            <w:r>
              <w:rPr>
                <w:sz w:val="20"/>
              </w:rPr>
              <w:t xml:space="preserve">виды, назначение и технические характеристики основных строительных машин, оборудования, механизированных инструментов, инвентарных устройств и условия их применения;</w:t>
            </w:r>
          </w:p>
          <w:p>
            <w:pPr>
              <w:pStyle w:val="0"/>
              <w:ind w:firstLine="283"/>
              <w:jc w:val="both"/>
            </w:pPr>
            <w:r>
              <w:rPr>
                <w:sz w:val="20"/>
              </w:rPr>
              <w:t xml:space="preserve">порядок и методику расчета вспомогательных сооружений и устройств для изготовления, возведения и монтажа инженерных сооружений;</w:t>
            </w:r>
          </w:p>
          <w:p>
            <w:pPr>
              <w:pStyle w:val="0"/>
              <w:ind w:firstLine="283"/>
              <w:jc w:val="both"/>
            </w:pPr>
            <w:r>
              <w:rPr>
                <w:sz w:val="20"/>
              </w:rPr>
              <w:t xml:space="preserve">указания о методах обеспечения качества строительно-монтажных работ;</w:t>
            </w:r>
          </w:p>
          <w:p>
            <w:pPr>
              <w:pStyle w:val="0"/>
              <w:ind w:firstLine="283"/>
              <w:jc w:val="both"/>
            </w:pPr>
            <w:r>
              <w:rPr>
                <w:sz w:val="20"/>
              </w:rPr>
              <w:t xml:space="preserve">особенности технологических процессов изготовления, сооружения, возведения, устройства и монтажа инженерных сооружений;</w:t>
            </w:r>
          </w:p>
          <w:p>
            <w:pPr>
              <w:pStyle w:val="0"/>
              <w:ind w:firstLine="283"/>
              <w:jc w:val="both"/>
            </w:pPr>
            <w:r>
              <w:rPr>
                <w:sz w:val="20"/>
              </w:rPr>
              <w:t xml:space="preserve">организацию работ по возведению, монтажу и устройству инженерных сооружений в зависимости от выполняемых работ, видов материалов и назначения инженерных сооружений;</w:t>
            </w:r>
          </w:p>
          <w:p>
            <w:pPr>
              <w:pStyle w:val="0"/>
              <w:ind w:firstLine="283"/>
              <w:jc w:val="both"/>
            </w:pPr>
            <w:r>
              <w:rPr>
                <w:sz w:val="20"/>
              </w:rPr>
              <w:t xml:space="preserve">технические требования, предъявляемые к различным видам работ, способы, методы и контролируемые параметры в зависимости от назначения и категории сооружения;</w:t>
            </w:r>
          </w:p>
          <w:p>
            <w:pPr>
              <w:pStyle w:val="0"/>
              <w:ind w:firstLine="283"/>
              <w:jc w:val="both"/>
            </w:pPr>
            <w:r>
              <w:rPr>
                <w:sz w:val="20"/>
              </w:rPr>
              <w:t xml:space="preserve">требования строительных норм и правил, руководящих материалов, государственных стандартов, состав рабочей документации;</w:t>
            </w:r>
          </w:p>
          <w:p>
            <w:pPr>
              <w:pStyle w:val="0"/>
              <w:ind w:firstLine="283"/>
              <w:jc w:val="both"/>
            </w:pPr>
            <w:r>
              <w:rPr>
                <w:sz w:val="20"/>
              </w:rPr>
              <w:t xml:space="preserve">состав инженерно-технического персонала, занятого на строительстве инженерного сооружения;</w:t>
            </w:r>
          </w:p>
          <w:p>
            <w:pPr>
              <w:pStyle w:val="0"/>
              <w:ind w:firstLine="283"/>
              <w:jc w:val="both"/>
            </w:pPr>
            <w:r>
              <w:rPr>
                <w:sz w:val="20"/>
              </w:rPr>
              <w:t xml:space="preserve">классификацию, виды и технические характеристики строительных машин и средств малой механизации;</w:t>
            </w:r>
          </w:p>
          <w:p>
            <w:pPr>
              <w:pStyle w:val="0"/>
              <w:ind w:firstLine="283"/>
              <w:jc w:val="both"/>
            </w:pPr>
            <w:r>
              <w:rPr>
                <w:sz w:val="20"/>
              </w:rPr>
              <w:t xml:space="preserve">правила приемки законченных сооружений в эксплуатацию и требования нормативных правовых актов, применяемых к ним;</w:t>
            </w:r>
          </w:p>
          <w:p>
            <w:pPr>
              <w:pStyle w:val="0"/>
              <w:ind w:firstLine="283"/>
              <w:jc w:val="both"/>
            </w:pPr>
            <w:r>
              <w:rPr>
                <w:sz w:val="20"/>
              </w:rPr>
              <w:t xml:space="preserve">основные положения технической оценки инженерных сооружений по данным обследования и испытания.</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pPr>
            <w:r>
              <w:rPr>
                <w:sz w:val="20"/>
              </w:rPr>
              <w:t xml:space="preserve">уметь:</w:t>
            </w:r>
          </w:p>
          <w:p>
            <w:pPr>
              <w:pStyle w:val="0"/>
              <w:ind w:firstLine="283"/>
              <w:jc w:val="both"/>
            </w:pPr>
            <w:r>
              <w:rPr>
                <w:sz w:val="20"/>
              </w:rPr>
              <w:t xml:space="preserve">читать строительные чертежи;</w:t>
            </w:r>
          </w:p>
          <w:p>
            <w:pPr>
              <w:pStyle w:val="0"/>
              <w:ind w:firstLine="283"/>
              <w:jc w:val="both"/>
            </w:pPr>
            <w:r>
              <w:rPr>
                <w:sz w:val="20"/>
              </w:rPr>
              <w:t xml:space="preserve">производить несложные расчеты вспомогательных сооружений и устройств для строительных и монтажных работ;</w:t>
            </w:r>
          </w:p>
          <w:p>
            <w:pPr>
              <w:pStyle w:val="0"/>
              <w:ind w:firstLine="283"/>
              <w:jc w:val="both"/>
            </w:pPr>
            <w:r>
              <w:rPr>
                <w:sz w:val="20"/>
              </w:rPr>
              <w:t xml:space="preserve">производить (при необходимости) разбивочные работы, геодезический контроль в ходе выполнения работ;</w:t>
            </w:r>
          </w:p>
          <w:p>
            <w:pPr>
              <w:pStyle w:val="0"/>
              <w:ind w:firstLine="283"/>
              <w:jc w:val="both"/>
            </w:pPr>
            <w:r>
              <w:rPr>
                <w:sz w:val="20"/>
              </w:rPr>
              <w:t xml:space="preserve">обеспечивать строительно-монтажные работы в соответствии с проектом производства работ, рабочими чертежами, требованиями нормативных правовых актов;</w:t>
            </w:r>
          </w:p>
          <w:p>
            <w:pPr>
              <w:pStyle w:val="0"/>
              <w:ind w:firstLine="283"/>
              <w:jc w:val="both"/>
            </w:pPr>
            <w:r>
              <w:rPr>
                <w:sz w:val="20"/>
              </w:rPr>
              <w:t xml:space="preserve">выполнять замеры объемов строительно-монтажных работ и производить их приемочный контроль;</w:t>
            </w:r>
          </w:p>
          <w:p>
            <w:pPr>
              <w:pStyle w:val="0"/>
              <w:ind w:firstLine="283"/>
              <w:jc w:val="both"/>
            </w:pPr>
            <w:r>
              <w:rPr>
                <w:sz w:val="20"/>
              </w:rPr>
              <w:t xml:space="preserve">составлять, заполнять, оформлять и вести исполнительную документацию на различные виды работ;</w:t>
            </w:r>
          </w:p>
          <w:p>
            <w:pPr>
              <w:pStyle w:val="0"/>
              <w:ind w:firstLine="283"/>
              <w:jc w:val="both"/>
            </w:pPr>
            <w:r>
              <w:rPr>
                <w:sz w:val="20"/>
              </w:rPr>
              <w:t xml:space="preserve">осуществлять производственный инструктаж рабочих и контролировать соблюдение инструкций по охране труда, технике безопасности, производственной, трудовой дисциплине;</w:t>
            </w:r>
          </w:p>
          <w:p>
            <w:pPr>
              <w:pStyle w:val="0"/>
              <w:ind w:firstLine="283"/>
              <w:jc w:val="both"/>
            </w:pPr>
            <w:r>
              <w:rPr>
                <w:sz w:val="20"/>
              </w:rPr>
              <w:t xml:space="preserve">производить входной контроль строительных материалов, конструкций и изделий регистрационным методом (по паспортам или сертификатам) либо измерительным методом, организовывать складирование, учет и отчетность;</w:t>
            </w:r>
          </w:p>
          <w:p>
            <w:pPr>
              <w:pStyle w:val="0"/>
              <w:ind w:firstLine="283"/>
              <w:jc w:val="both"/>
            </w:pPr>
            <w:r>
              <w:rPr>
                <w:sz w:val="20"/>
              </w:rPr>
              <w:t xml:space="preserve">обеспечивать применение и рациональное использование в соответствии с назначением технологической оснастки строительных машин, энергетических установок, транспортных средств;</w:t>
            </w:r>
          </w:p>
          <w:p>
            <w:pPr>
              <w:pStyle w:val="0"/>
              <w:ind w:firstLine="283"/>
              <w:jc w:val="both"/>
            </w:pPr>
            <w:r>
              <w:rPr>
                <w:sz w:val="20"/>
              </w:rPr>
              <w:t xml:space="preserve">производить расстановку бригад, подбирать состав звеньев и отдельных рабочих на участке в соответствии с производственным заданием;</w:t>
            </w:r>
          </w:p>
          <w:p>
            <w:pPr>
              <w:pStyle w:val="0"/>
              <w:ind w:firstLine="283"/>
              <w:jc w:val="both"/>
            </w:pPr>
            <w:r>
              <w:rPr>
                <w:sz w:val="20"/>
              </w:rPr>
              <w:t xml:space="preserve">рассчитывать основные технико-экономические показатели деятельности участка, оценивать эффективность производственной деятельности.</w:t>
            </w:r>
          </w:p>
          <w:p>
            <w:pPr>
              <w:pStyle w:val="0"/>
            </w:pPr>
            <w:r>
              <w:rPr>
                <w:sz w:val="20"/>
              </w:rPr>
              <w:t xml:space="preserve">иметь практический опыт в:</w:t>
            </w:r>
          </w:p>
          <w:p>
            <w:pPr>
              <w:pStyle w:val="0"/>
              <w:ind w:firstLine="283"/>
              <w:jc w:val="both"/>
            </w:pPr>
            <w:r>
              <w:rPr>
                <w:sz w:val="20"/>
              </w:rPr>
              <w:t xml:space="preserve">организации и контроле работ по возведению инженерных сооружений;</w:t>
            </w:r>
          </w:p>
          <w:p>
            <w:pPr>
              <w:pStyle w:val="0"/>
              <w:ind w:firstLine="283"/>
              <w:jc w:val="both"/>
            </w:pPr>
            <w:r>
              <w:rPr>
                <w:sz w:val="20"/>
              </w:rPr>
              <w:t xml:space="preserve">обеспечении рационального использования строительных машин, механизмов, транспортных средств на участке (объекте);</w:t>
            </w:r>
          </w:p>
          <w:p>
            <w:pPr>
              <w:pStyle w:val="0"/>
              <w:ind w:firstLine="283"/>
              <w:jc w:val="both"/>
            </w:pPr>
            <w:r>
              <w:rPr>
                <w:sz w:val="20"/>
              </w:rPr>
              <w:t xml:space="preserve">решении вопросов производственной и социальной деятельности подразделения (участка).</w:t>
            </w:r>
          </w:p>
        </w:tc>
      </w:tr>
      <w:tr>
        <w:tc>
          <w:tcPr>
            <w:tcW w:w="1984" w:type="dxa"/>
            <w:tcBorders>
              <w:top w:val="single" w:sz="4"/>
              <w:bottom w:val="nil"/>
            </w:tcBorders>
          </w:tcPr>
          <w:p>
            <w:pPr>
              <w:pStyle w:val="0"/>
            </w:pPr>
            <w:r>
              <w:rPr>
                <w:sz w:val="20"/>
              </w:rPr>
              <w:t xml:space="preserve">Обеспечение строительного производства строительными материалами, изделиями и оборудованием</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w:t>
            </w:r>
          </w:p>
          <w:p>
            <w:pPr>
              <w:pStyle w:val="0"/>
              <w:ind w:firstLine="283"/>
              <w:jc w:val="both"/>
            </w:pPr>
            <w:r>
              <w:rPr>
                <w:sz w:val="20"/>
              </w:rPr>
              <w:t xml:space="preserve">методы определения потребности в строительных и вспомогательных материалах и оборудовании, используемых в строительном производстве;</w:t>
            </w:r>
          </w:p>
          <w:p>
            <w:pPr>
              <w:pStyle w:val="0"/>
              <w:ind w:firstLine="283"/>
              <w:jc w:val="both"/>
            </w:pPr>
            <w:r>
              <w:rPr>
                <w:sz w:val="20"/>
              </w:rPr>
              <w:t xml:space="preserve">способы обработки информации с использованием программного обеспечения и компьютерных средств;</w:t>
            </w:r>
          </w:p>
          <w:p>
            <w:pPr>
              <w:pStyle w:val="0"/>
              <w:ind w:firstLine="283"/>
              <w:jc w:val="both"/>
            </w:pPr>
            <w:r>
              <w:rPr>
                <w:sz w:val="20"/>
              </w:rPr>
              <w:t xml:space="preserve">правила хранения исходной и текущей документации на поставку строительных и вспомогательных материалов и оборудования;</w:t>
            </w:r>
          </w:p>
          <w:p>
            <w:pPr>
              <w:pStyle w:val="0"/>
              <w:ind w:firstLine="283"/>
              <w:jc w:val="both"/>
            </w:pPr>
            <w:r>
              <w:rPr>
                <w:sz w:val="20"/>
              </w:rPr>
              <w:t xml:space="preserve">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pPr>
              <w:pStyle w:val="0"/>
              <w:ind w:firstLine="283"/>
              <w:jc w:val="both"/>
            </w:pPr>
            <w:r>
              <w:rPr>
                <w:sz w:val="20"/>
              </w:rPr>
              <w:t xml:space="preserve">номенклатуру и основные характеристики строительных и вспомогательных материалов и оборудования;</w:t>
            </w:r>
          </w:p>
          <w:p>
            <w:pPr>
              <w:pStyle w:val="0"/>
              <w:ind w:firstLine="283"/>
              <w:jc w:val="both"/>
            </w:pPr>
            <w:r>
              <w:rPr>
                <w:sz w:val="20"/>
              </w:rPr>
              <w:t xml:space="preserve">порядок учета, приемки, выдачи строительных и вспомогательных материалов и оборудования;</w:t>
            </w:r>
          </w:p>
          <w:p>
            <w:pPr>
              <w:pStyle w:val="0"/>
              <w:ind w:firstLine="283"/>
              <w:jc w:val="both"/>
            </w:pPr>
            <w:r>
              <w:rPr>
                <w:sz w:val="20"/>
              </w:rPr>
              <w:t xml:space="preserve">стандарты и технические условия на хранение строительных и вспомогательных материалов и оборудования;</w:t>
            </w:r>
          </w:p>
          <w:p>
            <w:pPr>
              <w:pStyle w:val="0"/>
              <w:ind w:firstLine="283"/>
              <w:jc w:val="both"/>
            </w:pPr>
            <w:r>
              <w:rPr>
                <w:sz w:val="20"/>
              </w:rPr>
              <w:t xml:space="preserve">правила складского учета и составления материальных отчетов движения грузов, а также первичных документов.</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pPr>
            <w:r>
              <w:rPr>
                <w:sz w:val="20"/>
              </w:rPr>
              <w:t xml:space="preserve">уметь:</w:t>
            </w:r>
          </w:p>
          <w:p>
            <w:pPr>
              <w:pStyle w:val="0"/>
              <w:ind w:firstLine="283"/>
              <w:jc w:val="both"/>
            </w:pPr>
            <w:r>
              <w:rPr>
                <w:sz w:val="20"/>
              </w:rPr>
              <w:t xml:space="preserve">классифицировать однотипные и взаимозаменяемые строительные и вспомогательные материалы и оборудование;</w:t>
            </w:r>
          </w:p>
          <w:p>
            <w:pPr>
              <w:pStyle w:val="0"/>
              <w:ind w:firstLine="283"/>
              <w:jc w:val="both"/>
            </w:pPr>
            <w:r>
              <w:rPr>
                <w:sz w:val="20"/>
              </w:rPr>
              <w:t xml:space="preserve">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pPr>
              <w:pStyle w:val="0"/>
              <w:ind w:firstLine="283"/>
              <w:jc w:val="both"/>
            </w:pPr>
            <w:r>
              <w:rPr>
                <w:sz w:val="20"/>
              </w:rPr>
              <w:t xml:space="preserve">пользоваться нормативной информацией о лимитах расходования строительных и вспомогательных материалов и оборудования;</w:t>
            </w:r>
          </w:p>
          <w:p>
            <w:pPr>
              <w:pStyle w:val="0"/>
              <w:ind w:firstLine="283"/>
              <w:jc w:val="both"/>
            </w:pPr>
            <w:r>
              <w:rPr>
                <w:sz w:val="20"/>
              </w:rPr>
              <w:t xml:space="preserve">обобщать информацию и рассчитывать показатели потребности в строительных и вспомогательных материалах и оборудовании;</w:t>
            </w:r>
          </w:p>
          <w:p>
            <w:pPr>
              <w:pStyle w:val="0"/>
              <w:ind w:firstLine="283"/>
              <w:jc w:val="both"/>
            </w:pPr>
            <w:r>
              <w:rPr>
                <w:sz w:val="20"/>
              </w:rPr>
              <w:t xml:space="preserve">систематизировать и обобщать информацию о заключенных контрактах на поставку строительных и вспомогательных материалов и оборудования;</w:t>
            </w:r>
          </w:p>
          <w:p>
            <w:pPr>
              <w:pStyle w:val="0"/>
              <w:ind w:firstLine="283"/>
              <w:jc w:val="both"/>
            </w:pPr>
            <w:r>
              <w:rPr>
                <w:sz w:val="20"/>
              </w:rPr>
              <w:t xml:space="preserve">систематизировать данные о поставщиках и производителях строительных и вспомогательных материалов и оборудования по номенклатуре и ценовым характеристикам;</w:t>
            </w:r>
          </w:p>
          <w:p>
            <w:pPr>
              <w:pStyle w:val="0"/>
              <w:ind w:firstLine="283"/>
              <w:jc w:val="both"/>
            </w:pPr>
            <w:r>
              <w:rPr>
                <w:sz w:val="20"/>
              </w:rP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pPr>
              <w:pStyle w:val="0"/>
              <w:ind w:firstLine="283"/>
              <w:jc w:val="both"/>
            </w:pPr>
            <w:r>
              <w:rPr>
                <w:sz w:val="20"/>
              </w:rPr>
              <w:t xml:space="preserve">классифицировать первичные документы по поступающим на склад материально-техническим ресурсам;</w:t>
            </w:r>
          </w:p>
          <w:p>
            <w:pPr>
              <w:pStyle w:val="0"/>
              <w:ind w:firstLine="283"/>
              <w:jc w:val="both"/>
            </w:pPr>
            <w:r>
              <w:rPr>
                <w:sz w:val="2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p>
          <w:p>
            <w:pPr>
              <w:pStyle w:val="0"/>
              <w:ind w:firstLine="283"/>
              <w:jc w:val="both"/>
            </w:pPr>
            <w:r>
              <w:rPr>
                <w:sz w:val="20"/>
              </w:rPr>
              <w:t xml:space="preserve">работать с компьютером в качестве пользователя с применением специализированного программного обеспечения.</w:t>
            </w:r>
          </w:p>
          <w:p>
            <w:pPr>
              <w:pStyle w:val="0"/>
            </w:pPr>
            <w:r>
              <w:rPr>
                <w:sz w:val="20"/>
              </w:rPr>
              <w:t xml:space="preserve">иметь практический опыт в:</w:t>
            </w:r>
          </w:p>
          <w:p>
            <w:pPr>
              <w:pStyle w:val="0"/>
              <w:ind w:firstLine="283"/>
              <w:jc w:val="both"/>
            </w:pPr>
            <w:r>
              <w:rPr>
                <w:sz w:val="20"/>
              </w:rPr>
              <w:t xml:space="preserve">составлении сводных спецификаций и таблиц потребности в строительных и вспомогательных материалах и оборудовании;</w:t>
            </w:r>
          </w:p>
          <w:p>
            <w:pPr>
              <w:pStyle w:val="0"/>
              <w:ind w:firstLine="283"/>
              <w:jc w:val="both"/>
            </w:pPr>
            <w:r>
              <w:rPr>
                <w:sz w:val="20"/>
              </w:rPr>
              <w:t xml:space="preserve">формировании базы данных по строительным и вспомогательным материалам и оборудованию в привязке к поставщикам и (или) производителям;</w:t>
            </w:r>
          </w:p>
          <w:p>
            <w:pPr>
              <w:pStyle w:val="0"/>
              <w:ind w:firstLine="283"/>
              <w:jc w:val="both"/>
            </w:pPr>
            <w:r>
              <w:rPr>
                <w:sz w:val="20"/>
              </w:rPr>
              <w:t xml:space="preserve">организации работы складского хозяйства.</w:t>
            </w:r>
          </w:p>
        </w:tc>
      </w:tr>
      <w:tr>
        <w:tc>
          <w:tcPr>
            <w:tcW w:w="1984" w:type="dxa"/>
            <w:tcBorders>
              <w:top w:val="single" w:sz="4"/>
              <w:bottom w:val="nil"/>
            </w:tcBorders>
          </w:tcPr>
          <w:p>
            <w:pPr>
              <w:pStyle w:val="0"/>
            </w:pPr>
            <w:r>
              <w:rPr>
                <w:sz w:val="20"/>
              </w:rPr>
              <w:t xml:space="preserve">Планово-экономическое обеспечение строительного производства</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методические документы по планированию обеспечения ресурсами производства строительных работ;</w:t>
            </w:r>
          </w:p>
          <w:p>
            <w:pPr>
              <w:pStyle w:val="0"/>
              <w:ind w:firstLine="283"/>
              <w:jc w:val="both"/>
            </w:pPr>
            <w:r>
              <w:rPr>
                <w:sz w:val="20"/>
              </w:rPr>
              <w:t xml:space="preserve">организацию строительного производства и основные технологии производства строительных работ;</w:t>
            </w:r>
          </w:p>
          <w:p>
            <w:pPr>
              <w:pStyle w:val="0"/>
              <w:ind w:firstLine="283"/>
              <w:jc w:val="both"/>
            </w:pPr>
            <w:r>
              <w:rPr>
                <w:sz w:val="20"/>
              </w:rPr>
              <w:t xml:space="preserve">инструменты управления ресурсами в строительстве, включая классификации и кодификации ресурсов;</w:t>
            </w:r>
          </w:p>
          <w:p>
            <w:pPr>
              <w:pStyle w:val="0"/>
              <w:ind w:firstLine="283"/>
              <w:jc w:val="both"/>
            </w:pPr>
            <w:r>
              <w:rPr>
                <w:sz w:val="20"/>
              </w:rPr>
              <w:t xml:space="preserve">типы ресурсов, включая трудовые, материально-технические и финансовые;</w:t>
            </w:r>
          </w:p>
          <w:p>
            <w:pPr>
              <w:pStyle w:val="0"/>
              <w:ind w:firstLine="283"/>
              <w:jc w:val="both"/>
            </w:pPr>
            <w:r>
              <w:rPr>
                <w:sz w:val="20"/>
              </w:rPr>
              <w:t xml:space="preserve">основные группы показателей для сбора статистической и аналитической информации;</w:t>
            </w:r>
          </w:p>
          <w:p>
            <w:pPr>
              <w:pStyle w:val="0"/>
              <w:ind w:firstLine="283"/>
              <w:jc w:val="both"/>
            </w:pPr>
            <w:r>
              <w:rPr>
                <w:sz w:val="20"/>
              </w:rPr>
              <w:t xml:space="preserve">методы расчета показателей использования ресурсов в строительстве</w:t>
            </w:r>
          </w:p>
          <w:p>
            <w:pPr>
              <w:pStyle w:val="0"/>
              <w:ind w:firstLine="283"/>
              <w:jc w:val="both"/>
            </w:pPr>
            <w:r>
              <w:rPr>
                <w:sz w:val="20"/>
              </w:rPr>
              <w:t xml:space="preserve">порядок разработки планов производства работ в строительной организации;</w:t>
            </w:r>
          </w:p>
          <w:p>
            <w:pPr>
              <w:pStyle w:val="0"/>
              <w:ind w:firstLine="283"/>
              <w:jc w:val="both"/>
            </w:pPr>
            <w:r>
              <w:rPr>
                <w:sz w:val="20"/>
              </w:rPr>
              <w:t xml:space="preserve">состав разделов проектной документации и требования к их содержанию;</w:t>
            </w:r>
          </w:p>
          <w:p>
            <w:pPr>
              <w:pStyle w:val="0"/>
              <w:ind w:firstLine="283"/>
              <w:jc w:val="both"/>
            </w:pPr>
            <w:r>
              <w:rPr>
                <w:sz w:val="20"/>
              </w:rPr>
              <w:t xml:space="preserve">требования нормативных правовых актов, регулирующих порядок ведения хозяйственной и финансово-экономической деятельности строительных организаций;</w:t>
            </w:r>
          </w:p>
          <w:p>
            <w:pPr>
              <w:pStyle w:val="0"/>
              <w:ind w:firstLine="283"/>
              <w:jc w:val="both"/>
            </w:pPr>
            <w:r>
              <w:rPr>
                <w:sz w:val="20"/>
              </w:rPr>
              <w:t xml:space="preserve">классификационные группы материально-технических ресурсов, включая строительные материалы, конструкции, изделия, строительные машины, механизмы и оборудование;</w:t>
            </w:r>
          </w:p>
          <w:p>
            <w:pPr>
              <w:pStyle w:val="0"/>
              <w:ind w:firstLine="283"/>
              <w:jc w:val="both"/>
            </w:pPr>
            <w:r>
              <w:rPr>
                <w:sz w:val="20"/>
              </w:rPr>
              <w:t xml:space="preserve">методы маркетинговых исследований в строительстве;</w:t>
            </w:r>
          </w:p>
          <w:p>
            <w:pPr>
              <w:pStyle w:val="0"/>
              <w:ind w:firstLine="283"/>
              <w:jc w:val="both"/>
            </w:pPr>
            <w:r>
              <w:rPr>
                <w:sz w:val="20"/>
              </w:rPr>
              <w:t xml:space="preserve">основные виды материально-технических ресурсов и их экономические и технические параметры;</w:t>
            </w:r>
          </w:p>
          <w:p>
            <w:pPr>
              <w:pStyle w:val="0"/>
              <w:ind w:firstLine="283"/>
              <w:jc w:val="both"/>
            </w:pPr>
            <w:r>
              <w:rPr>
                <w:sz w:val="20"/>
              </w:rPr>
              <w:t xml:space="preserve">методики расчета сметных затрат и особенности ценообразования в строительстве;</w:t>
            </w:r>
          </w:p>
          <w:p>
            <w:pPr>
              <w:pStyle w:val="0"/>
              <w:ind w:firstLine="283"/>
              <w:jc w:val="both"/>
            </w:pPr>
            <w:r>
              <w:rPr>
                <w:sz w:val="20"/>
              </w:rPr>
              <w:t xml:space="preserve">основные сметно-программные комплексы;</w:t>
            </w:r>
          </w:p>
          <w:p>
            <w:pPr>
              <w:pStyle w:val="0"/>
              <w:ind w:firstLine="283"/>
              <w:jc w:val="both"/>
            </w:pPr>
            <w:r>
              <w:rPr>
                <w:sz w:val="20"/>
              </w:rPr>
              <w:t xml:space="preserve">основы планирования и учета себестоимости работ в строительстве;</w:t>
            </w:r>
          </w:p>
          <w:p>
            <w:pPr>
              <w:pStyle w:val="0"/>
              <w:ind w:firstLine="283"/>
              <w:jc w:val="both"/>
            </w:pPr>
            <w:r>
              <w:rPr>
                <w:sz w:val="20"/>
              </w:rPr>
              <w:t xml:space="preserve">основы сметного дела и ценообразования в строительстве;</w:t>
            </w:r>
          </w:p>
          <w:p>
            <w:pPr>
              <w:pStyle w:val="0"/>
              <w:ind w:firstLine="283"/>
              <w:jc w:val="both"/>
            </w:pPr>
            <w:r>
              <w:rPr>
                <w:sz w:val="20"/>
              </w:rPr>
              <w:t xml:space="preserve">требования нормативных правовых актов, методических документов к классификации затрат, включаемых в себестоимость строительных работ;</w:t>
            </w:r>
          </w:p>
          <w:p>
            <w:pPr>
              <w:pStyle w:val="0"/>
              <w:ind w:firstLine="283"/>
              <w:jc w:val="both"/>
            </w:pPr>
            <w:r>
              <w:rPr>
                <w:sz w:val="20"/>
              </w:rPr>
              <w:t xml:space="preserve">требования нормативных правовых актов, методических документов к расчету и анализу себестоимости строительных работ;</w:t>
            </w:r>
          </w:p>
          <w:p>
            <w:pPr>
              <w:pStyle w:val="0"/>
              <w:ind w:firstLine="283"/>
              <w:jc w:val="both"/>
            </w:pPr>
            <w:r>
              <w:rPr>
                <w:sz w:val="20"/>
              </w:rPr>
              <w:t xml:space="preserve">методики расчета себестоимости строительных работ;</w:t>
            </w:r>
          </w:p>
        </w:tc>
      </w:tr>
      <w:tr>
        <w:tc>
          <w:tcPr>
            <w:tcW w:w="1984" w:type="dxa"/>
            <w:tcBorders>
              <w:top w:val="nil"/>
              <w:bottom w:val="nil"/>
            </w:tcBorders>
          </w:tcPr>
          <w:p>
            <w:pPr>
              <w:pStyle w:val="0"/>
            </w:pPr>
            <w:r>
              <w:rPr>
                <w:sz w:val="20"/>
              </w:rPr>
            </w:r>
          </w:p>
        </w:tc>
        <w:tc>
          <w:tcPr>
            <w:tcW w:w="7087" w:type="dxa"/>
            <w:tcBorders>
              <w:top w:val="nil"/>
              <w:bottom w:val="nil"/>
            </w:tcBorders>
          </w:tcPr>
          <w:p>
            <w:pPr>
              <w:pStyle w:val="0"/>
              <w:ind w:firstLine="283"/>
              <w:jc w:val="both"/>
            </w:pPr>
            <w:r>
              <w:rPr>
                <w:sz w:val="20"/>
              </w:rPr>
              <w:t xml:space="preserve">требования нормативных и методических документов к составлению, оформлению и сдаче учетной документации по выполненным строительным работам;</w:t>
            </w:r>
          </w:p>
          <w:p>
            <w:pPr>
              <w:pStyle w:val="0"/>
              <w:ind w:firstLine="283"/>
              <w:jc w:val="both"/>
            </w:pPr>
            <w:r>
              <w:rPr>
                <w:sz w:val="20"/>
              </w:rPr>
              <w:t xml:space="preserve">основные группы и виды строительных работ;</w:t>
            </w:r>
          </w:p>
          <w:p>
            <w:pPr>
              <w:pStyle w:val="0"/>
              <w:ind w:firstLine="283"/>
              <w:jc w:val="both"/>
            </w:pPr>
            <w:r>
              <w:rPr>
                <w:sz w:val="20"/>
              </w:rPr>
              <w:t xml:space="preserve">требования нормативных и методических документов к контролю расходования материально-технических и финансовых ресурсов при производстве строительных работ;</w:t>
            </w:r>
          </w:p>
          <w:p>
            <w:pPr>
              <w:pStyle w:val="0"/>
              <w:ind w:firstLine="283"/>
              <w:jc w:val="both"/>
            </w:pPr>
            <w:r>
              <w:rPr>
                <w:sz w:val="20"/>
              </w:rPr>
              <w:t xml:space="preserve">средства и методы управления ресурсами в строительстве;</w:t>
            </w:r>
          </w:p>
          <w:p>
            <w:pPr>
              <w:pStyle w:val="0"/>
              <w:ind w:firstLine="283"/>
              <w:jc w:val="both"/>
            </w:pPr>
            <w:r>
              <w:rPr>
                <w:sz w:val="20"/>
              </w:rPr>
              <w:t xml:space="preserve">основы договорного права, включая средства и методы ведения претензионной работы в строительстве;</w:t>
            </w:r>
          </w:p>
          <w:p>
            <w:pPr>
              <w:pStyle w:val="0"/>
              <w:ind w:firstLine="283"/>
              <w:jc w:val="both"/>
            </w:pPr>
            <w:r>
              <w:rPr>
                <w:sz w:val="20"/>
              </w:rPr>
              <w:t xml:space="preserve">основные факторы, определяющие необходимость выставления претензии к подрядчику и поставщику;</w:t>
            </w:r>
          </w:p>
          <w:p>
            <w:pPr>
              <w:pStyle w:val="0"/>
              <w:ind w:firstLine="283"/>
              <w:jc w:val="both"/>
            </w:pPr>
            <w:r>
              <w:rPr>
                <w:sz w:val="20"/>
              </w:rPr>
              <w:t xml:space="preserve">требования нормативных и методических документов к составлению, оформлению и сдаче учетной документации;</w:t>
            </w:r>
          </w:p>
          <w:p>
            <w:pPr>
              <w:pStyle w:val="0"/>
              <w:ind w:firstLine="283"/>
              <w:jc w:val="both"/>
            </w:pPr>
            <w:r>
              <w:rPr>
                <w:sz w:val="20"/>
              </w:rPr>
              <w:t xml:space="preserve">методики первичного учета расходования материально-технических ресурсов в строительстве;</w:t>
            </w:r>
          </w:p>
          <w:p>
            <w:pPr>
              <w:pStyle w:val="0"/>
              <w:ind w:firstLine="283"/>
              <w:jc w:val="both"/>
            </w:pPr>
            <w:r>
              <w:rPr>
                <w:sz w:val="20"/>
              </w:rPr>
              <w:t xml:space="preserve">основы финансового планирования и прогнозирования;</w:t>
            </w:r>
          </w:p>
          <w:p>
            <w:pPr>
              <w:pStyle w:val="0"/>
              <w:ind w:firstLine="283"/>
              <w:jc w:val="both"/>
            </w:pPr>
            <w:r>
              <w:rPr>
                <w:sz w:val="20"/>
              </w:rPr>
              <w:t xml:space="preserve">методы экономического анализа и учета показателей деятельности организации и ее подразделений;</w:t>
            </w:r>
          </w:p>
          <w:p>
            <w:pPr>
              <w:pStyle w:val="0"/>
              <w:ind w:firstLine="283"/>
              <w:jc w:val="both"/>
            </w:pPr>
            <w:r>
              <w:rPr>
                <w:sz w:val="20"/>
              </w:rPr>
              <w:t xml:space="preserve">основы сметного нормирования и ценообразования в строительстве;</w:t>
            </w:r>
          </w:p>
          <w:p>
            <w:pPr>
              <w:pStyle w:val="0"/>
              <w:ind w:firstLine="283"/>
              <w:jc w:val="both"/>
            </w:pPr>
            <w:r>
              <w:rPr>
                <w:sz w:val="20"/>
              </w:rPr>
              <w:t xml:space="preserve">основы бухгалтерского учета.</w:t>
            </w:r>
          </w:p>
          <w:p>
            <w:pPr>
              <w:pStyle w:val="0"/>
            </w:pPr>
            <w:r>
              <w:rPr>
                <w:sz w:val="20"/>
              </w:rPr>
              <w:t xml:space="preserve">уметь:</w:t>
            </w:r>
          </w:p>
          <w:p>
            <w:pPr>
              <w:pStyle w:val="0"/>
              <w:ind w:firstLine="283"/>
              <w:jc w:val="both"/>
            </w:pPr>
            <w:r>
              <w:rPr>
                <w:sz w:val="20"/>
              </w:rPr>
              <w:t xml:space="preserve">осуществлять подготовку исходных данных для составления проектов планов объемов строительных работ;</w:t>
            </w:r>
          </w:p>
          <w:p>
            <w:pPr>
              <w:pStyle w:val="0"/>
              <w:ind w:firstLine="283"/>
              <w:jc w:val="both"/>
            </w:pPr>
            <w:r>
              <w:rPr>
                <w:sz w:val="20"/>
              </w:rPr>
              <w:t xml:space="preserve">осуществлять подготовку проектов планов объемов строительных работ на основании утвержденной проектной и нормативной документации;</w:t>
            </w:r>
          </w:p>
          <w:p>
            <w:pPr>
              <w:pStyle w:val="0"/>
              <w:ind w:firstLine="283"/>
              <w:jc w:val="both"/>
            </w:pPr>
            <w:r>
              <w:rPr>
                <w:sz w:val="20"/>
              </w:rPr>
              <w:t xml:space="preserve">определять состав показателей использования трудовых и материально-технических ресурсов;</w:t>
            </w:r>
          </w:p>
          <w:p>
            <w:pPr>
              <w:pStyle w:val="0"/>
              <w:ind w:firstLine="283"/>
              <w:jc w:val="both"/>
            </w:pPr>
            <w:r>
              <w:rPr>
                <w:sz w:val="20"/>
              </w:rPr>
              <w:t xml:space="preserve">распределять показатели использования трудовых и материально-технических ресурсов по этапам производства строительных работ;</w:t>
            </w:r>
          </w:p>
          <w:p>
            <w:pPr>
              <w:pStyle w:val="0"/>
              <w:ind w:firstLine="283"/>
              <w:jc w:val="both"/>
            </w:pPr>
            <w:r>
              <w:rPr>
                <w:sz w:val="20"/>
              </w:rPr>
              <w:t xml:space="preserve">заполнять унифицированные формы плановой документации распределения ресурсов при производстве строительных работ;</w:t>
            </w:r>
          </w:p>
          <w:p>
            <w:pPr>
              <w:pStyle w:val="0"/>
              <w:ind w:firstLine="283"/>
              <w:jc w:val="both"/>
            </w:pPr>
            <w:r>
              <w:rPr>
                <w:sz w:val="20"/>
              </w:rPr>
              <w:t xml:space="preserve">выполнять расчет показателей использования трудовых и материально-технических ресурсов в строительстве;</w:t>
            </w:r>
          </w:p>
          <w:p>
            <w:pPr>
              <w:pStyle w:val="0"/>
              <w:ind w:firstLine="283"/>
              <w:jc w:val="both"/>
            </w:pPr>
            <w:r>
              <w:rPr>
                <w:sz w:val="20"/>
              </w:rPr>
              <w:t xml:space="preserve">применять специализированное программное обеспечение для планирования и учета распределения ресурсов при производстве строительных работ;</w:t>
            </w:r>
          </w:p>
        </w:tc>
      </w:tr>
      <w:tr>
        <w:tc>
          <w:tcPr>
            <w:tcW w:w="1984" w:type="dxa"/>
            <w:tcBorders>
              <w:top w:val="nil"/>
              <w:bottom w:val="nil"/>
            </w:tcBorders>
          </w:tcPr>
          <w:p>
            <w:pPr>
              <w:pStyle w:val="0"/>
            </w:pPr>
            <w:r>
              <w:rPr>
                <w:sz w:val="20"/>
              </w:rPr>
            </w:r>
          </w:p>
        </w:tc>
        <w:tc>
          <w:tcPr>
            <w:tcW w:w="7087" w:type="dxa"/>
            <w:tcBorders>
              <w:top w:val="nil"/>
              <w:bottom w:val="nil"/>
            </w:tcBorders>
          </w:tcPr>
          <w:p>
            <w:pPr>
              <w:pStyle w:val="0"/>
              <w:ind w:firstLine="283"/>
              <w:jc w:val="both"/>
            </w:pPr>
            <w:r>
              <w:rPr>
                <w:sz w:val="20"/>
              </w:rPr>
              <w:t xml:space="preserve">распределять различные виды материально-технических ресурсов в соответствии с установленными классификационными признаками;</w:t>
            </w:r>
          </w:p>
          <w:p>
            <w:pPr>
              <w:pStyle w:val="0"/>
              <w:ind w:firstLine="283"/>
              <w:jc w:val="both"/>
            </w:pPr>
            <w:r>
              <w:rPr>
                <w:sz w:val="20"/>
              </w:rPr>
              <w:t xml:space="preserve">выполнять расчет затрат на материально-технические ресурсы производства строительных работ;</w:t>
            </w:r>
          </w:p>
          <w:p>
            <w:pPr>
              <w:pStyle w:val="0"/>
              <w:ind w:firstLine="283"/>
              <w:jc w:val="both"/>
            </w:pPr>
            <w:r>
              <w:rPr>
                <w:sz w:val="20"/>
              </w:rPr>
              <w:t xml:space="preserve">выполнять расчет затрат на эксплуатацию строительных машин и механизмов;</w:t>
            </w:r>
          </w:p>
          <w:p>
            <w:pPr>
              <w:pStyle w:val="0"/>
              <w:ind w:firstLine="283"/>
              <w:jc w:val="both"/>
            </w:pPr>
            <w:r>
              <w:rPr>
                <w:sz w:val="20"/>
              </w:rPr>
              <w:t xml:space="preserve">структурировать информацию и составлять аналитические материалы по предложениям на рынке строительных материалов, конструкций, изделий и других видов материально-технических ресурсов;</w:t>
            </w:r>
          </w:p>
          <w:p>
            <w:pPr>
              <w:pStyle w:val="0"/>
              <w:ind w:firstLine="283"/>
              <w:jc w:val="both"/>
            </w:pPr>
            <w:r>
              <w:rPr>
                <w:sz w:val="20"/>
              </w:rPr>
              <w:t xml:space="preserve">формулировать рекомендации по выбору поставщика ресурсов на основе созданной системы показателей с учетом специфики деятельности организации;</w:t>
            </w:r>
          </w:p>
          <w:p>
            <w:pPr>
              <w:pStyle w:val="0"/>
              <w:ind w:firstLine="283"/>
              <w:jc w:val="both"/>
            </w:pPr>
            <w:r>
              <w:rPr>
                <w:sz w:val="20"/>
              </w:rPr>
              <w:t xml:space="preserve">заполнять формы сметной документации для обоснования и подтверждения величины предстоящих затрат на материально-технические ресурсы;</w:t>
            </w:r>
          </w:p>
          <w:p>
            <w:pPr>
              <w:pStyle w:val="0"/>
              <w:ind w:firstLine="283"/>
              <w:jc w:val="both"/>
            </w:pPr>
            <w:r>
              <w:rPr>
                <w:sz w:val="20"/>
              </w:rPr>
              <w:t xml:space="preserve">применять специализированное программное обеспечение для расчета затрат на материально-технические ресурсы;</w:t>
            </w:r>
          </w:p>
          <w:p>
            <w:pPr>
              <w:pStyle w:val="0"/>
              <w:ind w:firstLine="283"/>
              <w:jc w:val="both"/>
            </w:pPr>
            <w:r>
              <w:rPr>
                <w:sz w:val="20"/>
              </w:rPr>
              <w:t xml:space="preserve">калькулировать сметную себестоимость строительных работ на основе утвержденной проектной документации;</w:t>
            </w:r>
          </w:p>
          <w:p>
            <w:pPr>
              <w:pStyle w:val="0"/>
              <w:ind w:firstLine="283"/>
              <w:jc w:val="both"/>
            </w:pPr>
            <w:r>
              <w:rPr>
                <w:sz w:val="20"/>
              </w:rPr>
              <w:t xml:space="preserve">определять величину прямых и косвенных затрат в составе сметной себестоимости строительных работ на основе утвержденной проектной документации;</w:t>
            </w:r>
          </w:p>
          <w:p>
            <w:pPr>
              <w:pStyle w:val="0"/>
              <w:ind w:firstLine="283"/>
              <w:jc w:val="both"/>
            </w:pPr>
            <w:r>
              <w:rPr>
                <w:sz w:val="20"/>
              </w:rPr>
              <w:t xml:space="preserve">калькулировать плановую себестоимость строительных работ на основе утвержденного финансового плана;</w:t>
            </w:r>
          </w:p>
          <w:p>
            <w:pPr>
              <w:pStyle w:val="0"/>
              <w:ind w:firstLine="283"/>
              <w:jc w:val="both"/>
            </w:pPr>
            <w:r>
              <w:rPr>
                <w:sz w:val="20"/>
              </w:rPr>
              <w:t xml:space="preserve">определять величину прямых и косвенных затрат в составе плановой себестоимости строительных работ на основе утвержденного финансового плана;</w:t>
            </w:r>
          </w:p>
          <w:p>
            <w:pPr>
              <w:pStyle w:val="0"/>
              <w:ind w:firstLine="283"/>
              <w:jc w:val="both"/>
            </w:pPr>
            <w:r>
              <w:rPr>
                <w:sz w:val="20"/>
              </w:rPr>
              <w:t xml:space="preserve">калькулировать фактическую себестоимость работ в строительстве на основе первичных учетных документов;</w:t>
            </w:r>
          </w:p>
          <w:p>
            <w:pPr>
              <w:pStyle w:val="0"/>
              <w:ind w:firstLine="283"/>
              <w:jc w:val="both"/>
            </w:pPr>
            <w:r>
              <w:rPr>
                <w:sz w:val="20"/>
              </w:rPr>
              <w:t xml:space="preserve">определять величину прямых и косвенных затрат в составе фактической себестоимости строительных работ на основе первичных учетных документов;</w:t>
            </w:r>
          </w:p>
          <w:p>
            <w:pPr>
              <w:pStyle w:val="0"/>
              <w:ind w:firstLine="283"/>
              <w:jc w:val="both"/>
            </w:pPr>
            <w:r>
              <w:rPr>
                <w:sz w:val="20"/>
              </w:rPr>
              <w:t xml:space="preserve">применять специализированное программное обеспечение для расчета себестоимости строительных работ;</w:t>
            </w:r>
          </w:p>
          <w:p>
            <w:pPr>
              <w:pStyle w:val="0"/>
              <w:ind w:firstLine="283"/>
              <w:jc w:val="both"/>
            </w:pPr>
            <w:r>
              <w:rPr>
                <w:sz w:val="20"/>
              </w:rPr>
              <w:t xml:space="preserve">составлять акты о приемке выполненных строительных работ;</w:t>
            </w:r>
          </w:p>
          <w:p>
            <w:pPr>
              <w:pStyle w:val="0"/>
              <w:ind w:firstLine="283"/>
              <w:jc w:val="both"/>
            </w:pPr>
            <w:r>
              <w:rPr>
                <w:sz w:val="20"/>
              </w:rPr>
              <w:t xml:space="preserve">составлять справки о стоимости выполненных строительных работ и затрат;</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ind w:firstLine="283"/>
              <w:jc w:val="both"/>
            </w:pPr>
            <w:r>
              <w:rPr>
                <w:sz w:val="20"/>
              </w:rPr>
              <w:t xml:space="preserve">составлять заявки на финансирование на основе проверенной и согласованной первичной учетной документации;</w:t>
            </w:r>
          </w:p>
          <w:p>
            <w:pPr>
              <w:pStyle w:val="0"/>
              <w:ind w:firstLine="283"/>
              <w:jc w:val="both"/>
            </w:pPr>
            <w:r>
              <w:rPr>
                <w:sz w:val="20"/>
              </w:rPr>
              <w:t xml:space="preserve">применять данные первичной учетной документации для расчета затрат по отдельным статьям расходов;</w:t>
            </w:r>
          </w:p>
          <w:p>
            <w:pPr>
              <w:pStyle w:val="0"/>
              <w:ind w:firstLine="283"/>
              <w:jc w:val="both"/>
            </w:pPr>
            <w:r>
              <w:rPr>
                <w:sz w:val="20"/>
              </w:rPr>
              <w:t xml:space="preserve">применять специализированное программное обеспечение для формирования первичной учетной документации;</w:t>
            </w:r>
          </w:p>
          <w:p>
            <w:pPr>
              <w:pStyle w:val="0"/>
              <w:ind w:firstLine="283"/>
              <w:jc w:val="both"/>
            </w:pPr>
            <w:r>
              <w:rPr>
                <w:sz w:val="20"/>
              </w:rPr>
              <w:t xml:space="preserve">разрабатывать и вести реестры договоров подряда на выполнение отдельных видов и комплексов строительных работ;</w:t>
            </w:r>
          </w:p>
          <w:p>
            <w:pPr>
              <w:pStyle w:val="0"/>
              <w:ind w:firstLine="283"/>
              <w:jc w:val="both"/>
            </w:pPr>
            <w:r>
              <w:rPr>
                <w:sz w:val="20"/>
              </w:rPr>
              <w:t xml:space="preserve">разрабатывать и вести реестры договоров поставки материально-технических ресурсов и оказания услуг по их использованию;</w:t>
            </w:r>
          </w:p>
          <w:p>
            <w:pPr>
              <w:pStyle w:val="0"/>
              <w:ind w:firstLine="283"/>
              <w:jc w:val="both"/>
            </w:pPr>
            <w:r>
              <w:rPr>
                <w:sz w:val="20"/>
              </w:rPr>
              <w:t xml:space="preserve">устанавливать соответствие фактически выполненных видов и комплексов работ работам, заявленным в договоре подряда и сметной документации;</w:t>
            </w:r>
          </w:p>
          <w:p>
            <w:pPr>
              <w:pStyle w:val="0"/>
              <w:ind w:firstLine="283"/>
              <w:jc w:val="both"/>
            </w:pPr>
            <w:r>
              <w:rPr>
                <w:sz w:val="20"/>
              </w:rPr>
              <w:t xml:space="preserve">устанавливать соответствие фактически поставляемых материально-технических и финансовых ресурсов ресурсам, заявленным в договоре подряда и сметной документации;</w:t>
            </w:r>
          </w:p>
          <w:p>
            <w:pPr>
              <w:pStyle w:val="0"/>
              <w:ind w:firstLine="283"/>
              <w:jc w:val="both"/>
            </w:pPr>
            <w:r>
              <w:rPr>
                <w:sz w:val="20"/>
              </w:rPr>
              <w:t xml:space="preserve">применять группы плановых показателей для учета и контроля использования материально-технических и финансовых ресурсов;</w:t>
            </w:r>
          </w:p>
          <w:p>
            <w:pPr>
              <w:pStyle w:val="0"/>
              <w:ind w:firstLine="283"/>
              <w:jc w:val="both"/>
            </w:pPr>
            <w:r>
              <w:rPr>
                <w:sz w:val="20"/>
              </w:rPr>
              <w:t xml:space="preserve">обосновывать претензии к подрядчику или поставщику в случае необходимости;</w:t>
            </w:r>
          </w:p>
          <w:p>
            <w:pPr>
              <w:pStyle w:val="0"/>
              <w:ind w:firstLine="283"/>
              <w:jc w:val="both"/>
            </w:pPr>
            <w:r>
              <w:rPr>
                <w:sz w:val="20"/>
              </w:rPr>
              <w:t xml:space="preserve">оформлять периодическую отчетную документацию по контролю использования сметных лимитов;</w:t>
            </w:r>
          </w:p>
          <w:p>
            <w:pPr>
              <w:pStyle w:val="0"/>
              <w:ind w:firstLine="283"/>
              <w:jc w:val="both"/>
            </w:pPr>
            <w:r>
              <w:rPr>
                <w:sz w:val="20"/>
              </w:rPr>
              <w:t xml:space="preserve">составлять отдельные разделы проекта операционного бюджета, включая бюджет прямых затрат на материалы, бюджет прямых затрат на оплату труда, бюджет производственных накладных расходов;</w:t>
            </w:r>
          </w:p>
          <w:p>
            <w:pPr>
              <w:pStyle w:val="0"/>
              <w:ind w:firstLine="283"/>
              <w:jc w:val="both"/>
            </w:pPr>
            <w:r>
              <w:rPr>
                <w:sz w:val="20"/>
              </w:rPr>
              <w:t xml:space="preserve">сопоставлять полученные величины фактической себестоимости видов и комплексов строительных работ и отдельных статей расходов с установленными плановыми показателями и нормативными сметными расходами;</w:t>
            </w:r>
          </w:p>
          <w:p>
            <w:pPr>
              <w:pStyle w:val="0"/>
              <w:ind w:firstLine="283"/>
              <w:jc w:val="both"/>
            </w:pPr>
            <w:r>
              <w:rPr>
                <w:sz w:val="20"/>
              </w:rPr>
              <w:t xml:space="preserve">выявлять причины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расходов;</w:t>
            </w:r>
          </w:p>
          <w:p>
            <w:pPr>
              <w:pStyle w:val="0"/>
              <w:ind w:firstLine="283"/>
              <w:jc w:val="both"/>
            </w:pPr>
            <w:r>
              <w:rPr>
                <w:sz w:val="20"/>
              </w:rPr>
              <w:t xml:space="preserve">формулировать рекомендации по устранению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расходов;</w:t>
            </w:r>
          </w:p>
          <w:p>
            <w:pPr>
              <w:pStyle w:val="0"/>
              <w:ind w:firstLine="283"/>
              <w:jc w:val="both"/>
            </w:pPr>
            <w:r>
              <w:rPr>
                <w:sz w:val="20"/>
              </w:rPr>
              <w:t xml:space="preserve">применять специализированное программное обеспечение для ведения учета фактических затрат по отдельным статьям расходов.</w:t>
            </w:r>
          </w:p>
          <w:p>
            <w:pPr>
              <w:pStyle w:val="0"/>
            </w:pPr>
            <w:r>
              <w:rPr>
                <w:sz w:val="20"/>
              </w:rPr>
              <w:t xml:space="preserve">иметь практический опыт в:</w:t>
            </w:r>
          </w:p>
          <w:p>
            <w:pPr>
              <w:pStyle w:val="0"/>
              <w:ind w:firstLine="283"/>
              <w:jc w:val="both"/>
            </w:pPr>
            <w:r>
              <w:rPr>
                <w:sz w:val="20"/>
              </w:rPr>
              <w:t xml:space="preserve">планировании потребности в ресурсах, используемых в процессе производства работ в подразделении строительной организации;</w:t>
            </w:r>
          </w:p>
          <w:p>
            <w:pPr>
              <w:pStyle w:val="0"/>
              <w:ind w:firstLine="283"/>
              <w:jc w:val="both"/>
            </w:pPr>
            <w:r>
              <w:rPr>
                <w:sz w:val="20"/>
              </w:rPr>
              <w:t xml:space="preserve">определении стоимости материально-технических ресурсов, используемых при производстве работ в подразделении строительной организации;</w:t>
            </w:r>
          </w:p>
          <w:p>
            <w:pPr>
              <w:pStyle w:val="0"/>
              <w:ind w:firstLine="283"/>
              <w:jc w:val="both"/>
            </w:pPr>
            <w:r>
              <w:rPr>
                <w:sz w:val="20"/>
              </w:rPr>
              <w:t xml:space="preserve">расчете себестоимости производства работ в подразделении строительной организации;</w:t>
            </w:r>
          </w:p>
          <w:p>
            <w:pPr>
              <w:pStyle w:val="0"/>
              <w:ind w:firstLine="283"/>
              <w:jc w:val="both"/>
            </w:pPr>
            <w:r>
              <w:rPr>
                <w:sz w:val="20"/>
              </w:rPr>
              <w:t xml:space="preserve">формировании первичной учетной документации по выполненным работам в подразделении строительной организации;</w:t>
            </w:r>
          </w:p>
          <w:p>
            <w:pPr>
              <w:pStyle w:val="0"/>
              <w:ind w:firstLine="283"/>
              <w:jc w:val="both"/>
            </w:pPr>
            <w:r>
              <w:rPr>
                <w:sz w:val="20"/>
              </w:rPr>
              <w:t xml:space="preserve">контроле расходования сметных и плановых лимитов материально-технических и финансовых ресурсов при производстве работ в подразделении строительной организации;</w:t>
            </w:r>
          </w:p>
          <w:p>
            <w:pPr>
              <w:pStyle w:val="0"/>
              <w:ind w:firstLine="283"/>
              <w:jc w:val="both"/>
            </w:pPr>
            <w:r>
              <w:rPr>
                <w:sz w:val="20"/>
              </w:rPr>
              <w:t xml:space="preserve">анализе фактического выполнения плановых показателей выполнения работ в подразделении строительной организации.</w:t>
            </w:r>
          </w:p>
        </w:tc>
      </w:tr>
      <w:tr>
        <w:tc>
          <w:tcPr>
            <w:tcW w:w="1984" w:type="dxa"/>
            <w:tcBorders>
              <w:top w:val="single" w:sz="4"/>
              <w:bottom w:val="nil"/>
            </w:tcBorders>
          </w:tcPr>
          <w:p>
            <w:pPr>
              <w:pStyle w:val="0"/>
            </w:pPr>
            <w:r>
              <w:rPr>
                <w:sz w:val="20"/>
              </w:rPr>
              <w:t xml:space="preserve">Организация производства работ по ремонту, реконструкции и усилению инженерных сооружений</w:t>
            </w:r>
          </w:p>
        </w:tc>
        <w:tc>
          <w:tcPr>
            <w:tcW w:w="7087"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правовые акты Российской Федерации, нормативные технические и руководящие документы, относящиеся к ремонту, реконструкции и усилению инженерных сооружений;</w:t>
            </w:r>
          </w:p>
          <w:p>
            <w:pPr>
              <w:pStyle w:val="0"/>
              <w:ind w:firstLine="283"/>
              <w:jc w:val="both"/>
            </w:pPr>
            <w:r>
              <w:rPr>
                <w:sz w:val="20"/>
              </w:rPr>
              <w:t xml:space="preserve">научно-технические проблемы и перспективы развития науки, техники и технологии сферы ремонта, реконструкции и усиления инженерных сооружений;</w:t>
            </w:r>
          </w:p>
          <w:p>
            <w:pPr>
              <w:pStyle w:val="0"/>
              <w:ind w:firstLine="283"/>
              <w:jc w:val="both"/>
            </w:pPr>
            <w:r>
              <w:rPr>
                <w:sz w:val="20"/>
              </w:rPr>
              <w:t xml:space="preserve">современные средства автоматизации в сфере ремонта, реконструкции и усиления инженерных сооружений, включая автоматизированные информационные системы;</w:t>
            </w:r>
          </w:p>
          <w:p>
            <w:pPr>
              <w:pStyle w:val="0"/>
              <w:ind w:firstLine="283"/>
              <w:jc w:val="both"/>
            </w:pPr>
            <w:r>
              <w:rPr>
                <w:sz w:val="20"/>
              </w:rPr>
              <w:t xml:space="preserve">состав, содержание и требования к документации по созданию (реконструкции, ремонту, функционированию) инженерных сооружений;</w:t>
            </w:r>
          </w:p>
          <w:p>
            <w:pPr>
              <w:pStyle w:val="0"/>
              <w:ind w:firstLine="283"/>
              <w:jc w:val="both"/>
            </w:pPr>
            <w:r>
              <w:rPr>
                <w:sz w:val="20"/>
              </w:rPr>
              <w:t xml:space="preserve">руководящие документы по разработке и оформлению технической документации сферы ремонта, реконструкции и усиления инженерных сооружений;</w:t>
            </w:r>
          </w:p>
          <w:p>
            <w:pPr>
              <w:pStyle w:val="0"/>
              <w:ind w:firstLine="283"/>
              <w:jc w:val="both"/>
            </w:pPr>
            <w:r>
              <w:rPr>
                <w:sz w:val="20"/>
              </w:rPr>
              <w:t xml:space="preserve">методы, приемы, средства и порядок проведения натурных обследований инженерных сооружений, установленные требования к таким обследованиям;</w:t>
            </w:r>
          </w:p>
          <w:p>
            <w:pPr>
              <w:pStyle w:val="0"/>
              <w:ind w:firstLine="283"/>
              <w:jc w:val="both"/>
            </w:pPr>
            <w:r>
              <w:rPr>
                <w:sz w:val="20"/>
              </w:rPr>
              <w:t xml:space="preserve">основные дефекты и повреждения, возникающие в конструкциях инженерных сооружений;</w:t>
            </w:r>
          </w:p>
          <w:p>
            <w:pPr>
              <w:pStyle w:val="0"/>
              <w:ind w:firstLine="283"/>
              <w:jc w:val="both"/>
            </w:pPr>
            <w:r>
              <w:rPr>
                <w:sz w:val="20"/>
              </w:rPr>
              <w:t xml:space="preserve">виды, цели, задачи, содержание и организацию проведения испытаний инженерных сооружений, приборы для испытаний и измеряемые параметры;</w:t>
            </w:r>
          </w:p>
          <w:p>
            <w:pPr>
              <w:pStyle w:val="0"/>
              <w:ind w:firstLine="283"/>
              <w:jc w:val="both"/>
            </w:pPr>
            <w:r>
              <w:rPr>
                <w:sz w:val="20"/>
              </w:rPr>
              <w:t xml:space="preserve">виды, способы ремонтных работ, особенности и условия их проведения;</w:t>
            </w:r>
          </w:p>
          <w:p>
            <w:pPr>
              <w:pStyle w:val="0"/>
              <w:ind w:firstLine="283"/>
              <w:jc w:val="both"/>
            </w:pPr>
            <w:r>
              <w:rPr>
                <w:sz w:val="20"/>
              </w:rPr>
              <w:t xml:space="preserve">виды и способы реконструкции инженерных сооружений;</w:t>
            </w:r>
          </w:p>
          <w:p>
            <w:pPr>
              <w:pStyle w:val="0"/>
              <w:ind w:firstLine="283"/>
              <w:jc w:val="both"/>
            </w:pPr>
            <w:r>
              <w:rPr>
                <w:sz w:val="20"/>
              </w:rPr>
              <w:t xml:space="preserve">основные положения усиления инженерных сооружений;</w:t>
            </w:r>
          </w:p>
          <w:p>
            <w:pPr>
              <w:pStyle w:val="0"/>
              <w:ind w:firstLine="283"/>
              <w:jc w:val="both"/>
            </w:pPr>
            <w:r>
              <w:rPr>
                <w:sz w:val="20"/>
              </w:rPr>
              <w:t xml:space="preserve">обеспечение безопасности ведения работ при усилении и реконструкции инженерных сооружений.</w:t>
            </w:r>
          </w:p>
        </w:tc>
      </w:tr>
      <w:tr>
        <w:tc>
          <w:tcPr>
            <w:tcW w:w="1984" w:type="dxa"/>
            <w:tcBorders>
              <w:top w:val="nil"/>
              <w:bottom w:val="single" w:sz="4"/>
            </w:tcBorders>
          </w:tcPr>
          <w:p>
            <w:pPr>
              <w:pStyle w:val="0"/>
            </w:pPr>
            <w:r>
              <w:rPr>
                <w:sz w:val="20"/>
              </w:rPr>
            </w:r>
          </w:p>
        </w:tc>
        <w:tc>
          <w:tcPr>
            <w:tcW w:w="7087" w:type="dxa"/>
            <w:tcBorders>
              <w:top w:val="nil"/>
              <w:bottom w:val="single" w:sz="4"/>
            </w:tcBorders>
          </w:tcPr>
          <w:p>
            <w:pPr>
              <w:pStyle w:val="0"/>
            </w:pPr>
            <w:r>
              <w:rPr>
                <w:sz w:val="20"/>
              </w:rPr>
              <w:t xml:space="preserve">уметь:</w:t>
            </w:r>
          </w:p>
          <w:p>
            <w:pPr>
              <w:pStyle w:val="0"/>
              <w:ind w:firstLine="283"/>
              <w:jc w:val="both"/>
            </w:pPr>
            <w:r>
              <w:rPr>
                <w:sz w:val="20"/>
              </w:rPr>
              <w:t xml:space="preserve">находить, анализировать и исследовать информацию, необходимую для выбора методики исследования, для анализа документации по ремонту, реконструкции и усилению инженерных сооружений;</w:t>
            </w:r>
          </w:p>
          <w:p>
            <w:pPr>
              <w:pStyle w:val="0"/>
              <w:ind w:firstLine="283"/>
              <w:jc w:val="both"/>
            </w:pPr>
            <w:r>
              <w:rPr>
                <w:sz w:val="20"/>
              </w:rPr>
              <w:t xml:space="preserve">использовать информационно-коммуникационные технологии в профессиональной деятельности;</w:t>
            </w:r>
          </w:p>
          <w:p>
            <w:pPr>
              <w:pStyle w:val="0"/>
              <w:ind w:firstLine="283"/>
              <w:jc w:val="both"/>
            </w:pPr>
            <w:r>
              <w:rPr>
                <w:sz w:val="20"/>
              </w:rPr>
              <w:t xml:space="preserve">выбирать способы ремонта, реконструкции и усиления конструкций и элементов инженерных сооружений;</w:t>
            </w:r>
          </w:p>
          <w:p>
            <w:pPr>
              <w:pStyle w:val="0"/>
              <w:ind w:firstLine="283"/>
              <w:jc w:val="both"/>
            </w:pPr>
            <w:r>
              <w:rPr>
                <w:sz w:val="20"/>
              </w:rPr>
              <w:t xml:space="preserve">пользоваться банком данных системы учета содержания инженерных сооружений;</w:t>
            </w:r>
          </w:p>
          <w:p>
            <w:pPr>
              <w:pStyle w:val="0"/>
              <w:ind w:firstLine="283"/>
              <w:jc w:val="both"/>
            </w:pPr>
            <w:r>
              <w:rPr>
                <w:sz w:val="20"/>
              </w:rPr>
              <w:t xml:space="preserve">находить, анализировать и исследовать информацию, необходимую для выбора методики исследования, для проведения или организации натурных обследований объектов градостроительной деятельности;</w:t>
            </w:r>
          </w:p>
          <w:p>
            <w:pPr>
              <w:pStyle w:val="0"/>
              <w:ind w:firstLine="283"/>
              <w:jc w:val="both"/>
            </w:pPr>
            <w:r>
              <w:rPr>
                <w:sz w:val="20"/>
              </w:rPr>
              <w:t xml:space="preserve">производить натурное обследование объекта градостроительной деятельности, его частей, основания или окружающей среды в соответствии с установленными требованиями;</w:t>
            </w:r>
          </w:p>
          <w:p>
            <w:pPr>
              <w:pStyle w:val="0"/>
              <w:ind w:firstLine="283"/>
              <w:jc w:val="both"/>
            </w:pPr>
            <w:r>
              <w:rPr>
                <w:sz w:val="20"/>
              </w:rPr>
              <w:t xml:space="preserve">определять повреждения и дефекты при обследованиях инженерных сооружений;</w:t>
            </w:r>
          </w:p>
          <w:p>
            <w:pPr>
              <w:pStyle w:val="0"/>
              <w:ind w:firstLine="283"/>
              <w:jc w:val="both"/>
            </w:pPr>
            <w:r>
              <w:rPr>
                <w:sz w:val="20"/>
              </w:rPr>
              <w:t xml:space="preserve">пользоваться приборами для проведения испытаний инженерных сооружений;</w:t>
            </w:r>
          </w:p>
          <w:p>
            <w:pPr>
              <w:pStyle w:val="0"/>
              <w:ind w:firstLine="283"/>
              <w:jc w:val="both"/>
            </w:pPr>
            <w:r>
              <w:rPr>
                <w:sz w:val="20"/>
              </w:rPr>
              <w:t xml:space="preserve">контролировать и соблюдать правила технической безопасности, противопожарной защиты при выполнении работ по ремонту, обследованию и испытанию инженерных сооружений;</w:t>
            </w:r>
          </w:p>
          <w:p>
            <w:pPr>
              <w:pStyle w:val="0"/>
              <w:ind w:firstLine="283"/>
              <w:jc w:val="both"/>
            </w:pPr>
            <w:r>
              <w:rPr>
                <w:sz w:val="20"/>
              </w:rPr>
              <w:t xml:space="preserve">подбирать состав работ и сезонность выполнения планово-предупредительных ремонтов;</w:t>
            </w:r>
          </w:p>
          <w:p>
            <w:pPr>
              <w:pStyle w:val="0"/>
              <w:ind w:firstLine="283"/>
              <w:jc w:val="both"/>
            </w:pPr>
            <w:r>
              <w:rPr>
                <w:sz w:val="20"/>
              </w:rPr>
              <w:t xml:space="preserve">составлять схемы и определять объемы работ по реконструкции и усилению инженерных сооружений;</w:t>
            </w:r>
          </w:p>
          <w:p>
            <w:pPr>
              <w:pStyle w:val="0"/>
              <w:ind w:firstLine="283"/>
              <w:jc w:val="both"/>
            </w:pPr>
            <w:r>
              <w:rPr>
                <w:sz w:val="20"/>
              </w:rPr>
              <w:t xml:space="preserve">оформлять документацию в соответствии с установленными требованиями для производства работ по ремонту, реконструкции и усилению инженерных сооружений;</w:t>
            </w:r>
          </w:p>
          <w:p>
            <w:pPr>
              <w:pStyle w:val="0"/>
              <w:ind w:firstLine="283"/>
              <w:jc w:val="both"/>
            </w:pPr>
            <w:r>
              <w:rPr>
                <w:sz w:val="20"/>
              </w:rPr>
              <w:t xml:space="preserve">обеспечивать строительно-монтажные работы в соответствии с проектом на реконструкцию, оформлять производственно-техническую документацию;</w:t>
            </w:r>
          </w:p>
          <w:p>
            <w:pPr>
              <w:pStyle w:val="0"/>
              <w:ind w:firstLine="283"/>
              <w:jc w:val="both"/>
            </w:pPr>
            <w:r>
              <w:rPr>
                <w:sz w:val="20"/>
              </w:rPr>
              <w:t xml:space="preserve">производить расчеты и вычисления по установленным алгоритмам.</w:t>
            </w:r>
          </w:p>
          <w:p>
            <w:pPr>
              <w:pStyle w:val="0"/>
            </w:pPr>
            <w:r>
              <w:rPr>
                <w:sz w:val="20"/>
              </w:rPr>
              <w:t xml:space="preserve">иметь практический опыт в:</w:t>
            </w:r>
          </w:p>
          <w:p>
            <w:pPr>
              <w:pStyle w:val="0"/>
              <w:ind w:firstLine="283"/>
              <w:jc w:val="both"/>
            </w:pPr>
            <w:r>
              <w:rPr>
                <w:sz w:val="20"/>
              </w:rPr>
              <w:t xml:space="preserve">выполнении работ по реконструкции и усилению инженерных сооружений;</w:t>
            </w:r>
          </w:p>
          <w:p>
            <w:pPr>
              <w:pStyle w:val="0"/>
              <w:ind w:firstLine="283"/>
              <w:jc w:val="both"/>
            </w:pPr>
            <w:r>
              <w:rPr>
                <w:sz w:val="20"/>
              </w:rPr>
              <w:t xml:space="preserve">выполнении работ по ремонту инженерных сооружений (включая необходимые обследования и мониторинг технического состояния).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6</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8300932DE3B66796F8A4E8CC951FFABBEA9CC6701979A1C0577BFF242A6660FE9F5D60A5E0B2D3BC867D42AD11EC7C9192083232438788d2I8I" TargetMode = "External"/>
	<Relationship Id="rId8" Type="http://schemas.openxmlformats.org/officeDocument/2006/relationships/hyperlink" Target="consultantplus://offline/ref=AF8300932DE3B66796F8A4E8CC951FFAB8E492C1751379A1C0577BFF242A6660FE9F5D60A5E0B2D6BC867D42AD11EC7C9192083232438788d2I8I" TargetMode = "External"/>
	<Relationship Id="rId9" Type="http://schemas.openxmlformats.org/officeDocument/2006/relationships/hyperlink" Target="consultantplus://offline/ref=AF8300932DE3B66796F8A4E8CC951FFABBE39FC7731179A1C0577BFF242A6660FE9F5D60A5E0B2DFBE867D42AD11EC7C9192083232438788d2I8I" TargetMode = "External"/>
	<Relationship Id="rId10" Type="http://schemas.openxmlformats.org/officeDocument/2006/relationships/hyperlink" Target="consultantplus://offline/ref=AF8300932DE3B66796F8A4E8CC951FFABBE39FC7731179A1C0577BFF242A6660FE9F5D60A5E0B2D1B6867D42AD11EC7C9192083232438788d2I8I" TargetMode = "External"/>
	<Relationship Id="rId11" Type="http://schemas.openxmlformats.org/officeDocument/2006/relationships/hyperlink" Target="consultantplus://offline/ref=AF8300932DE3B66796F8A4E8CC951FFABBE39FC7731179A1C0577BFF242A6660FE9F5D60A5E0B2D3B9867D42AD11EC7C9192083232438788d2I8I" TargetMode = "External"/>
	<Relationship Id="rId12" Type="http://schemas.openxmlformats.org/officeDocument/2006/relationships/hyperlink" Target="consultantplus://offline/ref=AF8300932DE3B66796F8A4E8CC951FFABDE198C4721779A1C0577BFF242A6660FE9F5D60A5E0B0D3B7867D42AD11EC7C9192083232438788d2I8I" TargetMode = "External"/>
	<Relationship Id="rId13" Type="http://schemas.openxmlformats.org/officeDocument/2006/relationships/hyperlink" Target="consultantplus://offline/ref=AF8300932DE3B66796F8A4E8CC951FFABAE59CC7701379A1C0577BFF242A6660FE9F5D60A5E0BBD1BD867D42AD11EC7C9192083232438788d2I8I" TargetMode = "External"/>
	<Relationship Id="rId14" Type="http://schemas.openxmlformats.org/officeDocument/2006/relationships/hyperlink" Target="consultantplus://offline/ref=AF8300932DE3B66796F8A4E8CC951FFABBE29CC8731679A1C0577BFF242A6660FE9F5D60A5E0B2D7B7867D42AD11EC7C9192083232438788d2I8I" TargetMode = "External"/>
	<Relationship Id="rId15" Type="http://schemas.openxmlformats.org/officeDocument/2006/relationships/hyperlink" Target="consultantplus://offline/ref=AF8300932DE3B66796F8A4E8CC951FFABBE592C5791179A1C0577BFF242A6660FE9F5D60A5E0B2D6BE867D42AD11EC7C9192083232438788d2I8I" TargetMode = "External"/>
	<Relationship Id="rId16" Type="http://schemas.openxmlformats.org/officeDocument/2006/relationships/hyperlink" Target="consultantplus://offline/ref=AF8300932DE3B66796F8A4E8CC951FFAB8E59FC5741079A1C0577BFF242A6660FE9F5D60A5E0B2D7B7867D42AD11EC7C9192083232438788d2I8I" TargetMode = "External"/>
	<Relationship Id="rId17" Type="http://schemas.openxmlformats.org/officeDocument/2006/relationships/hyperlink" Target="consultantplus://offline/ref=AF8300932DE3B66796F8A4E8CC951FFAB8E099C5721679A1C0577BFF242A6660FE9F5D60A5E0B2D7B7867D42AD11EC7C9192083232438788d2I8I" TargetMode = "External"/>
	<Relationship Id="rId18" Type="http://schemas.openxmlformats.org/officeDocument/2006/relationships/hyperlink" Target="consultantplus://offline/ref=AF8300932DE3B66796F8A4E8CC951FFAB8E59FC5781679A1C0577BFF242A6660FE9F5D60A5E0B2D7B7867D42AD11EC7C9192083232438788d2I8I" TargetMode = "External"/>
	<Relationship Id="rId19" Type="http://schemas.openxmlformats.org/officeDocument/2006/relationships/hyperlink" Target="consultantplus://offline/ref=AF8300932DE3B66796F8A4E8CC951FFAB8E59FC5781479A1C0577BFF242A6660FE9F5D60A5E0B2D7B7867D42AD11EC7C9192083232438788d2I8I" TargetMode = "External"/>
	<Relationship Id="rId20" Type="http://schemas.openxmlformats.org/officeDocument/2006/relationships/hyperlink" Target="consultantplus://offline/ref=AF8300932DE3B66796F8A4E8CC951FFAB8E592C4721079A1C0577BFF242A6660FE9F5D60A5E0B2D7B7867D42AD11EC7C9192083232438788d2I8I" TargetMode = "External"/>
	<Relationship Id="rId21" Type="http://schemas.openxmlformats.org/officeDocument/2006/relationships/hyperlink" Target="consultantplus://offline/ref=AF8300932DE3B66796F8A4E8CC951FFABAEA92C8731279A1C0577BFF242A6660FE9F5D60A5E0B2D6BC867D42AD11EC7C9192083232438788d2I8I" TargetMode = "External"/>
	<Relationship Id="rId22" Type="http://schemas.openxmlformats.org/officeDocument/2006/relationships/hyperlink" Target="consultantplus://offline/ref=AF8300932DE3B66796F8A4E8CC951FFABAEA92C8731279A1C0577BFF242A6660FE9F5D60A6E1B983EFC97C1EE846FF7C91920B302Ed4I3I" TargetMode = "External"/>
	<Relationship Id="rId23" Type="http://schemas.openxmlformats.org/officeDocument/2006/relationships/hyperlink" Target="consultantplus://offline/ref=AF8300932DE3B66796F8A4E8CC951FFABAEA92C8731279A1C0577BFF242A6660FE9F5D60A5E1B4DEB6867D42AD11EC7C9192083232438788d2I8I" TargetMode = "External"/>
	<Relationship Id="rId24" Type="http://schemas.openxmlformats.org/officeDocument/2006/relationships/hyperlink" Target="consultantplus://offline/ref=AF8300932DE3B66796F8A4E8CC951FFABAEA92C8731279A1C0577BFF242A6660FE9F5D60A5E2B0D4BA867D42AD11EC7C9192083232438788d2I8I" TargetMode = "External"/>
	<Relationship Id="rId25" Type="http://schemas.openxmlformats.org/officeDocument/2006/relationships/hyperlink" Target="consultantplus://offline/ref=AF8300932DE3B66796F8A4E8CC951FFABAEA92C8731279A1C0577BFF242A6660FE9F5D60A5E0B4D2B8867D42AD11EC7C9192083232438788d2I8I" TargetMode = "External"/>
	<Relationship Id="rId26" Type="http://schemas.openxmlformats.org/officeDocument/2006/relationships/hyperlink" Target="consultantplus://offline/ref=AF8300932DE3B66796F8A4E8CC951FFABAEA92C8731279A1C0577BFF242A6660FE9F5D60A5E0BBD0BF867D42AD11EC7C9192083232438788d2I8I" TargetMode = "External"/>
	<Relationship Id="rId27" Type="http://schemas.openxmlformats.org/officeDocument/2006/relationships/hyperlink" Target="consultantplus://offline/ref=AF8300932DE3B66796F8A4E8CC951FFABAEA92C8731279A1C0577BFF242A6660FE9F5D60A5E0BBD0B7867D42AD11EC7C9192083232438788d2I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6
"Об утверждении федерального государственного образовательного стандарта среднего профессионального образования по специальности 08.02.02 Строительство и эксплуатация инженерных сооружений"
(Зарегистрировано в Минюсте России 26.01.2018 N 49795)</dc:title>
  <dcterms:created xsi:type="dcterms:W3CDTF">2022-12-12T08:08:28Z</dcterms:created>
</cp:coreProperties>
</file>