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26.08.2022 N 772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21.02.17 Подземная разработка месторождений полезных ископаемых"</w:t>
              <w:br/>
              <w:t xml:space="preserve">(Зарегистрировано в Минюсте России 29.09.2022 N 70282)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29 сентября 2022 г. N 70282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августа 2022 г. N 772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21.02.17 ПОДЗЕМНАЯ РАЗРАБОТКА МЕСТОРОЖДЕНИЙ</w:t>
      </w:r>
    </w:p>
    <w:p>
      <w:pPr>
        <w:pStyle w:val="2"/>
        <w:jc w:val="center"/>
      </w:pPr>
      <w:r>
        <w:rPr>
          <w:sz w:val="20"/>
        </w:rPr>
        <w:t xml:space="preserve">ПОЛЕЗНЫХ ИСКОПАЕМЫХ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21.02.17 Подземная разработка месторождений полезных ископаемых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12.05.2014 N 498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7 Подземная разработка месторождений полезных ископаемых&quot; (Зарегистрировано в Минюсте России 03.07.2014 N 32953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21.02.17</w:t>
        </w:r>
      </w:hyperlink>
      <w:r>
        <w:rPr>
          <w:sz w:val="20"/>
        </w:rPr>
        <w:t xml:space="preserve"> Подземная разработка месторождений полезных ископаемых, утвержденным приказом Министерства образования и науки Российской Федерации от 12 мая 2014 г. N 498 (зарегистрирован Министерством юстиции Российской Федерации 3 июля 2014 г., регистрационный N 32953),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А.А.КОРНЕЕВ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августа 2022 г. N 772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21.02.17 ПОДЗЕМНАЯ РАЗРАБОТКА МЕСТОРОЖДЕНИЙ</w:t>
      </w:r>
    </w:p>
    <w:p>
      <w:pPr>
        <w:pStyle w:val="2"/>
        <w:jc w:val="center"/>
      </w:pPr>
      <w:r>
        <w:rPr>
          <w:sz w:val="20"/>
        </w:rPr>
        <w:t xml:space="preserve">ПОЛЕЗНЫХ ИСКОПАЕМЫХ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21.02.17 Подземная разработка месторождений полезных ископаемых (далее соответственно - ФГОС СПО, образовательная программа, специальность) в соответствии с квалификацией специалиста среднего звена "специалист по горным работам"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может осуществляться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3" w:name="P63"/>
    <w:bookmarkEnd w:id="63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года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3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Добыча, переработка угля, руд и других полезных ископаемых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6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05"/>
        <w:gridCol w:w="4365"/>
      </w:tblGrid>
      <w:tr>
        <w:tc>
          <w:tcPr>
            <w:tcW w:w="47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2052</w:t>
            </w:r>
          </w:p>
        </w:tc>
      </w:tr>
      <w:tr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900</w:t>
            </w:r>
          </w:p>
        </w:tc>
      </w:tr>
      <w:tr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7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 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ПООП,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контроль технологических процессов горных и взрывных работ в соответствии с технической и нормативной документацией;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функционирования системы управления охраной труда и промышленной безопасностью на участке;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деятельности персонала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"Инженерная графика", "Электротехника и электроника", "Техническая механика", "Геология", "Цифровые технологии в профессиональной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2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1.02.17 Подземная разработка месторождений полезных ископаемых (далее соответственно - ФГОС СПО, образовательная программа, специальность) в соответствии с квалификацией специалиста среднего звена &quot;с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7" w:name="P127"/>
    <w:bookmarkEnd w:id="127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6122"/>
      </w:tblGrid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контроль технологических процессов горных и взрывных работ в соответствии с технической и нормативной документацией</w:t>
            </w:r>
          </w:p>
        </w:tc>
        <w:tc>
          <w:tcPr>
            <w:tcW w:w="6122" w:type="dxa"/>
          </w:tcPr>
          <w:p>
            <w:pPr>
              <w:pStyle w:val="0"/>
            </w:pPr>
            <w:r>
              <w:rPr>
                <w:sz w:val="20"/>
              </w:rPr>
              <w:t xml:space="preserve">ПК 1.1. Разрабатывать и интерпретировать техническую и технологическую документацию на ведение горных и взрывных работ.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1.2. Организовывать и контролировать выполнение горно-подготовительных и вспомогательных работ при подземной добыче полезных ископаемых.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1.3. Организовывать и контролировать выполнение работ на стационарных подземных установках, подземных самоходных машинах и буровых установках.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1.4. Организовывать и контролировать выполнение взрывных работ на подземных горных предприятиях.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функционирования системы управления охраной труда и промышленной безопасностью на участке</w:t>
            </w:r>
          </w:p>
        </w:tc>
        <w:tc>
          <w:tcPr>
            <w:tcW w:w="6122" w:type="dxa"/>
          </w:tcPr>
          <w:p>
            <w:pPr>
              <w:pStyle w:val="0"/>
            </w:pPr>
            <w:r>
              <w:rPr>
                <w:sz w:val="20"/>
              </w:rPr>
              <w:t xml:space="preserve">ПК 2.1. Обеспечивать производственный контроль за соблюдением требований промышленной безопасности.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2.2. Содействовать обеспечению функционирования системы управления охраной труда.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2.3. Обеспечивать контроль за соблюдением требований охраны труда, включая состояние рабочих мест и оборудования на участке.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2.4. Обеспечивать проведение мероприятий, направленных на снижение профессиональных рисков.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персонала производственного подразделения</w:t>
            </w:r>
          </w:p>
        </w:tc>
        <w:tc>
          <w:tcPr>
            <w:tcW w:w="6122" w:type="dxa"/>
          </w:tcPr>
          <w:p>
            <w:pPr>
              <w:pStyle w:val="0"/>
            </w:pPr>
            <w:r>
              <w:rPr>
                <w:sz w:val="20"/>
              </w:rPr>
              <w:t xml:space="preserve">ПК 3.1. Обеспечивать выполнение плановых показателей участка.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3.2. Анализировать процесс и результаты деятельности персонала участка, планировать и организовывать мероприятия, направленные на повышение производительности труда за счет устранения всех видов потерь.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3.3. Обеспечивать мотивацию и стимулирование трудовой деятельности персонала.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3.4. Проводить инструктажи по охране труда и промышленной безопасности.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программы,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осваивают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19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0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1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2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8 Добыча, переработка угля, руд и других полезных ископаемых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8 Добыча, переработка угля, руд и других полезных ископаемых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8 Добыча, переработка угля, руд и других полезных ископаемых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4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0001202207140094).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2022,14 июля, N 0001202207140056.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26.08.2022 N 772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7B92E0DFDFBA79E5521250F990C30EE5B14F12D3DADF04F46605A9E727EF9491240C8F2E1B88703DE82E8B9B2A2525219C1436CED0AF2FDW5x6K" TargetMode = "External"/>
	<Relationship Id="rId8" Type="http://schemas.openxmlformats.org/officeDocument/2006/relationships/hyperlink" Target="consultantplus://offline/ref=E7B92E0DFDFBA79E5521250F990C30EE5C1EF92E3CA9F04F46605A9E727EF9491240C8F2E1B88701DD82E8B9B2A2525219C1436CED0AF2FDW5x6K" TargetMode = "External"/>
	<Relationship Id="rId9" Type="http://schemas.openxmlformats.org/officeDocument/2006/relationships/hyperlink" Target="consultantplus://offline/ref=E7B92E0DFDFBA79E5521250F990C30EE5C1EF82E38ADF04F46605A9E727EF9491240C8F2E1B88707DD82E8B9B2A2525219C1436CED0AF2FDW5x6K" TargetMode = "External"/>
	<Relationship Id="rId10" Type="http://schemas.openxmlformats.org/officeDocument/2006/relationships/hyperlink" Target="consultantplus://offline/ref=E7B92E0DFDFBA79E5521250F990C30EE5C10F72A39A9F04F46605A9E727EF9491240C8F2E1B98407D682E8B9B2A2525219C1436CED0AF2FDW5x6K" TargetMode = "External"/>
	<Relationship Id="rId11" Type="http://schemas.openxmlformats.org/officeDocument/2006/relationships/hyperlink" Target="consultantplus://offline/ref=E7B92E0DFDFBA79E5521250F990C30EE5B16F92A3DAAF04F46605A9E727EF9491240C8F2E1B88704DD82E8B9B2A2525219C1436CED0AF2FDW5x6K" TargetMode = "External"/>
	<Relationship Id="rId12" Type="http://schemas.openxmlformats.org/officeDocument/2006/relationships/hyperlink" Target="consultantplus://offline/ref=E7B92E0DFDFBA79E5521250F990C30EE5B15F6283CADF04F46605A9E727EF9491240C8F7EAECD6428A84BDEEE8F65D4D1DDF40W6xCK" TargetMode = "External"/>
	<Relationship Id="rId13" Type="http://schemas.openxmlformats.org/officeDocument/2006/relationships/hyperlink" Target="consultantplus://offline/ref=E7B92E0DFDFBA79E5521250F990C30EE5B15F6283CADF04F46605A9E727EF9491240C8F7EAECD6428A84BDEEE8F65D4D1DDF40W6xCK" TargetMode = "External"/>
	<Relationship Id="rId14" Type="http://schemas.openxmlformats.org/officeDocument/2006/relationships/hyperlink" Target="consultantplus://offline/ref=E7B92E0DFDFBA79E5521250F990C30EE5B14F3293BADF04F46605A9E727EF9491240C8F7E5BE8C528ECDE9E5F7F141521DC1406EF1W0xAK" TargetMode = "External"/>
	<Relationship Id="rId15" Type="http://schemas.openxmlformats.org/officeDocument/2006/relationships/hyperlink" Target="consultantplus://offline/ref=E7B92E0DFDFBA79E5521250F990C30EE5B14F3293BADF04F46605A9E727EF9491240C8F2E1B88502D682E8B9B2A2525219C1436CED0AF2FDW5x6K" TargetMode = "External"/>
	<Relationship Id="rId16" Type="http://schemas.openxmlformats.org/officeDocument/2006/relationships/hyperlink" Target="consultantplus://offline/ref=E7B92E0DFDFBA79E5521250F990C30EE5D16F42A3AABF04F46605A9E727EF9491240C8F2E1B8870EDB82E8B9B2A2525219C1436CED0AF2FDW5x6K" TargetMode = "External"/>
	<Relationship Id="rId17" Type="http://schemas.openxmlformats.org/officeDocument/2006/relationships/hyperlink" Target="consultantplus://offline/ref=E7B92E0DFDFBA79E5521250F990C30EE5D16F42A3AABF04F46605A9E727EF9491240C8F2E1B88702D882E8B9B2A2525219C1436CED0AF2FDW5x6K" TargetMode = "External"/>
	<Relationship Id="rId18" Type="http://schemas.openxmlformats.org/officeDocument/2006/relationships/hyperlink" Target="consultantplus://offline/ref=E7B92E0DFDFBA79E5521250F990C30EE5B14F3293BADF04F46605A9E727EF9491240C8F7E0BD8C528ECDE9E5F7F141521DC1406EF1W0xAK" TargetMode = "External"/>
	<Relationship Id="rId19" Type="http://schemas.openxmlformats.org/officeDocument/2006/relationships/hyperlink" Target="consultantplus://offline/ref=E7B92E0DFDFBA79E5521250F990C30EE5B14F02B3AAFF04F46605A9E727EF949004090FEE0BE9907DD97BEE8F4WFx5K" TargetMode = "External"/>
	<Relationship Id="rId20" Type="http://schemas.openxmlformats.org/officeDocument/2006/relationships/hyperlink" Target="consultantplus://offline/ref=E7B92E0DFDFBA79E5521250F990C30EE5C10F12831AFF04F46605A9E727EF9491240C8F2E1B88702D882E8B9B2A2525219C1436CED0AF2FDW5x6K" TargetMode = "External"/>
	<Relationship Id="rId21" Type="http://schemas.openxmlformats.org/officeDocument/2006/relationships/hyperlink" Target="consultantplus://offline/ref=E7B92E0DFDFBA79E5521250F990C30EE5C11F7283EAFF04F46605A9E727EF9491240C8F2E1B88705D882E8B9B2A2525219C1436CED0AF2FDW5x6K" TargetMode = "External"/>
	<Relationship Id="rId22" Type="http://schemas.openxmlformats.org/officeDocument/2006/relationships/hyperlink" Target="consultantplus://offline/ref=E7B92E0DFDFBA79E5521250F990C30EE5C10F5253BA2F04F46605A9E727EF9491240C8F2E1B88605D882E8B9B2A2525219C1436CED0AF2FDW5x6K" TargetMode = "External"/>
	<Relationship Id="rId23" Type="http://schemas.openxmlformats.org/officeDocument/2006/relationships/hyperlink" Target="consultantplus://offline/ref=E7B92E0DFDFBA79E5521250F990C30EE5B14F3293BADF04F46605A9E727EF949004090FEE0BE9907DD97BEE8F4WFx5K" TargetMode = "External"/>
	<Relationship Id="rId24" Type="http://schemas.openxmlformats.org/officeDocument/2006/relationships/hyperlink" Target="consultantplus://offline/ref=E7B92E0DFDFBA79E5521250F990C30EE5B14F12530A3F04F46605A9E727EF949004090FEE0BE9907DD97BEE8F4WFx5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26.08.2022 N 772
"Об утверждении федерального государственного образовательного стандарта среднего профессионального образования по специальности 21.02.17 Подземная разработка месторождений полезных ископаемых"
(Зарегистрировано в Минюсте России 29.09.2022 N 70282)</dc:title>
  <dcterms:created xsi:type="dcterms:W3CDTF">2022-12-16T10:49:22Z</dcterms:created>
</cp:coreProperties>
</file>