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874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201014.04 Электромеханик по ремонту и обслуживанию электронной медицинской аппаратуры"</w:t>
              <w:br/>
              <w:t xml:space="preserve">(Зарегистрировано в Минюсте России 20.08.2013 N 29482)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29482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874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201014.04 ЭЛЕКТРОМЕХАНИК ПО РЕМОНТУ И ОБСЛУЖИВАНИЮ</w:t>
      </w:r>
    </w:p>
    <w:p>
      <w:pPr>
        <w:pStyle w:val="2"/>
        <w:jc w:val="center"/>
      </w:pPr>
      <w:r>
        <w:rPr>
          <w:sz w:val="20"/>
        </w:rPr>
        <w:t xml:space="preserve">ЭЛЕКТРОННОЙ МЕДИЦИНСКОЙ АППАРАТУРЫ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201014.04 Электромеханик по ремонту и обслуживанию электронной медицинской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05.11.2009 N 522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01014.04 Электромеханик по ремонту и обслуживанию электронной медицинской аппаратуры&quot; (Зарегистрировано в Минюсте РФ 17.12.2009 N 1569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5 ноября 2009 г. N 522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201014.04 Электромеханик по ремонту и обслуживанию электронной медицинской аппаратуры" (зарегистрирован Министерством юстиции Российской Федерации 17 декабря 2009 г., регистрационный N 15693).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874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201014.04 ЭЛЕКТРОМЕХАНИК ПО РЕМОНТУ И ОБСЛУЖИВАНИЮ</w:t>
      </w:r>
    </w:p>
    <w:p>
      <w:pPr>
        <w:pStyle w:val="2"/>
        <w:jc w:val="center"/>
      </w:pPr>
      <w:r>
        <w:rPr>
          <w:sz w:val="20"/>
        </w:rPr>
        <w:t xml:space="preserve">ЭЛЕКТРОННОЙ МЕДИЦИНСКОЙ АППАРАТУРЫ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201014.04 Электромеханик по ремонту и обслуживанию электронной медицинской аппаратуры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201014.04 Электромеханик по ремонту и обслуживанию электронной медицинской аппаратуры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201014.04 Электромеханик по ремонту и обслуживанию электронной медицинской аппаратуры в очной форме обучения и соответствующие квалификации приводятся в </w:t>
      </w:r>
      <w:hyperlink w:history="0" w:anchor="P71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jc w:val="center"/>
      </w:pPr>
      <w:r>
        <w:rPr>
          <w:sz w:val="20"/>
        </w:rPr>
      </w:r>
    </w:p>
    <w:bookmarkStart w:id="71" w:name="P71"/>
    <w:bookmarkEnd w:id="71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12"/>
        <w:gridCol w:w="4252"/>
        <w:gridCol w:w="2835"/>
      </w:tblGrid>
      <w:tr>
        <w:tc>
          <w:tcPr>
            <w:tcW w:w="2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3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4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Электромеханик но ремонту и обслуживанию электронной медицинской аппаратуры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</w:t>
            </w:r>
          </w:p>
        </w:tc>
      </w:tr>
      <w:tr>
        <w:tc>
          <w:tcPr>
            <w:tcW w:w="26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5 мес. </w:t>
            </w:r>
            <w:hyperlink w:history="0" w:anchor="P85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ремонт и техническое обслуживание электронной медицинской аппаратуры в лечебно-профилактических учреждениях, научно-исследовательских институтах и службах системы здравоохранения, в организациях, выпускающих или использующих в своей деятельности электронную медицинскую аппаратуру (ЭМА).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электронные приборы и устройства, относящиеся к ЭМА или являющиеся составной частью иного медицинского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комплектующие изделия, вспомогательные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и приборы, используемые при ремонте и техническом обслуживании ЭМА.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201014.04 Электромеханик по ремонту и обслуживанию электронной медицинской аппаратуры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Техническое обслуживание электронной медицинской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Ремонт электронной медицинской аппаратуры.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Техническое обслуживание электронной медицинской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Производить плановый контроль технического состояния ЭМА перед ее использованием.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плановый контроль технического состояния (с устранением мелких неисправностей) ЭМА.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Проводить плановое и внеплановое техническое обслуживание (с заменой изношенных деталей и узлов) ЭМА.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техническое обслуживание ЭМА.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Ремонт электронной медицинской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текущий ремонт, настройку и послеремонтный контроль ЭМА.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настройку, регулировку, юстировку и контроль технического состояния после ремонта ЭМА.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53"/>
        <w:gridCol w:w="4117"/>
        <w:gridCol w:w="1175"/>
        <w:gridCol w:w="1148"/>
        <w:gridCol w:w="1862"/>
        <w:gridCol w:w="1092"/>
      </w:tblGrid>
      <w:tr>
        <w:tc>
          <w:tcPr>
            <w:tcW w:w="10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1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18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0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1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  <w:t xml:space="preserve">ОП. 00</w:t>
            </w:r>
          </w:p>
        </w:tc>
        <w:tc>
          <w:tcPr>
            <w:tcW w:w="411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1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инженерной графики</w:t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1.3 - 1.6</w:t>
            </w:r>
          </w:p>
        </w:tc>
      </w:tr>
      <w:tr>
        <w:tc>
          <w:tcPr>
            <w:tcW w:w="10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1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правовые, нормативные и организационные основы охраны труда в организации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Охрана труда</w:t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vMerge w:val="continue"/>
          </w:tcPr>
          <w:p/>
        </w:tc>
        <w:tc>
          <w:tcPr>
            <w:tcW w:w="411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материалы на основе анализа их свойств для конкретного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по справочной литературе элементную базу для медицинских аппаратов в соответствии с требованиями нормативно-технической документации и условиями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по внешнему виду наиболее распространенные электрорадиоматериалы;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физико-химическом строении вещества;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физических явлений в электроматериалах;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электрорадиоматериалов, особенности их применения в конструировании медицинских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отличительные особенности наиболее распространенных электрорадиоматериалов;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новейшие разработки современных электрорадиоматериалов;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передовые технологии в производстве радиоэлементов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Электрорадиоматериалы</w:t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1.3 - 1.6</w:t>
            </w:r>
          </w:p>
        </w:tc>
      </w:tr>
      <w:tr>
        <w:tc>
          <w:tcPr>
            <w:vMerge w:val="continue"/>
          </w:tcPr>
          <w:p/>
        </w:tc>
        <w:tc>
          <w:tcPr>
            <w:tcW w:w="411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прочности несложных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подсчитывать передаточное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контрольно-измерительными приборами и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допускам и посадкам;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технических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средствах измерения и их классификацию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Техническая механика с основами технических измерений</w:t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tcW w:w="105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1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приборы и устройства электронной техники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типовых электронных устройств, аппаратуры управления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технических средств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электротехники и электроники</w:t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vMerge w:val="continue"/>
          </w:tcPr>
          <w:p/>
        </w:tc>
        <w:tc>
          <w:tcPr>
            <w:tcW w:w="411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различать схемы источников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силовых трансформаторов, схем выпрямления, фильтрации и стабилизации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заданным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сборку, наладку и ремонт источников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новейшие разработки в области производства современных высокоэкономичных источников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основных схем трансформирования, выпрямления, фильтрации, стабилизации и преобразования напряжений, их основные параметры и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сборки, наладки и ремонта источников питания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питания</w:t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1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и документы системы стандартизации и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настройку, калибровку, регулировку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простейшие измерительные схемы по подключению измерительных приборов к контрольным точкам медицинских аппаратов для измерения характеристик и режимов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основными типами измерительных приборов и проводить измерения прямым и косвенным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Государственной системы стандартизации Российской Федерации и систем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и методы метрологических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и классы точности измерительной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измерение технических характеристик прямым и косвенным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простейшие измерительные схемы по подключению измерительных приборов к контрольным точкам медицинских аппаратов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ОП.07.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Метрология</w:t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1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состав, характеристики и основные качественные показатели аналогов автоматических систем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настройку и регулировку запаса устойчивости автоматических систем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элементы для реальных устройств схем автоматики и автоматического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и тестировать средства автоматики, системы автоматического регулирования, схемы релейной автоматики в составе медицинской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элементов устройств автоматики, их характеристики, цифровое представление и логическое преобразование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контроля достоверности информации, оценки погрешности работы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аналоговых автоматических систем регулирования, принцип их действия, назначения, способы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измерительные преобразователи, схемы сравнения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схемы и способы настройки электронных регуляторов;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 исполнительных устройств различных типов и схемы их включения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ОП.08.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автоматики</w:t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1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ОП.09.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11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1460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11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117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электронной медицинской аппаратуры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технического обслуживания электронной медицинской аппаратуры (ЭМА);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технического состояния ЭМА перед ее использованием;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плановый контроль технического состояния ЭМА (с устранением мелких неисправностей);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плановое техническое обслуживание ЭМА (с заменой изношенных деталей и узлов);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контрольно-измерительными приборами для контроля режимов работы ЭМА;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указываемые в техническом паспорте, и требования нормативно-технической документации на электронные медицинские аппараты;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блок-схемы ЭМА;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отдельных блоков и узлов ЭМА;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электрической принципиальной схемы электронных медицинских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выполнения операций технического обслуживания ЭМА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электронной медицинской аппаратуры</w:t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117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электронной медицинской аппаратуры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текущего ремонта ЭМА;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текущий ремонт ЭМА;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настройку, регулировку и послеремонтный контроль технического состояния ЭМА с соблюдением мер электробезопасности;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отказов и способы устранения неисправностей в ЭМА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Текущий ремонт электронной медицинской аппаратуры</w:t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11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</w:tc>
      </w:tr>
      <w:tr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1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17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11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нед.</w:t>
            </w:r>
          </w:p>
        </w:tc>
        <w:tc>
          <w:tcPr>
            <w:tcW w:w="11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18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1.1 - 2.2</w:t>
            </w:r>
          </w:p>
        </w:tc>
      </w:tr>
      <w:tr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11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11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53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11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95 недель, в том числе: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64"/>
        <w:gridCol w:w="2835"/>
      </w:tblGrid>
      <w:tr>
        <w:tc>
          <w:tcPr>
            <w:tcW w:w="6864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 нед.</w:t>
            </w:r>
          </w:p>
        </w:tc>
      </w:tr>
      <w:tr>
        <w:tc>
          <w:tcPr>
            <w:tcW w:w="686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835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 нед.</w:t>
            </w:r>
          </w:p>
        </w:tc>
      </w:tr>
      <w:tr>
        <w:tc>
          <w:tcPr>
            <w:tcW w:w="686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vMerge w:val="continue"/>
          </w:tcPr>
          <w:p/>
        </w:tc>
      </w:tr>
      <w:tr>
        <w:tc>
          <w:tcPr>
            <w:tcW w:w="686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686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нед.</w:t>
            </w:r>
          </w:p>
        </w:tc>
      </w:tr>
      <w:tr>
        <w:tc>
          <w:tcPr>
            <w:tcW w:w="6864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нед.</w:t>
            </w:r>
          </w:p>
        </w:tc>
      </w:tr>
      <w:tr>
        <w:tc>
          <w:tcPr>
            <w:tcW w:w="686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83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54"/>
        <w:gridCol w:w="1416"/>
      </w:tblGrid>
      <w:t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41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источников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 с основами 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обслуживания и ремонта электронной медицинской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восемнадцатый - девятнадцатый утратили силу. -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874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874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48E2C0B7D1A7540F187A1217A77D59570144BFF3E59BDB6E8B87C3488E55D666A5907A9A5CAF8F872966CBE21B00E4F9E3BE1665987B52EH5W7J" TargetMode = "External"/>
	<Relationship Id="rId8" Type="http://schemas.openxmlformats.org/officeDocument/2006/relationships/hyperlink" Target="consultantplus://offline/ref=948E2C0B7D1A7540F187A1217A77D5957A1B45F63850E0BCE0E170368FEA02636D4807A9A7D4FEFB6E9F38EDH6W7J" TargetMode = "External"/>
	<Relationship Id="rId9" Type="http://schemas.openxmlformats.org/officeDocument/2006/relationships/hyperlink" Target="consultantplus://offline/ref=948E2C0B7D1A7540F187A1217A77D59570144BFF3E59BDB6E8B87C3488E55D666A5907A9A5CAF8F872966CBE21B00E4F9E3BE1665987B52EH5W7J" TargetMode = "External"/>
	<Relationship Id="rId10" Type="http://schemas.openxmlformats.org/officeDocument/2006/relationships/hyperlink" Target="consultantplus://offline/ref=23FE7CECEAF8232A2C1C149ACDD2995D2E296B13209009CC0D4D30B9BB79D53DCE880FA2B39CC94E782AE46C8F649BBA64118EE93CF50273ICW6J" TargetMode = "External"/>
	<Relationship Id="rId11" Type="http://schemas.openxmlformats.org/officeDocument/2006/relationships/hyperlink" Target="consultantplus://offline/ref=23FE7CECEAF8232A2C1C149ACDD2995D29236017229409CC0D4D30B9BB79D53DCE880FA2B39CCC4A7C2AE46C8F649BBA64118EE93CF50273ICW6J" TargetMode = "External"/>
	<Relationship Id="rId12" Type="http://schemas.openxmlformats.org/officeDocument/2006/relationships/hyperlink" Target="consultantplus://offline/ref=23FE7CECEAF8232A2C1C149ACDD2995D29236017229409CC0D4D30B9BB79D53DCE880FA2B39CCC4A7A2AE46C8F649BBA64118EE93CF50273ICW6J" TargetMode = "External"/>
	<Relationship Id="rId13" Type="http://schemas.openxmlformats.org/officeDocument/2006/relationships/hyperlink" Target="consultantplus://offline/ref=23FE7CECEAF8232A2C1C149ACDD2995D2B296D1E2A9009CC0D4D30B9BB79D53DCE880FA2B39CCB4A7F2AE46C8F649BBA64118EE93CF50273ICW6J" TargetMode = "External"/>
	<Relationship Id="rId14" Type="http://schemas.openxmlformats.org/officeDocument/2006/relationships/hyperlink" Target="consultantplus://offline/ref=23FE7CECEAF8232A2C1C149ACDD2995D2E286A13209409CC0D4D30B9BB79D53DDC8857AEB29ED54A7D3FB23DC9I3W3J" TargetMode = "External"/>
	<Relationship Id="rId15" Type="http://schemas.openxmlformats.org/officeDocument/2006/relationships/header" Target="header2.xml"/>
	<Relationship Id="rId16" Type="http://schemas.openxmlformats.org/officeDocument/2006/relationships/footer" Target="footer2.xml"/>
	<Relationship Id="rId17" Type="http://schemas.openxmlformats.org/officeDocument/2006/relationships/hyperlink" Target="consultantplus://offline/ref=23FE7CECEAF8232A2C1C149ACDD2995D2E296B13209009CC0D4D30B9BB79D53DDC8857AEB29ED54A7D3FB23DC9I3W3J" TargetMode = "External"/>
	<Relationship Id="rId18" Type="http://schemas.openxmlformats.org/officeDocument/2006/relationships/hyperlink" Target="consultantplus://offline/ref=23FE7CECEAF8232A2C1C149ACDD2995D2E286A13209409CC0D4D30B9BB79D53DCE880FA0BA9CC01F2E65E530CA3388BA64118DEB20IFW5J" TargetMode = "External"/>
	<Relationship Id="rId19" Type="http://schemas.openxmlformats.org/officeDocument/2006/relationships/hyperlink" Target="consultantplus://offline/ref=23FE7CECEAF8232A2C1C149ACDD2995D2E296B13209009CC0D4D30B9BB79D53DCE880FA2B39CC24A7F2AE46C8F649BBA64118EE93CF50273ICW6J" TargetMode = "External"/>
	<Relationship Id="rId20" Type="http://schemas.openxmlformats.org/officeDocument/2006/relationships/hyperlink" Target="consultantplus://offline/ref=23FE7CECEAF8232A2C1C149ACDD2995D29236017229409CC0D4D30B9BB79D53DCE880FA2B39CCC4A792AE46C8F649BBA64118EE93CF50273ICW6J" TargetMode = "External"/>
	<Relationship Id="rId21" Type="http://schemas.openxmlformats.org/officeDocument/2006/relationships/hyperlink" Target="consultantplus://offline/ref=23FE7CECEAF8232A2C1C149ACDD2995D2E296B13209009CC0D4D30B9BB79D53DCE880FA2B39CC34B7C2AE46C8F649BBA64118EE93CF50273ICW6J" TargetMode = "External"/>
	<Relationship Id="rId22" Type="http://schemas.openxmlformats.org/officeDocument/2006/relationships/hyperlink" Target="consultantplus://offline/ref=23FE7CECEAF8232A2C1C149ACDD2995D2E296B13209009CC0D4D30B9BB79D53DCE880FA2B39CC24A7D2AE46C8F649BBA64118EE93CF50273ICW6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874
(ред. от 13.07.2021)
"Об утверждении федерального государственного образовательного стандарта среднего профессионального образования по профессии 201014.04 Электромеханик по ремонту и обслуживанию электронной медицинской аппаратуры"
(Зарегистрировано в Минюсте России 20.08.2013 N 29482)</dc:title>
  <dcterms:created xsi:type="dcterms:W3CDTF">2022-12-12T09:22:07Z</dcterms:created>
</cp:coreProperties>
</file>