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17.11.2020 N 646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18.02.09 Переработка нефти и газа"</w:t>
              <w:br/>
              <w:t xml:space="preserve">(Зарегистрировано в Минюсте России 14.12.2020 N 61451)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декабря 2020 г. N 61451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2020 г. N 646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18.02.09 ПЕРЕРАБОТКА НЕФТИ 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18.02.09 Переработка нефти и газа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3.04.2014 N 401 (ред. от 09.04.2015) &quot;Об утверждении федерального государственного образовательного стандарта среднего профессионального образования по специальности 18.02.09 Переработка нефти и газа&quot; (Зарегистрировано в Минюсте России 19.06.2014 N 32807)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18.02.09 Переработка нефти и газа, утвержденным приказом Министерства образования и науки Российской Федерации от 23 апреля 2014 г. N 401 (зарегистрирован Министерством юстиции Российской Федерации 19 июня 2014 г., регистрационный N 32807),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ноября 2020 г. N 646</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18.02.09 ПЕРЕРАБОТКА НЕФТИ 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18.02.09 Переработка нефти и газа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27"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19</w:t>
        </w:r>
      </w:hyperlink>
      <w:r>
        <w:rPr>
          <w:sz w:val="20"/>
        </w:rPr>
        <w:t xml:space="preserve"> Добыча, переработка, транспортировка нефти и газа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9"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2" w:name="P92"/>
    <w:bookmarkEnd w:id="9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jc w:val="center"/>
            </w:pPr>
            <w:r>
              <w:rPr>
                <w:sz w:val="20"/>
              </w:rPr>
              <w:t xml:space="preserve">Структура образовательной программы</w:t>
            </w:r>
          </w:p>
        </w:tc>
        <w:tc>
          <w:tcPr>
            <w:tcW w:w="3742" w:type="dxa"/>
          </w:tcPr>
          <w:p>
            <w:pPr>
              <w:pStyle w:val="0"/>
              <w:jc w:val="center"/>
            </w:pPr>
            <w:r>
              <w:rPr>
                <w:sz w:val="20"/>
              </w:rPr>
              <w:t xml:space="preserve">Объем образовательной программы в академических часах</w:t>
            </w:r>
          </w:p>
        </w:tc>
      </w:tr>
      <w:tr>
        <w:tc>
          <w:tcPr>
            <w:tcW w:w="5329" w:type="dxa"/>
          </w:tcPr>
          <w:p>
            <w:pPr>
              <w:pStyle w:val="0"/>
            </w:pPr>
            <w:r>
              <w:rPr>
                <w:sz w:val="20"/>
              </w:rPr>
              <w:t xml:space="preserve">Общий гуманитарный и социально-экономический цикл</w:t>
            </w:r>
          </w:p>
        </w:tc>
        <w:tc>
          <w:tcPr>
            <w:tcW w:w="3742" w:type="dxa"/>
          </w:tcPr>
          <w:p>
            <w:pPr>
              <w:pStyle w:val="0"/>
              <w:jc w:val="center"/>
            </w:pPr>
            <w:r>
              <w:rPr>
                <w:sz w:val="20"/>
              </w:rPr>
              <w:t xml:space="preserve">не менее 468</w:t>
            </w:r>
          </w:p>
        </w:tc>
      </w:tr>
      <w:tr>
        <w:tc>
          <w:tcPr>
            <w:tcW w:w="5329" w:type="dxa"/>
          </w:tcPr>
          <w:p>
            <w:pPr>
              <w:pStyle w:val="0"/>
            </w:pPr>
            <w:r>
              <w:rPr>
                <w:sz w:val="20"/>
              </w:rPr>
              <w:t xml:space="preserve">Математический и общий естественно-научный цикл</w:t>
            </w:r>
          </w:p>
        </w:tc>
        <w:tc>
          <w:tcPr>
            <w:tcW w:w="3742" w:type="dxa"/>
          </w:tcPr>
          <w:p>
            <w:pPr>
              <w:pStyle w:val="0"/>
              <w:jc w:val="center"/>
            </w:pPr>
            <w:r>
              <w:rPr>
                <w:sz w:val="20"/>
              </w:rPr>
              <w:t xml:space="preserve">не менее 144</w:t>
            </w:r>
          </w:p>
        </w:tc>
      </w:tr>
      <w:tr>
        <w:tc>
          <w:tcPr>
            <w:tcW w:w="5329" w:type="dxa"/>
          </w:tcPr>
          <w:p>
            <w:pPr>
              <w:pStyle w:val="0"/>
            </w:pPr>
            <w:r>
              <w:rPr>
                <w:sz w:val="20"/>
              </w:rPr>
              <w:t xml:space="preserve">Общепрофессиональный цикл</w:t>
            </w:r>
          </w:p>
        </w:tc>
        <w:tc>
          <w:tcPr>
            <w:tcW w:w="3742" w:type="dxa"/>
          </w:tcPr>
          <w:p>
            <w:pPr>
              <w:pStyle w:val="0"/>
              <w:jc w:val="center"/>
            </w:pPr>
            <w:r>
              <w:rPr>
                <w:sz w:val="20"/>
              </w:rPr>
              <w:t xml:space="preserve">не менее 612</w:t>
            </w:r>
          </w:p>
        </w:tc>
      </w:tr>
      <w:tr>
        <w:tc>
          <w:tcPr>
            <w:tcW w:w="5329" w:type="dxa"/>
          </w:tcPr>
          <w:p>
            <w:pPr>
              <w:pStyle w:val="0"/>
            </w:pPr>
            <w:r>
              <w:rPr>
                <w:sz w:val="20"/>
              </w:rPr>
              <w:t xml:space="preserve">Профессиональный цикл</w:t>
            </w:r>
          </w:p>
        </w:tc>
        <w:tc>
          <w:tcPr>
            <w:tcW w:w="3742" w:type="dxa"/>
          </w:tcPr>
          <w:p>
            <w:pPr>
              <w:pStyle w:val="0"/>
              <w:jc w:val="center"/>
            </w:pPr>
            <w:r>
              <w:rPr>
                <w:sz w:val="20"/>
              </w:rPr>
              <w:t xml:space="preserve">не менее 1728</w:t>
            </w:r>
          </w:p>
        </w:tc>
      </w:tr>
      <w:tr>
        <w:tc>
          <w:tcPr>
            <w:tcW w:w="5329" w:type="dxa"/>
          </w:tcPr>
          <w:p>
            <w:pPr>
              <w:pStyle w:val="0"/>
            </w:pPr>
            <w:r>
              <w:rPr>
                <w:sz w:val="20"/>
              </w:rPr>
              <w:t xml:space="preserve">Государственная итоговая аттестация</w:t>
            </w:r>
          </w:p>
        </w:tc>
        <w:tc>
          <w:tcPr>
            <w:tcW w:w="3742" w:type="dxa"/>
          </w:tcPr>
          <w:p>
            <w:pPr>
              <w:pStyle w:val="0"/>
              <w:jc w:val="center"/>
            </w:pPr>
            <w:r>
              <w:rPr>
                <w:sz w:val="20"/>
              </w:rPr>
              <w:t xml:space="preserve">216</w:t>
            </w:r>
          </w:p>
        </w:tc>
      </w:tr>
      <w:tr>
        <w:tc>
          <w:tcPr>
            <w:gridSpan w:val="2"/>
            <w:tcW w:w="9071" w:type="dxa"/>
          </w:tcPr>
          <w:p>
            <w:pPr>
              <w:pStyle w:val="0"/>
              <w:jc w:val="center"/>
            </w:pPr>
            <w:r>
              <w:rPr>
                <w:sz w:val="20"/>
              </w:rPr>
              <w:t xml:space="preserve">Общий объем образовательной программы:</w:t>
            </w:r>
          </w:p>
        </w:tc>
      </w:tr>
      <w:tr>
        <w:tc>
          <w:tcPr>
            <w:tcW w:w="5329" w:type="dxa"/>
          </w:tcPr>
          <w:p>
            <w:pPr>
              <w:pStyle w:val="0"/>
            </w:pPr>
            <w:r>
              <w:rPr>
                <w:sz w:val="20"/>
              </w:rPr>
              <w:t xml:space="preserve">на базе среднего общего образования</w:t>
            </w:r>
          </w:p>
        </w:tc>
        <w:tc>
          <w:tcPr>
            <w:tcW w:w="3742" w:type="dxa"/>
          </w:tcPr>
          <w:p>
            <w:pPr>
              <w:pStyle w:val="0"/>
              <w:jc w:val="center"/>
            </w:pPr>
            <w:r>
              <w:rPr>
                <w:sz w:val="20"/>
              </w:rPr>
              <w:t xml:space="preserve">4464</w:t>
            </w:r>
          </w:p>
        </w:tc>
      </w:tr>
      <w:tr>
        <w:tc>
          <w:tcPr>
            <w:tcW w:w="532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742"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2"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9" w:name="P129"/>
    <w:bookmarkEnd w:id="12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эксплуатация технологического оборудования и коммуникаций;</w:t>
      </w:r>
    </w:p>
    <w:p>
      <w:pPr>
        <w:pStyle w:val="0"/>
        <w:spacing w:before="200" w:line-rule="auto"/>
        <w:ind w:firstLine="540"/>
        <w:jc w:val="both"/>
      </w:pPr>
      <w:r>
        <w:rPr>
          <w:sz w:val="20"/>
        </w:rPr>
        <w:t xml:space="preserve">ведение технологического процесса на установках I и II категорий;</w:t>
      </w:r>
    </w:p>
    <w:p>
      <w:pPr>
        <w:pStyle w:val="0"/>
        <w:spacing w:before="200" w:line-rule="auto"/>
        <w:ind w:firstLine="540"/>
        <w:jc w:val="both"/>
      </w:pPr>
      <w:r>
        <w:rPr>
          <w:sz w:val="20"/>
        </w:rPr>
        <w:t xml:space="preserve">оценка качества выпускаемых компонентов и товарной продукции объектов переработки нефти и газа;</w:t>
      </w:r>
    </w:p>
    <w:p>
      <w:pPr>
        <w:pStyle w:val="0"/>
        <w:spacing w:before="200" w:line-rule="auto"/>
        <w:ind w:firstLine="540"/>
        <w:jc w:val="both"/>
      </w:pPr>
      <w:r>
        <w:rPr>
          <w:sz w:val="20"/>
        </w:rPr>
        <w:t xml:space="preserve">предупреждение и устранение возникающих производственных инцидентов;</w:t>
      </w:r>
    </w:p>
    <w:p>
      <w:pPr>
        <w:pStyle w:val="0"/>
        <w:spacing w:before="200" w:line-rule="auto"/>
        <w:ind w:firstLine="540"/>
        <w:jc w:val="both"/>
      </w:pPr>
      <w:r>
        <w:rPr>
          <w:sz w:val="20"/>
        </w:rPr>
        <w:t xml:space="preserve">планирование и организация работы коллектива подразделения.</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pPr>
        <w:pStyle w:val="0"/>
        <w:spacing w:before="200" w:line-rule="auto"/>
        <w:ind w:firstLine="540"/>
        <w:jc w:val="both"/>
      </w:pPr>
      <w:r>
        <w:rPr>
          <w:sz w:val="20"/>
        </w:rPr>
        <w:t xml:space="preserve">3.4.1. Эксплуатация технологического оборудования и коммуникаций:</w:t>
      </w:r>
    </w:p>
    <w:p>
      <w:pPr>
        <w:pStyle w:val="0"/>
        <w:spacing w:before="200" w:line-rule="auto"/>
        <w:ind w:firstLine="540"/>
        <w:jc w:val="both"/>
      </w:pPr>
      <w:r>
        <w:rPr>
          <w:sz w:val="20"/>
        </w:rPr>
        <w:t xml:space="preserve">ПК 1.1. Контролировать эффективность работы оборудования.</w:t>
      </w:r>
    </w:p>
    <w:p>
      <w:pPr>
        <w:pStyle w:val="0"/>
        <w:spacing w:before="200" w:line-rule="auto"/>
        <w:ind w:firstLine="540"/>
        <w:jc w:val="both"/>
      </w:pPr>
      <w:r>
        <w:rPr>
          <w:sz w:val="20"/>
        </w:rPr>
        <w:t xml:space="preserve">ПК 1.2. Обеспечивать безопасную эксплуатацию оборудования и коммуникаций при ведении технологического процесса.</w:t>
      </w:r>
    </w:p>
    <w:p>
      <w:pPr>
        <w:pStyle w:val="0"/>
        <w:spacing w:before="200" w:line-rule="auto"/>
        <w:ind w:firstLine="540"/>
        <w:jc w:val="both"/>
      </w:pPr>
      <w:r>
        <w:rPr>
          <w:sz w:val="20"/>
        </w:rPr>
        <w:t xml:space="preserve">ПК 1.3. Подготавливать оборудование к проведению ремонтных работ различного характера.</w:t>
      </w:r>
    </w:p>
    <w:p>
      <w:pPr>
        <w:pStyle w:val="0"/>
        <w:spacing w:before="200" w:line-rule="auto"/>
        <w:ind w:firstLine="540"/>
        <w:jc w:val="both"/>
      </w:pPr>
      <w:r>
        <w:rPr>
          <w:sz w:val="20"/>
        </w:rPr>
        <w:t xml:space="preserve">3.4.2. Ведение технологического процесса на установках I и II категорий:</w:t>
      </w:r>
    </w:p>
    <w:p>
      <w:pPr>
        <w:pStyle w:val="0"/>
        <w:spacing w:before="200" w:line-rule="auto"/>
        <w:ind w:firstLine="540"/>
        <w:jc w:val="both"/>
      </w:pPr>
      <w:r>
        <w:rPr>
          <w:sz w:val="20"/>
        </w:rPr>
        <w:t xml:space="preserve">ПК 2.1. Контролировать и регулировать технологический режим с использованием средств автоматизации и результатов анализов.</w:t>
      </w:r>
    </w:p>
    <w:p>
      <w:pPr>
        <w:pStyle w:val="0"/>
        <w:spacing w:before="200" w:line-rule="auto"/>
        <w:ind w:firstLine="540"/>
        <w:jc w:val="both"/>
      </w:pPr>
      <w:r>
        <w:rPr>
          <w:sz w:val="20"/>
        </w:rPr>
        <w:t xml:space="preserve">ПК 2.2. Контролировать качество сырья, получаемых продуктов.</w:t>
      </w:r>
    </w:p>
    <w:p>
      <w:pPr>
        <w:pStyle w:val="0"/>
        <w:spacing w:before="200" w:line-rule="auto"/>
        <w:ind w:firstLine="540"/>
        <w:jc w:val="both"/>
      </w:pPr>
      <w:r>
        <w:rPr>
          <w:sz w:val="20"/>
        </w:rPr>
        <w:t xml:space="preserve">ПК 2.3. Контролировать расход сырья, продукции, реагентов, катализаторов, топливно-энергетических ресурсов.</w:t>
      </w:r>
    </w:p>
    <w:p>
      <w:pPr>
        <w:pStyle w:val="0"/>
        <w:spacing w:before="200" w:line-rule="auto"/>
        <w:ind w:firstLine="540"/>
        <w:jc w:val="both"/>
      </w:pPr>
      <w:r>
        <w:rPr>
          <w:sz w:val="20"/>
        </w:rPr>
        <w:t xml:space="preserve">3.4.3. Оценка качества выпускаемых компонентов и товарной продукции объектов переработки нефти и газа:</w:t>
      </w:r>
    </w:p>
    <w:p>
      <w:pPr>
        <w:pStyle w:val="0"/>
        <w:spacing w:before="200" w:line-rule="auto"/>
        <w:ind w:firstLine="540"/>
        <w:jc w:val="both"/>
      </w:pPr>
      <w:r>
        <w:rPr>
          <w:sz w:val="20"/>
        </w:rPr>
        <w:t xml:space="preserve">ПК 3.1. Определять показатели качества выпускаемой продукции.</w:t>
      </w:r>
    </w:p>
    <w:p>
      <w:pPr>
        <w:pStyle w:val="0"/>
        <w:spacing w:before="200" w:line-rule="auto"/>
        <w:ind w:firstLine="540"/>
        <w:jc w:val="both"/>
      </w:pPr>
      <w:r>
        <w:rPr>
          <w:sz w:val="20"/>
        </w:rPr>
        <w:t xml:space="preserve">ПК 3.2. Оценивать качество выпускаемых компонентов и товарной продукции.</w:t>
      </w:r>
    </w:p>
    <w:p>
      <w:pPr>
        <w:pStyle w:val="0"/>
        <w:spacing w:before="200" w:line-rule="auto"/>
        <w:ind w:firstLine="540"/>
        <w:jc w:val="both"/>
      </w:pPr>
      <w:r>
        <w:rPr>
          <w:sz w:val="20"/>
        </w:rPr>
        <w:t xml:space="preserve">ПК 3.3. Анализировать причины брака и выпуска некондиционной продукции.</w:t>
      </w:r>
    </w:p>
    <w:p>
      <w:pPr>
        <w:pStyle w:val="0"/>
        <w:spacing w:before="200" w:line-rule="auto"/>
        <w:ind w:firstLine="540"/>
        <w:jc w:val="both"/>
      </w:pPr>
      <w:r>
        <w:rPr>
          <w:sz w:val="20"/>
        </w:rPr>
        <w:t xml:space="preserve">3.4.4. Предупреждение и устранение возникающих производственных инцидентов:</w:t>
      </w:r>
    </w:p>
    <w:p>
      <w:pPr>
        <w:pStyle w:val="0"/>
        <w:spacing w:before="200" w:line-rule="auto"/>
        <w:ind w:firstLine="540"/>
        <w:jc w:val="both"/>
      </w:pPr>
      <w:r>
        <w:rPr>
          <w:sz w:val="20"/>
        </w:rPr>
        <w:t xml:space="preserve">ПК 4.1. Анализировать причины отказа, повреждения технических устройств и принимать меры по их устранению.</w:t>
      </w:r>
    </w:p>
    <w:p>
      <w:pPr>
        <w:pStyle w:val="0"/>
        <w:spacing w:before="200" w:line-rule="auto"/>
        <w:ind w:firstLine="540"/>
        <w:jc w:val="both"/>
      </w:pPr>
      <w:r>
        <w:rPr>
          <w:sz w:val="20"/>
        </w:rPr>
        <w:t xml:space="preserve">ПК 4.2. Анализировать причины отклонения от режима технологического процесса и принимать меры по их устранению.</w:t>
      </w:r>
    </w:p>
    <w:p>
      <w:pPr>
        <w:pStyle w:val="0"/>
        <w:spacing w:before="200" w:line-rule="auto"/>
        <w:ind w:firstLine="540"/>
        <w:jc w:val="both"/>
      </w:pPr>
      <w:r>
        <w:rPr>
          <w:sz w:val="20"/>
        </w:rPr>
        <w:t xml:space="preserve">ПК 4.3. Разрабатывать меры по предупреждению инцидентов на технологическом блоке.</w:t>
      </w:r>
    </w:p>
    <w:p>
      <w:pPr>
        <w:pStyle w:val="0"/>
        <w:spacing w:before="200" w:line-rule="auto"/>
        <w:ind w:firstLine="540"/>
        <w:jc w:val="both"/>
      </w:pPr>
      <w:r>
        <w:rPr>
          <w:sz w:val="20"/>
        </w:rPr>
        <w:t xml:space="preserve">3.4.5. Планирование и организация работы коллектива подразделения:</w:t>
      </w:r>
    </w:p>
    <w:p>
      <w:pPr>
        <w:pStyle w:val="0"/>
        <w:spacing w:before="200" w:line-rule="auto"/>
        <w:ind w:firstLine="540"/>
        <w:jc w:val="both"/>
      </w:pPr>
      <w:r>
        <w:rPr>
          <w:sz w:val="20"/>
        </w:rPr>
        <w:t xml:space="preserve">ПК 5.1. Организовывать работу коллектива и поддерживать профессиональные отношения со смежными подразделениями.</w:t>
      </w:r>
    </w:p>
    <w:p>
      <w:pPr>
        <w:pStyle w:val="0"/>
        <w:spacing w:before="200" w:line-rule="auto"/>
        <w:ind w:firstLine="540"/>
        <w:jc w:val="both"/>
      </w:pPr>
      <w:r>
        <w:rPr>
          <w:sz w:val="20"/>
        </w:rPr>
        <w:t xml:space="preserve">ПК 5.2. Обеспечивать выполнение производственного задания по объему производства и качеству продукта.</w:t>
      </w:r>
    </w:p>
    <w:p>
      <w:pPr>
        <w:pStyle w:val="0"/>
        <w:spacing w:before="200" w:line-rule="auto"/>
        <w:ind w:firstLine="540"/>
        <w:jc w:val="both"/>
      </w:pPr>
      <w:r>
        <w:rPr>
          <w:sz w:val="20"/>
        </w:rPr>
        <w:t xml:space="preserve">ПК 5.3. Обеспечивать соблюдение правил охраны труда, промышленной, пожарной и экологической безопасности.</w:t>
      </w:r>
    </w:p>
    <w:p>
      <w:pPr>
        <w:pStyle w:val="0"/>
        <w:spacing w:before="200" w:line-rule="auto"/>
        <w:ind w:firstLine="540"/>
        <w:jc w:val="both"/>
      </w:pPr>
      <w:r>
        <w:rPr>
          <w:sz w:val="20"/>
        </w:rPr>
        <w:t xml:space="preserve">ПК 5.4. Составлять и оформлять технологическую документацию.</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61"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22"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9 Добыча, переработка, транспортировка нефти и газа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9 Добыча, переработка, транспортировка нефти и газа &lt;1&gt;.">
        <w:r>
          <w:rPr>
            <w:sz w:val="20"/>
            <w:color w:val="0000ff"/>
          </w:rPr>
          <w:t xml:space="preserve">пункте 1.7</w:t>
        </w:r>
      </w:hyperlink>
      <w:r>
        <w:rPr>
          <w:sz w:val="20"/>
        </w:rPr>
        <w:t xml:space="preserve">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9 Добыча, переработка, транспортировка нефти и газа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3"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18.02.09</w:t>
      </w:r>
    </w:p>
    <w:p>
      <w:pPr>
        <w:pStyle w:val="0"/>
        <w:jc w:val="right"/>
      </w:pPr>
      <w:r>
        <w:rPr>
          <w:sz w:val="20"/>
        </w:rPr>
        <w:t xml:space="preserve">Переработка нефти и газа</w:t>
      </w:r>
    </w:p>
    <w:p>
      <w:pPr>
        <w:pStyle w:val="0"/>
        <w:jc w:val="both"/>
      </w:pPr>
      <w:r>
        <w:rPr>
          <w:sz w:val="20"/>
        </w:rPr>
      </w:r>
    </w:p>
    <w:bookmarkStart w:id="227" w:name="P227"/>
    <w:bookmarkEnd w:id="22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18.02.09 ПЕРЕРАБОТКА НЕФТИ И ГАЗА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7427"/>
      </w:tblGrid>
      <w:tr>
        <w:tc>
          <w:tcPr>
            <w:tcW w:w="1644" w:type="dxa"/>
          </w:tcPr>
          <w:p>
            <w:pPr>
              <w:pStyle w:val="0"/>
              <w:jc w:val="center"/>
            </w:pPr>
            <w:r>
              <w:rPr>
                <w:sz w:val="20"/>
              </w:rPr>
              <w:t xml:space="preserve">Код профессионального стандарта</w:t>
            </w:r>
          </w:p>
        </w:tc>
        <w:tc>
          <w:tcPr>
            <w:tcW w:w="7427" w:type="dxa"/>
          </w:tcPr>
          <w:p>
            <w:pPr>
              <w:pStyle w:val="0"/>
              <w:jc w:val="center"/>
            </w:pPr>
            <w:r>
              <w:rPr>
                <w:sz w:val="20"/>
              </w:rPr>
              <w:t xml:space="preserve">Наименование профессионального стандарта</w:t>
            </w:r>
          </w:p>
        </w:tc>
      </w:tr>
      <w:tr>
        <w:tc>
          <w:tcPr>
            <w:tcW w:w="1644" w:type="dxa"/>
          </w:tcPr>
          <w:p>
            <w:pPr>
              <w:pStyle w:val="0"/>
              <w:jc w:val="center"/>
            </w:pPr>
            <w:r>
              <w:rPr>
                <w:sz w:val="20"/>
              </w:rPr>
              <w:t xml:space="preserve">1</w:t>
            </w:r>
          </w:p>
        </w:tc>
        <w:tc>
          <w:tcPr>
            <w:tcW w:w="7427" w:type="dxa"/>
          </w:tcPr>
          <w:p>
            <w:pPr>
              <w:pStyle w:val="0"/>
              <w:jc w:val="center"/>
            </w:pPr>
            <w:r>
              <w:rPr>
                <w:sz w:val="20"/>
              </w:rPr>
              <w:t xml:space="preserve">2</w:t>
            </w:r>
          </w:p>
        </w:tc>
      </w:tr>
      <w:tr>
        <w:tc>
          <w:tcPr>
            <w:tcW w:w="1644" w:type="dxa"/>
          </w:tcPr>
          <w:p>
            <w:pPr>
              <w:pStyle w:val="0"/>
              <w:jc w:val="center"/>
            </w:pPr>
            <w:r>
              <w:rPr>
                <w:sz w:val="20"/>
              </w:rPr>
              <w:t xml:space="preserve">19.019</w:t>
            </w:r>
          </w:p>
        </w:tc>
        <w:tc>
          <w:tcPr>
            <w:tcW w:w="7427" w:type="dxa"/>
          </w:tcPr>
          <w:p>
            <w:pPr>
              <w:pStyle w:val="0"/>
              <w:jc w:val="both"/>
            </w:pPr>
            <w:r>
              <w:rPr>
                <w:sz w:val="20"/>
              </w:rPr>
              <w:t xml:space="preserve">Профессиональный </w:t>
            </w:r>
            <w:hyperlink w:history="0" r:id="rId24" w:tooltip="Приказ Минтруда России от 10.03.2015 N 154н &quot;Об утверждении профессионального стандарта &quot;Оператор обезвоживающей и обессоливающей установок&quot; (Зарегистрировано в Минюсте России 31.03.2015 N 36655) ------------ Утратил силу или отменен {КонсультантПлюс}">
              <w:r>
                <w:rPr>
                  <w:sz w:val="20"/>
                  <w:color w:val="0000ff"/>
                </w:rPr>
                <w:t xml:space="preserve">стандарт</w:t>
              </w:r>
            </w:hyperlink>
            <w:r>
              <w:rPr>
                <w:sz w:val="20"/>
              </w:rPr>
              <w:t xml:space="preserve"> "Оператор обезвоживающей и обессоливающей установок", утвержден приказом Министерства труда и социальной защиты Российской Федерации от 10 марта 2015 г. N 154н (зарегистрирован Министерством юстиции Российской Федерации 31 марта 2015 г., регистрационный N 36655)</w:t>
            </w:r>
          </w:p>
        </w:tc>
      </w:tr>
      <w:tr>
        <w:tc>
          <w:tcPr>
            <w:tcW w:w="1644" w:type="dxa"/>
          </w:tcPr>
          <w:p>
            <w:pPr>
              <w:pStyle w:val="0"/>
              <w:jc w:val="center"/>
            </w:pPr>
            <w:r>
              <w:rPr>
                <w:sz w:val="20"/>
              </w:rPr>
              <w:t xml:space="preserve">19.025</w:t>
            </w:r>
          </w:p>
        </w:tc>
        <w:tc>
          <w:tcPr>
            <w:tcW w:w="7427" w:type="dxa"/>
          </w:tcPr>
          <w:p>
            <w:pPr>
              <w:pStyle w:val="0"/>
              <w:jc w:val="both"/>
            </w:pPr>
            <w:r>
              <w:rPr>
                <w:sz w:val="20"/>
              </w:rPr>
              <w:t xml:space="preserve">Профессиональный </w:t>
            </w:r>
            <w:hyperlink w:history="0" r:id="rId25" w:tooltip="Приказ Минтруда России от 27.06.2018 N 420н &quot;Об утверждении профессионального стандарта &quot;Оператор товарный&quot; (Зарегистрировано в Минюсте России 18.07.2018 N 51641) {КонсультантПлюс}">
              <w:r>
                <w:rPr>
                  <w:sz w:val="20"/>
                  <w:color w:val="0000ff"/>
                </w:rPr>
                <w:t xml:space="preserve">стандарт</w:t>
              </w:r>
            </w:hyperlink>
            <w:r>
              <w:rPr>
                <w:sz w:val="20"/>
              </w:rPr>
              <w:t xml:space="preserve"> "Оператор товарный", утвержден приказом Министерства труда и социальной защиты Российской Федерации от 27 июня 2018 г. N 420н (зарегистрирован Министерством юстиции Российской Федерации 18 июля 2018 г., регистрационный N 51641)</w:t>
            </w:r>
          </w:p>
        </w:tc>
      </w:tr>
      <w:tr>
        <w:tc>
          <w:tcPr>
            <w:tcW w:w="1644" w:type="dxa"/>
          </w:tcPr>
          <w:p>
            <w:pPr>
              <w:pStyle w:val="0"/>
              <w:jc w:val="center"/>
            </w:pPr>
            <w:r>
              <w:rPr>
                <w:sz w:val="20"/>
              </w:rPr>
              <w:t xml:space="preserve">19.027</w:t>
            </w:r>
          </w:p>
        </w:tc>
        <w:tc>
          <w:tcPr>
            <w:tcW w:w="7427" w:type="dxa"/>
          </w:tcPr>
          <w:p>
            <w:pPr>
              <w:pStyle w:val="0"/>
              <w:jc w:val="both"/>
            </w:pPr>
            <w:r>
              <w:rPr>
                <w:sz w:val="20"/>
              </w:rPr>
              <w:t xml:space="preserve">Профессиональный </w:t>
            </w:r>
            <w:hyperlink w:history="0" r:id="rId26" w:tooltip="Приказ Минтруда России от 06.07.2015 N 427н &quot;Об утверждении профессионального стандарта &quot;Оператор технологических установок нефтегазовой отрасли&quot; (Зарегистрировано в Минюсте России 27.07.2015 N 38198) ------------ Утратил силу или отменен {КонсультантПлюс}">
              <w:r>
                <w:rPr>
                  <w:sz w:val="20"/>
                  <w:color w:val="0000ff"/>
                </w:rPr>
                <w:t xml:space="preserve">стандарт</w:t>
              </w:r>
            </w:hyperlink>
            <w:r>
              <w:rPr>
                <w:sz w:val="20"/>
              </w:rPr>
              <w:t xml:space="preserve"> "Оператор технологических установок нефтегазовой отрасли", утвержден приказом Министерства труда и социальной защиты Российской Федерации от 6 июля 2015 г. N 427н (зарегистрирован Министерством юстиции Российской Федерации 27 июля 2015 г., регистрационный N 38198)</w:t>
            </w:r>
          </w:p>
        </w:tc>
      </w:tr>
      <w:tr>
        <w:tc>
          <w:tcPr>
            <w:tcW w:w="1644" w:type="dxa"/>
          </w:tcPr>
          <w:p>
            <w:pPr>
              <w:pStyle w:val="0"/>
              <w:jc w:val="center"/>
            </w:pPr>
            <w:r>
              <w:rPr>
                <w:sz w:val="20"/>
              </w:rPr>
              <w:t xml:space="preserve">19.033</w:t>
            </w:r>
          </w:p>
        </w:tc>
        <w:tc>
          <w:tcPr>
            <w:tcW w:w="7427" w:type="dxa"/>
          </w:tcPr>
          <w:p>
            <w:pPr>
              <w:pStyle w:val="0"/>
              <w:jc w:val="both"/>
            </w:pPr>
            <w:r>
              <w:rPr>
                <w:sz w:val="20"/>
              </w:rPr>
              <w:t xml:space="preserve">Профессиональный </w:t>
            </w:r>
            <w:hyperlink w:history="0" r:id="rId27" w:tooltip="Приказ Минтруда России от 01.03.2017 N 223н &quot;Об утверждении профессионального стандарта &quot;Работник по эксплуатации технологических установок редуцирования, учета и распределения газа&quot; (Зарегистрировано в Минюсте России 21.03.2017 N 46066) {КонсультантПлюс}">
              <w:r>
                <w:rPr>
                  <w:sz w:val="20"/>
                  <w:color w:val="0000ff"/>
                </w:rPr>
                <w:t xml:space="preserve">стандарт</w:t>
              </w:r>
            </w:hyperlink>
            <w:r>
              <w:rPr>
                <w:sz w:val="20"/>
              </w:rPr>
              <w:t xml:space="preserve"> "Работник по эксплуатации технологических установок редуцирования, учета и распределения газа", утвержден приказом Министерства труда и социальной защиты Российской Федерации от 1 марта 2017 г. N 223н (зарегистрирован Министерством юстиции Российской Федерации 21 марта 2017 г., регистрационный N 46066)</w:t>
            </w:r>
          </w:p>
        </w:tc>
      </w:tr>
      <w:tr>
        <w:tc>
          <w:tcPr>
            <w:tcW w:w="1644" w:type="dxa"/>
          </w:tcPr>
          <w:p>
            <w:pPr>
              <w:pStyle w:val="0"/>
              <w:jc w:val="center"/>
            </w:pPr>
            <w:r>
              <w:rPr>
                <w:sz w:val="20"/>
              </w:rPr>
              <w:t xml:space="preserve">19.038</w:t>
            </w:r>
          </w:p>
        </w:tc>
        <w:tc>
          <w:tcPr>
            <w:tcW w:w="7427" w:type="dxa"/>
          </w:tcPr>
          <w:p>
            <w:pPr>
              <w:pStyle w:val="0"/>
              <w:jc w:val="both"/>
            </w:pPr>
            <w:r>
              <w:rPr>
                <w:sz w:val="20"/>
              </w:rPr>
              <w:t xml:space="preserve">Профессиональный </w:t>
            </w:r>
            <w:hyperlink w:history="0" r:id="rId28" w:tooltip="Приказ Минтруда России от 13.03.2017 N 256н &quot;Об утверждении профессионального стандарта &quot;Оператор технологических установок по переработке газа&quot; (Зарегистрировано в Минюсте России 31.03.2017 N 46207) {КонсультантПлюс}">
              <w:r>
                <w:rPr>
                  <w:sz w:val="20"/>
                  <w:color w:val="0000ff"/>
                </w:rPr>
                <w:t xml:space="preserve">стандарт</w:t>
              </w:r>
            </w:hyperlink>
            <w:r>
              <w:rPr>
                <w:sz w:val="20"/>
              </w:rPr>
              <w:t xml:space="preserve"> "Оператор технологических установок по переработке газа", утвержден приказом Министерства труда и социальной защиты Российской Федерации от 13 марта 2017 г. N 256н (зарегистрирован Министерством юстиции Российской Федерации 31 марта 2017 г., регистрационный N 46207)</w:t>
            </w:r>
          </w:p>
        </w:tc>
      </w:tr>
      <w:tr>
        <w:tc>
          <w:tcPr>
            <w:tcW w:w="1644" w:type="dxa"/>
          </w:tcPr>
          <w:p>
            <w:pPr>
              <w:pStyle w:val="0"/>
              <w:jc w:val="center"/>
            </w:pPr>
            <w:r>
              <w:rPr>
                <w:sz w:val="20"/>
              </w:rPr>
              <w:t xml:space="preserve">19.039</w:t>
            </w:r>
          </w:p>
        </w:tc>
        <w:tc>
          <w:tcPr>
            <w:tcW w:w="7427" w:type="dxa"/>
          </w:tcPr>
          <w:p>
            <w:pPr>
              <w:pStyle w:val="0"/>
              <w:jc w:val="both"/>
            </w:pPr>
            <w:r>
              <w:rPr>
                <w:sz w:val="20"/>
              </w:rPr>
              <w:t xml:space="preserve">Профессиональный </w:t>
            </w:r>
            <w:hyperlink w:history="0" r:id="rId29" w:tooltip="Приказ Минтруда России от 13.03.2017 N 262н &quot;Об утверждении профессионального стандарта &quot;Работник по эксплуатации оборудования подземных хранилищ газа&quot; (Зарегистрировано в Минюсте России 05.04.2017 N 46266) {КонсультантПлюс}">
              <w:r>
                <w:rPr>
                  <w:sz w:val="20"/>
                  <w:color w:val="0000ff"/>
                </w:rPr>
                <w:t xml:space="preserve">стандарт</w:t>
              </w:r>
            </w:hyperlink>
            <w:r>
              <w:rPr>
                <w:sz w:val="20"/>
              </w:rPr>
              <w:t xml:space="preserve"> "Работник по эксплуатации оборудования подземных хранилищ газа", утвержден приказом Министерства труда и социальной защиты Российской Федерации от 13 марта 2017 г. N 262н (зарегистрирован Министерством юстиции Российской Федерации 5 апреля 2017 г., регистрационный N 46266)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18.02.09</w:t>
      </w:r>
    </w:p>
    <w:p>
      <w:pPr>
        <w:pStyle w:val="0"/>
        <w:jc w:val="right"/>
      </w:pPr>
      <w:r>
        <w:rPr>
          <w:sz w:val="20"/>
        </w:rPr>
        <w:t xml:space="preserve">Переработка нефти и газа</w:t>
      </w:r>
    </w:p>
    <w:p>
      <w:pPr>
        <w:pStyle w:val="0"/>
        <w:jc w:val="both"/>
      </w:pPr>
      <w:r>
        <w:rPr>
          <w:sz w:val="20"/>
        </w:rPr>
      </w:r>
    </w:p>
    <w:bookmarkStart w:id="261" w:name="P261"/>
    <w:bookmarkEnd w:id="261"/>
    <w:p>
      <w:pPr>
        <w:pStyle w:val="2"/>
        <w:jc w:val="center"/>
      </w:pPr>
      <w:r>
        <w:rPr>
          <w:sz w:val="20"/>
        </w:rPr>
        <w:t xml:space="preserve">ПЕРЕЧЕНЬ</w:t>
      </w:r>
    </w:p>
    <w:p>
      <w:pPr>
        <w:pStyle w:val="2"/>
        <w:jc w:val="center"/>
      </w:pPr>
      <w:r>
        <w:rPr>
          <w:sz w:val="20"/>
        </w:rPr>
        <w:t xml:space="preserve">ПРОФЕССИЙ РАБОЧИХ, ДОЛЖНОСТЕЙ СЛУЖАЩИХ,</w:t>
      </w:r>
    </w:p>
    <w:p>
      <w:pPr>
        <w:pStyle w:val="2"/>
        <w:jc w:val="center"/>
      </w:pPr>
      <w:r>
        <w:rPr>
          <w:sz w:val="20"/>
        </w:rPr>
        <w:t xml:space="preserve">РЕКОМЕНДУЕМЫХ К ОСВОЕНИЮ В РАМКАХ ПРОГРАММЫ ПОДГОТОВКИ</w:t>
      </w:r>
    </w:p>
    <w:p>
      <w:pPr>
        <w:pStyle w:val="2"/>
        <w:jc w:val="center"/>
      </w:pPr>
      <w:r>
        <w:rPr>
          <w:sz w:val="20"/>
        </w:rPr>
        <w:t xml:space="preserve">СПЕЦИАЛИСТОВ СРЕДНЕГО ЗВЕНА ПО СПЕЦИАЛЬНОСТИ</w:t>
      </w:r>
    </w:p>
    <w:p>
      <w:pPr>
        <w:pStyle w:val="2"/>
        <w:jc w:val="center"/>
      </w:pPr>
      <w:r>
        <w:rPr>
          <w:sz w:val="20"/>
        </w:rPr>
        <w:t xml:space="preserve">18.02.09 ПЕРЕРАБОТКА НЕФТИ И ГАЗА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jc w:val="center"/>
            </w:pPr>
            <w:r>
              <w:rPr>
                <w:sz w:val="20"/>
              </w:rPr>
              <w:t xml:space="preserve">Код по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309"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5669" w:type="dxa"/>
          </w:tcPr>
          <w:p>
            <w:pPr>
              <w:pStyle w:val="0"/>
              <w:jc w:val="center"/>
            </w:pPr>
            <w:r>
              <w:rPr>
                <w:sz w:val="20"/>
              </w:rPr>
              <w:t xml:space="preserve">Наименование профессий рабочих, должностей служащих</w:t>
            </w:r>
          </w:p>
        </w:tc>
      </w:tr>
      <w:tr>
        <w:tc>
          <w:tcPr>
            <w:tcW w:w="3402" w:type="dxa"/>
          </w:tcPr>
          <w:p>
            <w:pPr>
              <w:pStyle w:val="0"/>
              <w:jc w:val="center"/>
            </w:pPr>
            <w:r>
              <w:rPr>
                <w:sz w:val="20"/>
              </w:rPr>
              <w:t xml:space="preserve">1</w:t>
            </w:r>
          </w:p>
        </w:tc>
        <w:tc>
          <w:tcPr>
            <w:tcW w:w="5669" w:type="dxa"/>
          </w:tcPr>
          <w:p>
            <w:pPr>
              <w:pStyle w:val="0"/>
              <w:jc w:val="center"/>
            </w:pPr>
            <w:r>
              <w:rPr>
                <w:sz w:val="20"/>
              </w:rPr>
              <w:t xml:space="preserve">2</w:t>
            </w:r>
          </w:p>
        </w:tc>
      </w:tr>
      <w:tr>
        <w:tc>
          <w:tcPr>
            <w:tcW w:w="340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10090</w:t>
              </w:r>
            </w:hyperlink>
          </w:p>
        </w:tc>
        <w:tc>
          <w:tcPr>
            <w:tcW w:w="5669" w:type="dxa"/>
          </w:tcPr>
          <w:p>
            <w:pPr>
              <w:pStyle w:val="0"/>
              <w:jc w:val="center"/>
            </w:pPr>
            <w:r>
              <w:rPr>
                <w:sz w:val="20"/>
              </w:rPr>
              <w:t xml:space="preserve">Аппаратчик балансовых установок</w:t>
            </w:r>
          </w:p>
        </w:tc>
      </w:tr>
      <w:tr>
        <w:tc>
          <w:tcPr>
            <w:tcW w:w="340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10103</w:t>
              </w:r>
            </w:hyperlink>
          </w:p>
        </w:tc>
        <w:tc>
          <w:tcPr>
            <w:tcW w:w="5669" w:type="dxa"/>
          </w:tcPr>
          <w:p>
            <w:pPr>
              <w:pStyle w:val="0"/>
              <w:jc w:val="center"/>
            </w:pPr>
            <w:r>
              <w:rPr>
                <w:sz w:val="20"/>
              </w:rPr>
              <w:t xml:space="preserve">Аппаратчик вакуум-приемников</w:t>
            </w:r>
          </w:p>
        </w:tc>
      </w:tr>
      <w:tr>
        <w:tc>
          <w:tcPr>
            <w:tcW w:w="3402"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10144</w:t>
              </w:r>
            </w:hyperlink>
          </w:p>
        </w:tc>
        <w:tc>
          <w:tcPr>
            <w:tcW w:w="5669" w:type="dxa"/>
          </w:tcPr>
          <w:p>
            <w:pPr>
              <w:pStyle w:val="0"/>
              <w:jc w:val="center"/>
            </w:pPr>
            <w:r>
              <w:rPr>
                <w:sz w:val="20"/>
              </w:rPr>
              <w:t xml:space="preserve">Аппаратчик выделения ацетофенона</w:t>
            </w:r>
          </w:p>
        </w:tc>
      </w:tr>
      <w:tr>
        <w:tc>
          <w:tcPr>
            <w:tcW w:w="3402"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10146</w:t>
              </w:r>
            </w:hyperlink>
          </w:p>
        </w:tc>
        <w:tc>
          <w:tcPr>
            <w:tcW w:w="5669" w:type="dxa"/>
          </w:tcPr>
          <w:p>
            <w:pPr>
              <w:pStyle w:val="0"/>
              <w:jc w:val="center"/>
            </w:pPr>
            <w:r>
              <w:rPr>
                <w:sz w:val="20"/>
              </w:rPr>
              <w:t xml:space="preserve">Аппаратчик выделения карбинола</w:t>
            </w:r>
          </w:p>
        </w:tc>
      </w:tr>
      <w:tr>
        <w:tc>
          <w:tcPr>
            <w:tcW w:w="3402"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10148</w:t>
              </w:r>
            </w:hyperlink>
          </w:p>
        </w:tc>
        <w:tc>
          <w:tcPr>
            <w:tcW w:w="5669" w:type="dxa"/>
          </w:tcPr>
          <w:p>
            <w:pPr>
              <w:pStyle w:val="0"/>
              <w:jc w:val="center"/>
            </w:pPr>
            <w:r>
              <w:rPr>
                <w:sz w:val="20"/>
              </w:rPr>
              <w:t xml:space="preserve">Аппаратчик выделения псевдобутилена</w:t>
            </w:r>
          </w:p>
        </w:tc>
      </w:tr>
      <w:tr>
        <w:tc>
          <w:tcPr>
            <w:tcW w:w="3402"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10174</w:t>
              </w:r>
            </w:hyperlink>
          </w:p>
        </w:tc>
        <w:tc>
          <w:tcPr>
            <w:tcW w:w="5669" w:type="dxa"/>
          </w:tcPr>
          <w:p>
            <w:pPr>
              <w:pStyle w:val="0"/>
              <w:jc w:val="center"/>
            </w:pPr>
            <w:r>
              <w:rPr>
                <w:sz w:val="20"/>
              </w:rPr>
              <w:t xml:space="preserve">Аппаратчик газоразделения</w:t>
            </w:r>
          </w:p>
        </w:tc>
      </w:tr>
      <w:tr>
        <w:tc>
          <w:tcPr>
            <w:tcW w:w="3402"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10189</w:t>
              </w:r>
            </w:hyperlink>
          </w:p>
        </w:tc>
        <w:tc>
          <w:tcPr>
            <w:tcW w:w="5669" w:type="dxa"/>
          </w:tcPr>
          <w:p>
            <w:pPr>
              <w:pStyle w:val="0"/>
              <w:jc w:val="center"/>
            </w:pPr>
            <w:r>
              <w:rPr>
                <w:sz w:val="20"/>
              </w:rPr>
              <w:t xml:space="preserve">Аппаратчик гидрохлорирования</w:t>
            </w:r>
          </w:p>
        </w:tc>
      </w:tr>
      <w:tr>
        <w:tc>
          <w:tcPr>
            <w:tcW w:w="3402"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10219</w:t>
              </w:r>
            </w:hyperlink>
          </w:p>
        </w:tc>
        <w:tc>
          <w:tcPr>
            <w:tcW w:w="5669" w:type="dxa"/>
          </w:tcPr>
          <w:p>
            <w:pPr>
              <w:pStyle w:val="0"/>
              <w:jc w:val="center"/>
            </w:pPr>
            <w:r>
              <w:rPr>
                <w:sz w:val="20"/>
              </w:rPr>
              <w:t xml:space="preserve">Аппаратчик димеризации</w:t>
            </w:r>
          </w:p>
        </w:tc>
      </w:tr>
      <w:tr>
        <w:tc>
          <w:tcPr>
            <w:tcW w:w="3402" w:type="dxa"/>
          </w:tcPr>
          <w:p>
            <w:pPr>
              <w:pStyle w:val="0"/>
              <w:jc w:val="center"/>
            </w:pP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10453</w:t>
              </w:r>
            </w:hyperlink>
          </w:p>
        </w:tc>
        <w:tc>
          <w:tcPr>
            <w:tcW w:w="5669" w:type="dxa"/>
          </w:tcPr>
          <w:p>
            <w:pPr>
              <w:pStyle w:val="0"/>
              <w:jc w:val="center"/>
            </w:pPr>
            <w:r>
              <w:rPr>
                <w:sz w:val="20"/>
              </w:rPr>
              <w:t xml:space="preserve">Аппаратчик осушки газа</w:t>
            </w:r>
          </w:p>
        </w:tc>
      </w:tr>
      <w:tr>
        <w:tc>
          <w:tcPr>
            <w:tcW w:w="3402" w:type="dxa"/>
          </w:tcPr>
          <w:p>
            <w:pPr>
              <w:pStyle w:val="0"/>
              <w:jc w:val="center"/>
            </w:pPr>
            <w:hyperlink w:history="0" r:id="rId4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10505</w:t>
              </w:r>
            </w:hyperlink>
          </w:p>
        </w:tc>
        <w:tc>
          <w:tcPr>
            <w:tcW w:w="5669" w:type="dxa"/>
          </w:tcPr>
          <w:p>
            <w:pPr>
              <w:pStyle w:val="0"/>
              <w:jc w:val="center"/>
            </w:pPr>
            <w:r>
              <w:rPr>
                <w:sz w:val="20"/>
              </w:rPr>
              <w:t xml:space="preserve">Аппаратчик перегревания</w:t>
            </w:r>
          </w:p>
        </w:tc>
      </w:tr>
      <w:tr>
        <w:tc>
          <w:tcPr>
            <w:tcW w:w="3402" w:type="dxa"/>
          </w:tcPr>
          <w:p>
            <w:pPr>
              <w:pStyle w:val="0"/>
              <w:jc w:val="center"/>
            </w:pP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11076</w:t>
              </w:r>
            </w:hyperlink>
          </w:p>
        </w:tc>
        <w:tc>
          <w:tcPr>
            <w:tcW w:w="5669" w:type="dxa"/>
          </w:tcPr>
          <w:p>
            <w:pPr>
              <w:pStyle w:val="0"/>
              <w:jc w:val="center"/>
            </w:pPr>
            <w:r>
              <w:rPr>
                <w:sz w:val="20"/>
              </w:rPr>
              <w:t xml:space="preserve">Аппаратчик хемосорбции</w:t>
            </w:r>
          </w:p>
        </w:tc>
      </w:tr>
      <w:tr>
        <w:tc>
          <w:tcPr>
            <w:tcW w:w="3402" w:type="dxa"/>
          </w:tcPr>
          <w:p>
            <w:pPr>
              <w:pStyle w:val="0"/>
              <w:jc w:val="center"/>
            </w:pP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13775</w:t>
              </w:r>
            </w:hyperlink>
          </w:p>
        </w:tc>
        <w:tc>
          <w:tcPr>
            <w:tcW w:w="5669" w:type="dxa"/>
          </w:tcPr>
          <w:p>
            <w:pPr>
              <w:pStyle w:val="0"/>
              <w:jc w:val="center"/>
            </w:pPr>
            <w:r>
              <w:rPr>
                <w:sz w:val="20"/>
              </w:rPr>
              <w:t xml:space="preserve">Машинист компрессорных установок</w:t>
            </w:r>
          </w:p>
        </w:tc>
      </w:tr>
      <w:tr>
        <w:tc>
          <w:tcPr>
            <w:tcW w:w="3402"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13910</w:t>
              </w:r>
            </w:hyperlink>
          </w:p>
        </w:tc>
        <w:tc>
          <w:tcPr>
            <w:tcW w:w="5669" w:type="dxa"/>
          </w:tcPr>
          <w:p>
            <w:pPr>
              <w:pStyle w:val="0"/>
              <w:jc w:val="center"/>
            </w:pPr>
            <w:r>
              <w:rPr>
                <w:sz w:val="20"/>
              </w:rPr>
              <w:t xml:space="preserve">Машинист насосных установок</w:t>
            </w:r>
          </w:p>
        </w:tc>
      </w:tr>
      <w:tr>
        <w:tc>
          <w:tcPr>
            <w:tcW w:w="3402" w:type="dxa"/>
          </w:tcPr>
          <w:p>
            <w:pPr>
              <w:pStyle w:val="0"/>
              <w:jc w:val="center"/>
            </w:pPr>
            <w:hyperlink w:history="0" r:id="rId4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14257</w:t>
              </w:r>
            </w:hyperlink>
          </w:p>
        </w:tc>
        <w:tc>
          <w:tcPr>
            <w:tcW w:w="5669" w:type="dxa"/>
          </w:tcPr>
          <w:p>
            <w:pPr>
              <w:pStyle w:val="0"/>
              <w:jc w:val="center"/>
            </w:pPr>
            <w:r>
              <w:rPr>
                <w:sz w:val="20"/>
              </w:rPr>
              <w:t xml:space="preserve">Машинист технологических компрессоров</w:t>
            </w:r>
          </w:p>
        </w:tc>
      </w:tr>
      <w:tr>
        <w:tc>
          <w:tcPr>
            <w:tcW w:w="3402" w:type="dxa"/>
          </w:tcPr>
          <w:p>
            <w:pPr>
              <w:pStyle w:val="0"/>
              <w:jc w:val="center"/>
            </w:pP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14259</w:t>
              </w:r>
            </w:hyperlink>
          </w:p>
        </w:tc>
        <w:tc>
          <w:tcPr>
            <w:tcW w:w="5669" w:type="dxa"/>
          </w:tcPr>
          <w:p>
            <w:pPr>
              <w:pStyle w:val="0"/>
              <w:jc w:val="center"/>
            </w:pPr>
            <w:r>
              <w:rPr>
                <w:sz w:val="20"/>
              </w:rPr>
              <w:t xml:space="preserve">Машинист технологических насосов</w:t>
            </w:r>
          </w:p>
        </w:tc>
      </w:tr>
      <w:tr>
        <w:tc>
          <w:tcPr>
            <w:tcW w:w="3402" w:type="dxa"/>
          </w:tcPr>
          <w:p>
            <w:pPr>
              <w:pStyle w:val="0"/>
              <w:jc w:val="center"/>
            </w:pP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15764</w:t>
              </w:r>
            </w:hyperlink>
          </w:p>
        </w:tc>
        <w:tc>
          <w:tcPr>
            <w:tcW w:w="5669" w:type="dxa"/>
          </w:tcPr>
          <w:p>
            <w:pPr>
              <w:pStyle w:val="0"/>
              <w:jc w:val="center"/>
            </w:pPr>
            <w:r>
              <w:rPr>
                <w:sz w:val="20"/>
              </w:rPr>
              <w:t xml:space="preserve">Оператор обезвоживающей и обессоливающей установки</w:t>
            </w:r>
          </w:p>
        </w:tc>
      </w:tr>
      <w:tr>
        <w:tc>
          <w:tcPr>
            <w:tcW w:w="3402" w:type="dxa"/>
          </w:tcPr>
          <w:p>
            <w:pPr>
              <w:pStyle w:val="0"/>
              <w:jc w:val="center"/>
            </w:pPr>
            <w:hyperlink w:history="0" r:id="rId4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16081</w:t>
              </w:r>
            </w:hyperlink>
          </w:p>
        </w:tc>
        <w:tc>
          <w:tcPr>
            <w:tcW w:w="5669" w:type="dxa"/>
          </w:tcPr>
          <w:p>
            <w:pPr>
              <w:pStyle w:val="0"/>
              <w:jc w:val="center"/>
            </w:pPr>
            <w:r>
              <w:rPr>
                <w:sz w:val="20"/>
              </w:rPr>
              <w:t xml:space="preserve">Оператор технологических установок</w:t>
            </w:r>
          </w:p>
        </w:tc>
      </w:tr>
    </w:tbl>
    <w:p>
      <w:pPr>
        <w:pStyle w:val="0"/>
        <w:jc w:val="both"/>
      </w:pPr>
      <w:r>
        <w:rPr>
          <w:sz w:val="20"/>
        </w:rPr>
      </w:r>
    </w:p>
    <w:p>
      <w:pPr>
        <w:pStyle w:val="0"/>
        <w:ind w:firstLine="540"/>
        <w:jc w:val="both"/>
      </w:pPr>
      <w:r>
        <w:rPr>
          <w:sz w:val="20"/>
        </w:rPr>
        <w:t xml:space="preserve">--------------------------------</w:t>
      </w:r>
    </w:p>
    <w:bookmarkStart w:id="309" w:name="P309"/>
    <w:bookmarkEnd w:id="309"/>
    <w:p>
      <w:pPr>
        <w:pStyle w:val="0"/>
        <w:spacing w:before="200" w:line-rule="auto"/>
        <w:ind w:firstLine="540"/>
        <w:jc w:val="both"/>
      </w:pPr>
      <w:hyperlink w:history="0" r:id="rId4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5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18.02.09</w:t>
      </w:r>
    </w:p>
    <w:p>
      <w:pPr>
        <w:pStyle w:val="0"/>
        <w:jc w:val="right"/>
      </w:pPr>
      <w:r>
        <w:rPr>
          <w:sz w:val="20"/>
        </w:rPr>
        <w:t xml:space="preserve">Переработка нефти и газа</w:t>
      </w:r>
    </w:p>
    <w:p>
      <w:pPr>
        <w:pStyle w:val="0"/>
        <w:jc w:val="both"/>
      </w:pPr>
      <w:r>
        <w:rPr>
          <w:sz w:val="20"/>
        </w:rPr>
      </w:r>
    </w:p>
    <w:bookmarkStart w:id="322" w:name="P322"/>
    <w:bookmarkEnd w:id="32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w:t>
      </w:r>
    </w:p>
    <w:p>
      <w:pPr>
        <w:pStyle w:val="2"/>
        <w:jc w:val="center"/>
      </w:pPr>
      <w:r>
        <w:rPr>
          <w:sz w:val="20"/>
        </w:rPr>
        <w:t xml:space="preserve">ДЕЯТЕЛЬНОСТИ ОБРАЗОВАТЕЛЬНОЙ ПРОГРАММЫ СРЕДНЕГО</w:t>
      </w:r>
    </w:p>
    <w:p>
      <w:pPr>
        <w:pStyle w:val="2"/>
        <w:jc w:val="center"/>
      </w:pPr>
      <w:r>
        <w:rPr>
          <w:sz w:val="20"/>
        </w:rPr>
        <w:t xml:space="preserve">ПРОФЕССИОНАЛЬНОГО ОБРАЗОВАНИЯ ПО СПЕЦИАЛЬНОСТИ</w:t>
      </w:r>
    </w:p>
    <w:p>
      <w:pPr>
        <w:pStyle w:val="2"/>
        <w:jc w:val="center"/>
      </w:pPr>
      <w:r>
        <w:rPr>
          <w:sz w:val="20"/>
        </w:rPr>
        <w:t xml:space="preserve">18.02.09 ПЕРЕРАБОТКА НЕФТИ И ГАЗА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Основной вид деятельности</w:t>
            </w:r>
          </w:p>
        </w:tc>
        <w:tc>
          <w:tcPr>
            <w:tcW w:w="7200" w:type="dxa"/>
          </w:tcPr>
          <w:p>
            <w:pPr>
              <w:pStyle w:val="0"/>
              <w:jc w:val="center"/>
            </w:pPr>
            <w:r>
              <w:rPr>
                <w:sz w:val="20"/>
              </w:rPr>
              <w:t xml:space="preserve">Требования к знаниям, умениям, практическому опыту</w:t>
            </w:r>
          </w:p>
        </w:tc>
      </w:tr>
      <w:tr>
        <w:tc>
          <w:tcPr>
            <w:tcW w:w="1871" w:type="dxa"/>
          </w:tcPr>
          <w:p>
            <w:pPr>
              <w:pStyle w:val="0"/>
            </w:pPr>
            <w:r>
              <w:rPr>
                <w:sz w:val="20"/>
              </w:rPr>
              <w:t xml:space="preserve">Эксплуатация технологического оборудования и коммуникаций</w:t>
            </w:r>
          </w:p>
        </w:tc>
        <w:tc>
          <w:tcPr>
            <w:tcW w:w="7200" w:type="dxa"/>
          </w:tcPr>
          <w:p>
            <w:pPr>
              <w:pStyle w:val="0"/>
              <w:jc w:val="both"/>
            </w:pPr>
            <w:r>
              <w:rPr>
                <w:sz w:val="20"/>
              </w:rPr>
              <w:t xml:space="preserve">знать:</w:t>
            </w:r>
          </w:p>
          <w:p>
            <w:pPr>
              <w:pStyle w:val="0"/>
              <w:ind w:firstLine="283"/>
              <w:jc w:val="both"/>
            </w:pPr>
            <w:r>
              <w:rPr>
                <w:sz w:val="20"/>
              </w:rPr>
              <w:t xml:space="preserve">гидромеханические процессы и аппараты;</w:t>
            </w:r>
          </w:p>
          <w:p>
            <w:pPr>
              <w:pStyle w:val="0"/>
              <w:ind w:firstLine="283"/>
              <w:jc w:val="both"/>
            </w:pPr>
            <w:r>
              <w:rPr>
                <w:sz w:val="20"/>
              </w:rPr>
              <w:t xml:space="preserve">тепловые процессы и аппараты;</w:t>
            </w:r>
          </w:p>
          <w:p>
            <w:pPr>
              <w:pStyle w:val="0"/>
              <w:ind w:firstLine="283"/>
              <w:jc w:val="both"/>
            </w:pPr>
            <w:r>
              <w:rPr>
                <w:sz w:val="20"/>
              </w:rPr>
              <w:t xml:space="preserve">массообменные процессы и аппараты;</w:t>
            </w:r>
          </w:p>
          <w:p>
            <w:pPr>
              <w:pStyle w:val="0"/>
              <w:ind w:firstLine="283"/>
              <w:jc w:val="both"/>
            </w:pPr>
            <w:r>
              <w:rPr>
                <w:sz w:val="20"/>
              </w:rPr>
              <w:t xml:space="preserve">химические (реакционные) процессы и аппараты;</w:t>
            </w:r>
          </w:p>
          <w:p>
            <w:pPr>
              <w:pStyle w:val="0"/>
              <w:ind w:firstLine="283"/>
              <w:jc w:val="both"/>
            </w:pPr>
            <w:r>
              <w:rPr>
                <w:sz w:val="20"/>
              </w:rPr>
              <w:t xml:space="preserve">холодильные процессы и аппараты;</w:t>
            </w:r>
          </w:p>
          <w:p>
            <w:pPr>
              <w:pStyle w:val="0"/>
              <w:ind w:firstLine="283"/>
              <w:jc w:val="both"/>
            </w:pPr>
            <w:r>
              <w:rPr>
                <w:sz w:val="20"/>
              </w:rPr>
              <w:t xml:space="preserve">механические аппараты;</w:t>
            </w:r>
          </w:p>
          <w:p>
            <w:pPr>
              <w:pStyle w:val="0"/>
              <w:ind w:firstLine="283"/>
              <w:jc w:val="both"/>
            </w:pPr>
            <w:r>
              <w:rPr>
                <w:sz w:val="20"/>
              </w:rPr>
              <w:t xml:space="preserve">основные типы, конструктивные особенности и принцип работы оборудования для проведения технологического процесса на производственном объекте;</w:t>
            </w:r>
          </w:p>
          <w:p>
            <w:pPr>
              <w:pStyle w:val="0"/>
              <w:ind w:firstLine="283"/>
              <w:jc w:val="both"/>
            </w:pPr>
            <w:r>
              <w:rPr>
                <w:sz w:val="20"/>
              </w:rPr>
              <w:t xml:space="preserve">конструкционные материалы и правила их выбора для изготовления оборудования и коммуникаций;</w:t>
            </w:r>
          </w:p>
          <w:p>
            <w:pPr>
              <w:pStyle w:val="0"/>
              <w:ind w:firstLine="283"/>
              <w:jc w:val="both"/>
            </w:pPr>
            <w:r>
              <w:rPr>
                <w:sz w:val="20"/>
              </w:rPr>
              <w:t xml:space="preserve">выбор оборудования с учетом применяемых в технологической схеме процессов;</w:t>
            </w:r>
          </w:p>
          <w:p>
            <w:pPr>
              <w:pStyle w:val="0"/>
              <w:ind w:firstLine="283"/>
              <w:jc w:val="both"/>
            </w:pPr>
            <w:r>
              <w:rPr>
                <w:sz w:val="20"/>
              </w:rPr>
              <w:t xml:space="preserve">основы технологических, тепловых, конструктивных и механических расчетов оборудования;</w:t>
            </w:r>
          </w:p>
          <w:p>
            <w:pPr>
              <w:pStyle w:val="0"/>
              <w:ind w:firstLine="283"/>
              <w:jc w:val="both"/>
            </w:pPr>
            <w:r>
              <w:rPr>
                <w:sz w:val="20"/>
              </w:rPr>
              <w:t xml:space="preserve">методы осмотра оборудования, обнаружения дефектов и подготовки к ремонту;</w:t>
            </w:r>
          </w:p>
          <w:p>
            <w:pPr>
              <w:pStyle w:val="0"/>
              <w:ind w:firstLine="283"/>
              <w:jc w:val="both"/>
            </w:pPr>
            <w:r>
              <w:rPr>
                <w:sz w:val="20"/>
              </w:rPr>
              <w:t xml:space="preserve">паро-, энерго- и водоснабжение производства;</w:t>
            </w:r>
          </w:p>
          <w:p>
            <w:pPr>
              <w:pStyle w:val="0"/>
              <w:ind w:firstLine="283"/>
              <w:jc w:val="both"/>
            </w:pPr>
            <w:r>
              <w:rPr>
                <w:sz w:val="20"/>
              </w:rPr>
              <w:t xml:space="preserve">условия безопасной эксплуатации оборудования;</w:t>
            </w:r>
          </w:p>
          <w:p>
            <w:pPr>
              <w:pStyle w:val="0"/>
              <w:ind w:firstLine="283"/>
              <w:jc w:val="both"/>
            </w:pPr>
            <w:r>
              <w:rPr>
                <w:sz w:val="20"/>
              </w:rPr>
              <w:t xml:space="preserve">технологическую схему установки, технологический регламент, а также схемы межцеховых коммуникаций;</w:t>
            </w:r>
          </w:p>
          <w:p>
            <w:pPr>
              <w:pStyle w:val="0"/>
              <w:jc w:val="both"/>
            </w:pPr>
            <w:r>
              <w:rPr>
                <w:sz w:val="20"/>
              </w:rPr>
              <w:t xml:space="preserve">уметь:</w:t>
            </w:r>
          </w:p>
          <w:p>
            <w:pPr>
              <w:pStyle w:val="0"/>
              <w:ind w:firstLine="283"/>
              <w:jc w:val="both"/>
            </w:pPr>
            <w:r>
              <w:rPr>
                <w:sz w:val="20"/>
              </w:rPr>
              <w:t xml:space="preserve">контролировать эффективность работы оборудования;</w:t>
            </w:r>
          </w:p>
          <w:p>
            <w:pPr>
              <w:pStyle w:val="0"/>
              <w:ind w:firstLine="283"/>
              <w:jc w:val="both"/>
            </w:pPr>
            <w:r>
              <w:rPr>
                <w:sz w:val="20"/>
              </w:rPr>
              <w:t xml:space="preserve">обеспечивать безопасную эксплуатацию оборудования при ведении технологического процесса;</w:t>
            </w:r>
          </w:p>
          <w:p>
            <w:pPr>
              <w:pStyle w:val="0"/>
              <w:ind w:firstLine="283"/>
              <w:jc w:val="both"/>
            </w:pPr>
            <w:r>
              <w:rPr>
                <w:sz w:val="20"/>
              </w:rPr>
              <w:t xml:space="preserve">подготавливать оборудование к проведению ремонтных работ различного характера;</w:t>
            </w:r>
          </w:p>
          <w:p>
            <w:pPr>
              <w:pStyle w:val="0"/>
              <w:ind w:firstLine="283"/>
              <w:jc w:val="both"/>
            </w:pPr>
            <w:r>
              <w:rPr>
                <w:sz w:val="20"/>
              </w:rPr>
              <w:t xml:space="preserve">решать расчетные задачи с использованием информационных технологий;</w:t>
            </w:r>
          </w:p>
          <w:p>
            <w:pPr>
              <w:pStyle w:val="0"/>
              <w:ind w:firstLine="283"/>
              <w:jc w:val="both"/>
            </w:pPr>
            <w:r>
              <w:rPr>
                <w:sz w:val="20"/>
              </w:rPr>
              <w:t xml:space="preserve">анализировать и разрабатывать методические и нормативные материалы, техническую документацию;</w:t>
            </w:r>
          </w:p>
          <w:p>
            <w:pPr>
              <w:pStyle w:val="0"/>
              <w:ind w:firstLine="283"/>
              <w:jc w:val="both"/>
            </w:pPr>
            <w:r>
              <w:rPr>
                <w:sz w:val="20"/>
              </w:rPr>
              <w:t xml:space="preserve">составлять планы размещения оборудования, технического оснащения и организации рабочих мест;</w:t>
            </w:r>
          </w:p>
          <w:p>
            <w:pPr>
              <w:pStyle w:val="0"/>
              <w:ind w:firstLine="283"/>
              <w:jc w:val="both"/>
            </w:pPr>
            <w:r>
              <w:rPr>
                <w:sz w:val="20"/>
              </w:rPr>
              <w:t xml:space="preserve">обеспечивать контроль качества монтажных и ремонтных работ;</w:t>
            </w:r>
          </w:p>
          <w:p>
            <w:pPr>
              <w:pStyle w:val="0"/>
              <w:jc w:val="both"/>
            </w:pPr>
            <w:r>
              <w:rPr>
                <w:sz w:val="20"/>
              </w:rPr>
              <w:t xml:space="preserve">иметь практический опыт в:</w:t>
            </w:r>
          </w:p>
          <w:p>
            <w:pPr>
              <w:pStyle w:val="0"/>
              <w:ind w:firstLine="283"/>
              <w:jc w:val="both"/>
            </w:pPr>
            <w:r>
              <w:rPr>
                <w:sz w:val="20"/>
              </w:rPr>
              <w:t xml:space="preserve">подготовке к ремонту и к работе технологического оборудования и коммуникаций;</w:t>
            </w:r>
          </w:p>
          <w:p>
            <w:pPr>
              <w:pStyle w:val="0"/>
              <w:ind w:firstLine="283"/>
              <w:jc w:val="both"/>
            </w:pPr>
            <w:r>
              <w:rPr>
                <w:sz w:val="20"/>
              </w:rPr>
              <w:t xml:space="preserve">эксплуатации технологического оборудования и коммуникаций;</w:t>
            </w:r>
          </w:p>
          <w:p>
            <w:pPr>
              <w:pStyle w:val="0"/>
              <w:ind w:firstLine="283"/>
              <w:jc w:val="both"/>
            </w:pPr>
            <w:r>
              <w:rPr>
                <w:sz w:val="20"/>
              </w:rPr>
              <w:t xml:space="preserve">обеспечении бесперебойной работы оборудования;</w:t>
            </w:r>
          </w:p>
          <w:p>
            <w:pPr>
              <w:pStyle w:val="0"/>
              <w:ind w:firstLine="283"/>
              <w:jc w:val="both"/>
            </w:pPr>
            <w:r>
              <w:rPr>
                <w:sz w:val="20"/>
              </w:rPr>
              <w:t xml:space="preserve">выявлении и устранении отклонений от режимов в работе оборудования.</w:t>
            </w:r>
          </w:p>
        </w:tc>
      </w:tr>
      <w:tr>
        <w:tblPrEx>
          <w:tblBorders>
            <w:insideH w:val="nil"/>
          </w:tblBorders>
        </w:tblPrEx>
        <w:tc>
          <w:tcPr>
            <w:tcW w:w="1871" w:type="dxa"/>
            <w:tcBorders>
              <w:bottom w:val="nil"/>
            </w:tcBorders>
          </w:tcPr>
          <w:p>
            <w:pPr>
              <w:pStyle w:val="0"/>
            </w:pPr>
            <w:r>
              <w:rPr>
                <w:sz w:val="20"/>
              </w:rPr>
              <w:t xml:space="preserve">Ведение технологического процесса на установках I и II категорий</w:t>
            </w:r>
          </w:p>
        </w:tc>
        <w:tc>
          <w:tcPr>
            <w:tcW w:w="7200" w:type="dxa"/>
            <w:tcBorders>
              <w:bottom w:val="nil"/>
            </w:tcBorders>
          </w:tcPr>
          <w:p>
            <w:pPr>
              <w:pStyle w:val="0"/>
              <w:jc w:val="both"/>
            </w:pPr>
            <w:r>
              <w:rPr>
                <w:sz w:val="20"/>
              </w:rPr>
              <w:t xml:space="preserve">знать:</w:t>
            </w:r>
          </w:p>
          <w:p>
            <w:pPr>
              <w:pStyle w:val="0"/>
              <w:ind w:firstLine="283"/>
              <w:jc w:val="both"/>
            </w:pPr>
            <w:r>
              <w:rPr>
                <w:sz w:val="20"/>
              </w:rPr>
              <w:t xml:space="preserve">классификацию основных процессов, применяемых при переработке нефти и нефтепродуктов;</w:t>
            </w:r>
          </w:p>
          <w:p>
            <w:pPr>
              <w:pStyle w:val="0"/>
              <w:ind w:firstLine="283"/>
              <w:jc w:val="both"/>
            </w:pPr>
            <w:r>
              <w:rPr>
                <w:sz w:val="20"/>
              </w:rPr>
              <w:t xml:space="preserve">основные закономерности процессов;</w:t>
            </w:r>
          </w:p>
          <w:p>
            <w:pPr>
              <w:pStyle w:val="0"/>
              <w:ind w:firstLine="283"/>
              <w:jc w:val="both"/>
            </w:pPr>
            <w:r>
              <w:rPr>
                <w:sz w:val="20"/>
              </w:rPr>
              <w:t xml:space="preserve">физико-химические свойства компонентов сырья, материалов, готового продукта;</w:t>
            </w:r>
          </w:p>
          <w:p>
            <w:pPr>
              <w:pStyle w:val="0"/>
              <w:ind w:firstLine="283"/>
              <w:jc w:val="both"/>
            </w:pPr>
            <w:r>
              <w:rPr>
                <w:sz w:val="20"/>
              </w:rPr>
              <w:t xml:space="preserve">устройство и принцип действия оборудования;</w:t>
            </w:r>
          </w:p>
          <w:p>
            <w:pPr>
              <w:pStyle w:val="0"/>
              <w:ind w:firstLine="283"/>
              <w:jc w:val="both"/>
            </w:pPr>
            <w:r>
              <w:rPr>
                <w:sz w:val="20"/>
              </w:rPr>
              <w:t xml:space="preserve">требования, предъявляемые к сырью, материалам и готовому продукту;</w:t>
            </w:r>
          </w:p>
          <w:p>
            <w:pPr>
              <w:pStyle w:val="0"/>
              <w:ind w:firstLine="283"/>
              <w:jc w:val="both"/>
            </w:pPr>
            <w:r>
              <w:rPr>
                <w:sz w:val="20"/>
              </w:rPr>
              <w:t xml:space="preserve">характеристику трубопроводов и трубопроводной арматуры;</w:t>
            </w:r>
          </w:p>
          <w:p>
            <w:pPr>
              <w:pStyle w:val="0"/>
              <w:ind w:firstLine="283"/>
              <w:jc w:val="both"/>
            </w:pPr>
            <w:r>
              <w:rPr>
                <w:sz w:val="20"/>
              </w:rPr>
              <w:t xml:space="preserve">взаимосвязь параметров технологического процесса и влияние их на качество и количество продукта;</w:t>
            </w:r>
          </w:p>
          <w:p>
            <w:pPr>
              <w:pStyle w:val="0"/>
              <w:ind w:firstLine="283"/>
              <w:jc w:val="both"/>
            </w:pPr>
            <w:r>
              <w:rPr>
                <w:sz w:val="20"/>
              </w:rPr>
              <w:t xml:space="preserve">правила контроля и регулирования регламентированных значений параметров технологического процесса;</w:t>
            </w:r>
          </w:p>
          <w:p>
            <w:pPr>
              <w:pStyle w:val="0"/>
              <w:ind w:firstLine="283"/>
              <w:jc w:val="both"/>
            </w:pPr>
            <w:r>
              <w:rPr>
                <w:sz w:val="20"/>
              </w:rPr>
              <w:t xml:space="preserve">применяемые средства автоматизации, контуры контроля и регулирования параметров технологического процесса;</w:t>
            </w:r>
          </w:p>
          <w:p>
            <w:pPr>
              <w:pStyle w:val="0"/>
              <w:ind w:firstLine="283"/>
              <w:jc w:val="both"/>
            </w:pPr>
            <w:r>
              <w:rPr>
                <w:sz w:val="20"/>
              </w:rPr>
              <w:t xml:space="preserve">систему противоаварийной защиты, применяемой на производственном объекте;</w:t>
            </w:r>
          </w:p>
          <w:p>
            <w:pPr>
              <w:pStyle w:val="0"/>
              <w:ind w:firstLine="283"/>
              <w:jc w:val="both"/>
            </w:pPr>
            <w:r>
              <w:rPr>
                <w:sz w:val="20"/>
              </w:rPr>
              <w:t xml:space="preserve">типичные нарушения технологического режима, причины, способы предупреждения нарушений;</w:t>
            </w:r>
          </w:p>
          <w:p>
            <w:pPr>
              <w:pStyle w:val="0"/>
              <w:ind w:firstLine="283"/>
              <w:jc w:val="both"/>
            </w:pPr>
            <w:r>
              <w:rPr>
                <w:sz w:val="20"/>
              </w:rPr>
              <w:t xml:space="preserve">техническую характеристику оборудования и правила эксплуатации;</w:t>
            </w:r>
          </w:p>
          <w:p>
            <w:pPr>
              <w:pStyle w:val="0"/>
              <w:ind w:firstLine="283"/>
              <w:jc w:val="both"/>
            </w:pPr>
            <w:r>
              <w:rPr>
                <w:sz w:val="20"/>
              </w:rPr>
              <w:t xml:space="preserve">правила выполнения чертежа технологической схемы, совмещенной с функциональной схемой автоматизации;</w:t>
            </w:r>
          </w:p>
          <w:p>
            <w:pPr>
              <w:pStyle w:val="0"/>
              <w:ind w:firstLine="283"/>
              <w:jc w:val="both"/>
            </w:pPr>
            <w:r>
              <w:rPr>
                <w:sz w:val="20"/>
              </w:rPr>
              <w:t xml:space="preserve">правила выполнения сборочного чертежа аппарата, применяемого на производственном объекте;</w:t>
            </w:r>
          </w:p>
          <w:p>
            <w:pPr>
              <w:pStyle w:val="0"/>
              <w:ind w:firstLine="283"/>
              <w:jc w:val="both"/>
            </w:pPr>
            <w:r>
              <w:rPr>
                <w:sz w:val="20"/>
              </w:rPr>
              <w:t xml:space="preserve">виды брака, причины его появления и способы устранения;</w:t>
            </w:r>
          </w:p>
          <w:p>
            <w:pPr>
              <w:pStyle w:val="0"/>
              <w:ind w:firstLine="283"/>
              <w:jc w:val="both"/>
            </w:pPr>
            <w:r>
              <w:rPr>
                <w:sz w:val="20"/>
              </w:rPr>
              <w:t xml:space="preserve">возможные опасные и вредные факторы и средства защиты;</w:t>
            </w:r>
          </w:p>
          <w:p>
            <w:pPr>
              <w:pStyle w:val="0"/>
              <w:ind w:firstLine="283"/>
              <w:jc w:val="both"/>
            </w:pPr>
            <w:r>
              <w:rPr>
                <w:sz w:val="20"/>
              </w:rPr>
              <w:t xml:space="preserve">правила и нормы охраны труда, техники безопасности, промышленной санитарии и противопожарной защиты, экологической безопасности;</w:t>
            </w:r>
          </w:p>
          <w:p>
            <w:pPr>
              <w:pStyle w:val="0"/>
              <w:ind w:firstLine="283"/>
              <w:jc w:val="both"/>
            </w:pPr>
            <w:r>
              <w:rPr>
                <w:sz w:val="20"/>
              </w:rPr>
              <w:t xml:space="preserve">требования, предъявляемые к сырью, полуфабрикатам и готовой продукции в соответствии с нормативной документацией;</w:t>
            </w:r>
          </w:p>
          <w:p>
            <w:pPr>
              <w:pStyle w:val="0"/>
              <w:ind w:firstLine="283"/>
              <w:jc w:val="both"/>
            </w:pPr>
            <w:r>
              <w:rPr>
                <w:sz w:val="20"/>
              </w:rPr>
              <w:t xml:space="preserve">основные виды документации по организации и ведению технологического процесса на установке;</w:t>
            </w:r>
          </w:p>
          <w:p>
            <w:pPr>
              <w:pStyle w:val="0"/>
              <w:ind w:firstLine="283"/>
              <w:jc w:val="both"/>
            </w:pPr>
            <w:r>
              <w:rPr>
                <w:sz w:val="20"/>
              </w:rPr>
              <w:t xml:space="preserve">порядок составления и правила оформления технологической документации;</w:t>
            </w:r>
          </w:p>
          <w:p>
            <w:pPr>
              <w:pStyle w:val="0"/>
              <w:ind w:firstLine="283"/>
              <w:jc w:val="both"/>
            </w:pPr>
            <w:r>
              <w:rPr>
                <w:sz w:val="20"/>
              </w:rPr>
              <w:t xml:space="preserve">методы контроля, обеспечивающие выпуск продукции высокого качества;</w:t>
            </w:r>
          </w:p>
          <w:p>
            <w:pPr>
              <w:pStyle w:val="0"/>
              <w:ind w:firstLine="283"/>
              <w:jc w:val="both"/>
            </w:pPr>
            <w:r>
              <w:rPr>
                <w:sz w:val="20"/>
              </w:rPr>
              <w:t xml:space="preserve">производственные мощности, номенклатуру выпускаемой продукции;</w:t>
            </w:r>
          </w:p>
          <w:p>
            <w:pPr>
              <w:pStyle w:val="0"/>
              <w:ind w:firstLine="283"/>
              <w:jc w:val="both"/>
            </w:pPr>
            <w:r>
              <w:rPr>
                <w:sz w:val="20"/>
              </w:rPr>
              <w:t xml:space="preserve">передовой отечественный и зарубежный опыт в области аналогичного производства;</w:t>
            </w:r>
          </w:p>
          <w:p>
            <w:pPr>
              <w:pStyle w:val="0"/>
              <w:ind w:firstLine="283"/>
              <w:jc w:val="both"/>
            </w:pPr>
            <w:r>
              <w:rPr>
                <w:sz w:val="20"/>
              </w:rPr>
              <w:t xml:space="preserve">методы определения эффективности внедрения новой техники и технологии;</w:t>
            </w:r>
          </w:p>
          <w:p>
            <w:pPr>
              <w:pStyle w:val="0"/>
              <w:jc w:val="both"/>
            </w:pPr>
            <w:r>
              <w:rPr>
                <w:sz w:val="20"/>
              </w:rPr>
              <w:t xml:space="preserve">уметь:</w:t>
            </w:r>
          </w:p>
          <w:p>
            <w:pPr>
              <w:pStyle w:val="0"/>
              <w:ind w:firstLine="283"/>
              <w:jc w:val="both"/>
            </w:pPr>
            <w:r>
              <w:rPr>
                <w:sz w:val="20"/>
              </w:rPr>
              <w:t xml:space="preserve">обеспечивать соблюдение параметров технологического процесса и их регулирование в соответствии с регламентом производства по показаниям КИП;</w:t>
            </w:r>
          </w:p>
          <w:p>
            <w:pPr>
              <w:pStyle w:val="0"/>
              <w:ind w:firstLine="283"/>
              <w:jc w:val="both"/>
            </w:pPr>
            <w:r>
              <w:rPr>
                <w:sz w:val="20"/>
              </w:rPr>
              <w:t xml:space="preserve">учитывать расход химических реагентов и сырья;</w:t>
            </w:r>
          </w:p>
          <w:p>
            <w:pPr>
              <w:pStyle w:val="0"/>
              <w:ind w:firstLine="283"/>
              <w:jc w:val="both"/>
            </w:pPr>
            <w:r>
              <w:rPr>
                <w:sz w:val="20"/>
              </w:rPr>
              <w:t xml:space="preserve">осуществлять оперативный контроль за обеспечением материальными и энергетическими ресурсами;</w:t>
            </w:r>
          </w:p>
        </w:tc>
      </w:tr>
      <w:tr>
        <w:tblPrEx>
          <w:tblBorders>
            <w:insideH w:val="nil"/>
          </w:tblBorders>
        </w:tblPrEx>
        <w:tc>
          <w:tcPr>
            <w:tcW w:w="1871" w:type="dxa"/>
            <w:tcBorders>
              <w:top w:val="nil"/>
            </w:tcBorders>
          </w:tcPr>
          <w:p>
            <w:pPr>
              <w:pStyle w:val="0"/>
            </w:pPr>
            <w:r>
              <w:rPr>
                <w:sz w:val="20"/>
              </w:rPr>
            </w:r>
          </w:p>
        </w:tc>
        <w:tc>
          <w:tcPr>
            <w:tcW w:w="7200" w:type="dxa"/>
            <w:tcBorders>
              <w:top w:val="nil"/>
            </w:tcBorders>
          </w:tcPr>
          <w:p>
            <w:pPr>
              <w:pStyle w:val="0"/>
              <w:ind w:firstLine="283"/>
              <w:jc w:val="both"/>
            </w:pPr>
            <w:r>
              <w:rPr>
                <w:sz w:val="20"/>
              </w:rPr>
              <w:t xml:space="preserve">эксплуатировать оборудование и коммуникации производственного объекта;</w:t>
            </w:r>
          </w:p>
          <w:p>
            <w:pPr>
              <w:pStyle w:val="0"/>
              <w:ind w:firstLine="283"/>
              <w:jc w:val="both"/>
            </w:pPr>
            <w:r>
              <w:rPr>
                <w:sz w:val="20"/>
              </w:rPr>
              <w:t xml:space="preserve">осуществлять контроль за образующимися при производстве продукции отходами, сточными водами, выбросами в атмосферу, методами утилизации и переработки;</w:t>
            </w:r>
          </w:p>
          <w:p>
            <w:pPr>
              <w:pStyle w:val="0"/>
              <w:ind w:firstLine="283"/>
              <w:jc w:val="both"/>
            </w:pPr>
            <w:r>
              <w:rPr>
                <w:sz w:val="20"/>
              </w:rPr>
              <w:t xml:space="preserve">осуществлять выполнение требования охраны труда, промышленной и пожарной безопасности при эксплуатации производственного объекта;</w:t>
            </w:r>
          </w:p>
          <w:p>
            <w:pPr>
              <w:pStyle w:val="0"/>
              <w:ind w:firstLine="283"/>
              <w:jc w:val="both"/>
            </w:pPr>
            <w:r>
              <w:rPr>
                <w:sz w:val="20"/>
              </w:rPr>
              <w:t xml:space="preserve">оценивать состояние техники безопасности, экологии окружающей среды на производственном объекте;</w:t>
            </w:r>
          </w:p>
          <w:p>
            <w:pPr>
              <w:pStyle w:val="0"/>
              <w:ind w:firstLine="283"/>
              <w:jc w:val="both"/>
            </w:pPr>
            <w:r>
              <w:rPr>
                <w:sz w:val="20"/>
              </w:rPr>
              <w:t xml:space="preserve">выявлять, анализировать причины нарушения технологического процесса и разрабатывать меры по их предупреждению и ликвидации;</w:t>
            </w:r>
          </w:p>
          <w:p>
            <w:pPr>
              <w:pStyle w:val="0"/>
              <w:ind w:firstLine="283"/>
              <w:jc w:val="both"/>
            </w:pPr>
            <w:r>
              <w:rPr>
                <w:sz w:val="20"/>
              </w:rPr>
              <w:t xml:space="preserve">производить необходимые материальные и технологические расчеты;</w:t>
            </w:r>
          </w:p>
          <w:p>
            <w:pPr>
              <w:pStyle w:val="0"/>
              <w:ind w:firstLine="283"/>
              <w:jc w:val="both"/>
            </w:pPr>
            <w:r>
              <w:rPr>
                <w:sz w:val="20"/>
              </w:rPr>
              <w:t xml:space="preserve">рассчитывать технико-экономические показатели технологического процесса;</w:t>
            </w:r>
          </w:p>
          <w:p>
            <w:pPr>
              <w:pStyle w:val="0"/>
              <w:ind w:firstLine="283"/>
              <w:jc w:val="both"/>
            </w:pPr>
            <w:r>
              <w:rPr>
                <w:sz w:val="20"/>
              </w:rPr>
              <w:t xml:space="preserve">использовать информационные технологии для решения профессиональных задач;</w:t>
            </w:r>
          </w:p>
          <w:p>
            <w:pPr>
              <w:pStyle w:val="0"/>
              <w:ind w:firstLine="283"/>
              <w:jc w:val="both"/>
            </w:pPr>
            <w:r>
              <w:rPr>
                <w:sz w:val="20"/>
              </w:rPr>
              <w:t xml:space="preserve">контролировать качество сырья, полуфабрикатов и выход готовой продукции;</w:t>
            </w:r>
          </w:p>
          <w:p>
            <w:pPr>
              <w:pStyle w:val="0"/>
              <w:ind w:firstLine="283"/>
              <w:jc w:val="both"/>
            </w:pPr>
            <w:r>
              <w:rPr>
                <w:sz w:val="20"/>
              </w:rPr>
              <w:t xml:space="preserve">анализировать причины брака, разрабатывать мероприятия по их предупреждению;</w:t>
            </w:r>
          </w:p>
          <w:p>
            <w:pPr>
              <w:pStyle w:val="0"/>
              <w:ind w:firstLine="283"/>
              <w:jc w:val="both"/>
            </w:pPr>
            <w:r>
              <w:rPr>
                <w:sz w:val="20"/>
              </w:rPr>
              <w:t xml:space="preserve">использовать нормативную и техническую документацию в профессиональной деятельности;</w:t>
            </w:r>
          </w:p>
          <w:p>
            <w:pPr>
              <w:pStyle w:val="0"/>
              <w:ind w:firstLine="283"/>
              <w:jc w:val="both"/>
            </w:pPr>
            <w:r>
              <w:rPr>
                <w:sz w:val="20"/>
              </w:rPr>
              <w:t xml:space="preserve">вносить изменения в технологические схемы установок;</w:t>
            </w:r>
          </w:p>
          <w:p>
            <w:pPr>
              <w:pStyle w:val="0"/>
              <w:ind w:firstLine="283"/>
              <w:jc w:val="both"/>
            </w:pPr>
            <w:r>
              <w:rPr>
                <w:sz w:val="20"/>
              </w:rPr>
              <w:t xml:space="preserve">разрабатывать инструкции, нормативно-техническую документацию по контролю над технологическим режимом структурного подразделения;</w:t>
            </w:r>
          </w:p>
          <w:p>
            <w:pPr>
              <w:pStyle w:val="0"/>
              <w:ind w:firstLine="283"/>
              <w:jc w:val="both"/>
            </w:pPr>
            <w:r>
              <w:rPr>
                <w:sz w:val="20"/>
              </w:rPr>
              <w:t xml:space="preserve">повышать эффективность работы установок на основе внедрения новой техники и технологии производства;</w:t>
            </w:r>
          </w:p>
          <w:p>
            <w:pPr>
              <w:pStyle w:val="0"/>
              <w:jc w:val="both"/>
            </w:pPr>
            <w:r>
              <w:rPr>
                <w:sz w:val="20"/>
              </w:rPr>
              <w:t xml:space="preserve">иметь практический опыт в:</w:t>
            </w:r>
          </w:p>
          <w:p>
            <w:pPr>
              <w:pStyle w:val="0"/>
              <w:ind w:firstLine="283"/>
              <w:jc w:val="both"/>
            </w:pPr>
            <w:r>
              <w:rPr>
                <w:sz w:val="20"/>
              </w:rPr>
              <w:t xml:space="preserve">подготовке исходного сырья и материалов к работе;</w:t>
            </w:r>
          </w:p>
          <w:p>
            <w:pPr>
              <w:pStyle w:val="0"/>
              <w:ind w:firstLine="283"/>
              <w:jc w:val="both"/>
            </w:pPr>
            <w:r>
              <w:rPr>
                <w:sz w:val="20"/>
              </w:rPr>
              <w:t xml:space="preserve">контроле и регулировании технологического режима с использованием средств автоматизации и результатов анализа;</w:t>
            </w:r>
          </w:p>
          <w:p>
            <w:pPr>
              <w:pStyle w:val="0"/>
              <w:ind w:firstLine="283"/>
              <w:jc w:val="both"/>
            </w:pPr>
            <w:r>
              <w:rPr>
                <w:sz w:val="20"/>
              </w:rPr>
              <w:t xml:space="preserve">контроле расхода сырья, материалов, продукта, топливно-энергетических ресурсов;</w:t>
            </w:r>
          </w:p>
          <w:p>
            <w:pPr>
              <w:pStyle w:val="0"/>
              <w:ind w:firstLine="283"/>
              <w:jc w:val="both"/>
            </w:pPr>
            <w:r>
              <w:rPr>
                <w:sz w:val="20"/>
              </w:rPr>
              <w:t xml:space="preserve">расчете технико-экономических показателей технологического процесса;</w:t>
            </w:r>
          </w:p>
          <w:p>
            <w:pPr>
              <w:pStyle w:val="0"/>
              <w:ind w:firstLine="283"/>
              <w:jc w:val="both"/>
            </w:pPr>
            <w:r>
              <w:rPr>
                <w:sz w:val="20"/>
              </w:rPr>
              <w:t xml:space="preserve">выполнении правил по охране труда, промышленной и экологической безопасности;</w:t>
            </w:r>
          </w:p>
          <w:p>
            <w:pPr>
              <w:pStyle w:val="0"/>
              <w:ind w:firstLine="283"/>
              <w:jc w:val="both"/>
            </w:pPr>
            <w:r>
              <w:rPr>
                <w:sz w:val="20"/>
              </w:rPr>
              <w:t xml:space="preserve">проведении анализа причин брака, разработке мероприятий по их предупреждению и устранению;</w:t>
            </w:r>
          </w:p>
          <w:p>
            <w:pPr>
              <w:pStyle w:val="0"/>
              <w:ind w:firstLine="283"/>
              <w:jc w:val="both"/>
            </w:pPr>
            <w:r>
              <w:rPr>
                <w:sz w:val="20"/>
              </w:rPr>
              <w:t xml:space="preserve">приемке технологического оборудования ТУ из ремонта и контроле его безопасной работы;</w:t>
            </w:r>
          </w:p>
          <w:p>
            <w:pPr>
              <w:pStyle w:val="0"/>
              <w:ind w:firstLine="283"/>
              <w:jc w:val="both"/>
            </w:pPr>
            <w:r>
              <w:rPr>
                <w:sz w:val="20"/>
              </w:rPr>
              <w:t xml:space="preserve">проведении внешнего осмотра и обслуживании технологического оборудования, применяемого на ТУ;</w:t>
            </w:r>
          </w:p>
          <w:p>
            <w:pPr>
              <w:pStyle w:val="0"/>
              <w:ind w:firstLine="283"/>
              <w:jc w:val="both"/>
            </w:pPr>
            <w:r>
              <w:rPr>
                <w:sz w:val="20"/>
              </w:rPr>
              <w:t xml:space="preserve">проведении пуска и остановки производственного объекта при любых условиях.</w:t>
            </w:r>
          </w:p>
        </w:tc>
      </w:tr>
      <w:tr>
        <w:tc>
          <w:tcPr>
            <w:tcW w:w="1871" w:type="dxa"/>
          </w:tcPr>
          <w:p>
            <w:pPr>
              <w:pStyle w:val="0"/>
            </w:pPr>
            <w:r>
              <w:rPr>
                <w:sz w:val="20"/>
              </w:rPr>
              <w:t xml:space="preserve">Оценка качества продукции объектов переработки нефти и газа</w:t>
            </w:r>
          </w:p>
        </w:tc>
        <w:tc>
          <w:tcPr>
            <w:tcW w:w="7200" w:type="dxa"/>
          </w:tcPr>
          <w:p>
            <w:pPr>
              <w:pStyle w:val="0"/>
              <w:jc w:val="both"/>
            </w:pPr>
            <w:r>
              <w:rPr>
                <w:sz w:val="20"/>
              </w:rPr>
              <w:t xml:space="preserve">знать:</w:t>
            </w:r>
          </w:p>
          <w:p>
            <w:pPr>
              <w:pStyle w:val="0"/>
              <w:ind w:firstLine="283"/>
              <w:jc w:val="both"/>
            </w:pPr>
            <w:r>
              <w:rPr>
                <w:sz w:val="20"/>
              </w:rPr>
              <w:t xml:space="preserve">физико-химические свойства сырья и готовой продукции;</w:t>
            </w:r>
          </w:p>
          <w:p>
            <w:pPr>
              <w:pStyle w:val="0"/>
              <w:ind w:firstLine="283"/>
              <w:jc w:val="both"/>
            </w:pPr>
            <w:r>
              <w:rPr>
                <w:sz w:val="20"/>
              </w:rPr>
              <w:t xml:space="preserve">оборудование лаборатории, принципы его работы и правила эксплуатации;</w:t>
            </w:r>
          </w:p>
          <w:p>
            <w:pPr>
              <w:pStyle w:val="0"/>
              <w:ind w:firstLine="283"/>
              <w:jc w:val="both"/>
            </w:pPr>
            <w:r>
              <w:rPr>
                <w:sz w:val="20"/>
              </w:rPr>
              <w:t xml:space="preserve">методы измерений, контроля качества нефти и нефтепродуктов;</w:t>
            </w:r>
          </w:p>
          <w:p>
            <w:pPr>
              <w:pStyle w:val="0"/>
              <w:ind w:firstLine="283"/>
              <w:jc w:val="both"/>
            </w:pPr>
            <w:r>
              <w:rPr>
                <w:sz w:val="20"/>
              </w:rPr>
              <w:t xml:space="preserve">технические условия на сырье и готовую продукцию, а также государственные стандарты в области переработки нефти и газа;</w:t>
            </w:r>
          </w:p>
          <w:p>
            <w:pPr>
              <w:pStyle w:val="0"/>
              <w:ind w:firstLine="283"/>
              <w:jc w:val="both"/>
            </w:pPr>
            <w:r>
              <w:rPr>
                <w:sz w:val="20"/>
              </w:rPr>
              <w:t xml:space="preserve">порядок определения качества нефти и нефтепродуктов;</w:t>
            </w:r>
          </w:p>
          <w:p>
            <w:pPr>
              <w:pStyle w:val="0"/>
              <w:ind w:firstLine="283"/>
              <w:jc w:val="both"/>
            </w:pPr>
            <w:r>
              <w:rPr>
                <w:sz w:val="20"/>
              </w:rPr>
              <w:t xml:space="preserve">передовой отечественный и зарубежный опыт в области контроля качества нефти и нефтепродуктов;</w:t>
            </w:r>
          </w:p>
          <w:p>
            <w:pPr>
              <w:pStyle w:val="0"/>
              <w:ind w:firstLine="283"/>
              <w:jc w:val="both"/>
            </w:pPr>
            <w:r>
              <w:rPr>
                <w:sz w:val="20"/>
              </w:rPr>
              <w:t xml:space="preserve">виды технологического брака и пути его устранения;</w:t>
            </w:r>
          </w:p>
          <w:p>
            <w:pPr>
              <w:pStyle w:val="0"/>
              <w:ind w:firstLine="283"/>
              <w:jc w:val="both"/>
            </w:pPr>
            <w:r>
              <w:rPr>
                <w:sz w:val="20"/>
              </w:rPr>
              <w:t xml:space="preserve">влияние нарушения технологического режима и свойств сырья на качество готовой продукции;</w:t>
            </w:r>
          </w:p>
          <w:p>
            <w:pPr>
              <w:pStyle w:val="0"/>
              <w:jc w:val="both"/>
            </w:pPr>
            <w:r>
              <w:rPr>
                <w:sz w:val="20"/>
              </w:rPr>
              <w:t xml:space="preserve">уметь:</w:t>
            </w:r>
          </w:p>
          <w:p>
            <w:pPr>
              <w:pStyle w:val="0"/>
              <w:ind w:firstLine="283"/>
              <w:jc w:val="both"/>
            </w:pPr>
            <w:r>
              <w:rPr>
                <w:sz w:val="20"/>
              </w:rPr>
              <w:t xml:space="preserve">организовывать отбор проб в соответствии с графиком аналитического контроля (осуществлять безопасное проведение замеров, отборов проб и экспресс-анализов в соответствии с графиком аналитического контроля);</w:t>
            </w:r>
          </w:p>
          <w:p>
            <w:pPr>
              <w:pStyle w:val="0"/>
              <w:ind w:firstLine="283"/>
              <w:jc w:val="both"/>
            </w:pPr>
            <w:r>
              <w:rPr>
                <w:sz w:val="20"/>
              </w:rPr>
              <w:t xml:space="preserve">проводить лабораторные испытания и рассчитывать количественные показатели;</w:t>
            </w:r>
          </w:p>
          <w:p>
            <w:pPr>
              <w:pStyle w:val="0"/>
              <w:ind w:firstLine="283"/>
              <w:jc w:val="both"/>
            </w:pPr>
            <w:r>
              <w:rPr>
                <w:sz w:val="20"/>
              </w:rPr>
              <w:t xml:space="preserve">организовывать проведение приемо-сдаточных анализов при приеме и отпуске нефтепродуктов по методам испытаний, указанным в нормативном документе на нефтепродукт, стандартными методами;</w:t>
            </w:r>
          </w:p>
          <w:p>
            <w:pPr>
              <w:pStyle w:val="0"/>
              <w:ind w:firstLine="283"/>
              <w:jc w:val="both"/>
            </w:pPr>
            <w:r>
              <w:rPr>
                <w:sz w:val="20"/>
              </w:rPr>
              <w:t xml:space="preserve">эксплуатировать лабораторное оборудование;</w:t>
            </w:r>
          </w:p>
          <w:p>
            <w:pPr>
              <w:pStyle w:val="0"/>
              <w:ind w:firstLine="283"/>
              <w:jc w:val="both"/>
            </w:pPr>
            <w:r>
              <w:rPr>
                <w:sz w:val="20"/>
              </w:rPr>
              <w:t xml:space="preserve">принимать и анализировать заключения о соответствии качества испытанных проб нефтепродуктов (производить оценку соответствия качества продукции техническим требованиям);</w:t>
            </w:r>
          </w:p>
          <w:p>
            <w:pPr>
              <w:pStyle w:val="0"/>
              <w:ind w:firstLine="283"/>
              <w:jc w:val="both"/>
            </w:pPr>
            <w:r>
              <w:rPr>
                <w:sz w:val="20"/>
              </w:rPr>
              <w:t xml:space="preserve">оформлять качество нефтепродуктов, установленное анализом отбираемых проб паспортом качества;</w:t>
            </w:r>
          </w:p>
          <w:p>
            <w:pPr>
              <w:pStyle w:val="0"/>
              <w:ind w:firstLine="283"/>
              <w:jc w:val="both"/>
            </w:pPr>
            <w:r>
              <w:rPr>
                <w:sz w:val="20"/>
              </w:rPr>
              <w:t xml:space="preserve">совершенствовать действующие методы проведения лабораторных анализов, испытаний и исследований;</w:t>
            </w:r>
          </w:p>
          <w:p>
            <w:pPr>
              <w:pStyle w:val="0"/>
              <w:ind w:firstLine="283"/>
              <w:jc w:val="both"/>
            </w:pPr>
            <w:r>
              <w:rPr>
                <w:sz w:val="20"/>
              </w:rPr>
              <w:t xml:space="preserve">анализировать причины брака продукции;</w:t>
            </w:r>
          </w:p>
          <w:p>
            <w:pPr>
              <w:pStyle w:val="0"/>
              <w:jc w:val="both"/>
            </w:pPr>
            <w:r>
              <w:rPr>
                <w:sz w:val="20"/>
              </w:rPr>
              <w:t xml:space="preserve">иметь практический опыт в:</w:t>
            </w:r>
          </w:p>
          <w:p>
            <w:pPr>
              <w:pStyle w:val="0"/>
              <w:ind w:firstLine="283"/>
              <w:jc w:val="both"/>
            </w:pPr>
            <w:r>
              <w:rPr>
                <w:sz w:val="20"/>
              </w:rPr>
              <w:t xml:space="preserve">определении показателей качества выпускаемой продукции;</w:t>
            </w:r>
          </w:p>
          <w:p>
            <w:pPr>
              <w:pStyle w:val="0"/>
              <w:ind w:firstLine="283"/>
              <w:jc w:val="both"/>
            </w:pPr>
            <w:r>
              <w:rPr>
                <w:sz w:val="20"/>
              </w:rPr>
              <w:t xml:space="preserve">выявлении и устранении причин брака;</w:t>
            </w:r>
          </w:p>
          <w:p>
            <w:pPr>
              <w:pStyle w:val="0"/>
              <w:ind w:firstLine="283"/>
              <w:jc w:val="both"/>
            </w:pPr>
            <w:r>
              <w:rPr>
                <w:sz w:val="20"/>
              </w:rPr>
              <w:t xml:space="preserve">организации проведения лабораторных анализов.</w:t>
            </w:r>
          </w:p>
        </w:tc>
      </w:tr>
      <w:tr>
        <w:tc>
          <w:tcPr>
            <w:tcW w:w="1871" w:type="dxa"/>
          </w:tcPr>
          <w:p>
            <w:pPr>
              <w:pStyle w:val="0"/>
            </w:pPr>
            <w:r>
              <w:rPr>
                <w:sz w:val="20"/>
              </w:rPr>
              <w:t xml:space="preserve">Предупреждение и устранение возникающих производственных инцидентов.</w:t>
            </w:r>
          </w:p>
        </w:tc>
        <w:tc>
          <w:tcPr>
            <w:tcW w:w="7200" w:type="dxa"/>
          </w:tcPr>
          <w:p>
            <w:pPr>
              <w:pStyle w:val="0"/>
              <w:jc w:val="both"/>
            </w:pPr>
            <w:r>
              <w:rPr>
                <w:sz w:val="20"/>
              </w:rPr>
              <w:t xml:space="preserve">знать:</w:t>
            </w:r>
          </w:p>
          <w:p>
            <w:pPr>
              <w:pStyle w:val="0"/>
              <w:ind w:firstLine="283"/>
              <w:jc w:val="both"/>
            </w:pPr>
            <w:r>
              <w:rPr>
                <w:sz w:val="20"/>
              </w:rPr>
              <w:t xml:space="preserve">общие правила взрывобезопасности для взрыво- и пожароопасных химических, нефтехимических и нефтеперерабатывающих производств;</w:t>
            </w:r>
          </w:p>
          <w:p>
            <w:pPr>
              <w:pStyle w:val="0"/>
              <w:ind w:firstLine="283"/>
              <w:jc w:val="both"/>
            </w:pPr>
            <w:r>
              <w:rPr>
                <w:sz w:val="20"/>
              </w:rPr>
              <w:t xml:space="preserve">правила устройства и безопасной эксплуатации сосудов, работающих под давлением;</w:t>
            </w:r>
          </w:p>
          <w:p>
            <w:pPr>
              <w:pStyle w:val="0"/>
              <w:ind w:firstLine="283"/>
              <w:jc w:val="both"/>
            </w:pPr>
            <w:r>
              <w:rPr>
                <w:sz w:val="20"/>
              </w:rPr>
              <w:t xml:space="preserve">правила устройства и безопасной эксплуатации технологических трубопроводов;</w:t>
            </w:r>
          </w:p>
          <w:p>
            <w:pPr>
              <w:pStyle w:val="0"/>
              <w:ind w:firstLine="283"/>
              <w:jc w:val="both"/>
            </w:pPr>
            <w:r>
              <w:rPr>
                <w:sz w:val="20"/>
              </w:rPr>
              <w:t xml:space="preserve">технологический процесс и технологическую схему производственного объекта;</w:t>
            </w:r>
          </w:p>
          <w:p>
            <w:pPr>
              <w:pStyle w:val="0"/>
              <w:ind w:firstLine="283"/>
              <w:jc w:val="both"/>
            </w:pPr>
            <w:r>
              <w:rPr>
                <w:sz w:val="20"/>
              </w:rPr>
              <w:t xml:space="preserve">характеристику опасных факторов производства;</w:t>
            </w:r>
          </w:p>
          <w:p>
            <w:pPr>
              <w:pStyle w:val="0"/>
              <w:ind w:firstLine="283"/>
              <w:jc w:val="both"/>
            </w:pPr>
            <w:r>
              <w:rPr>
                <w:sz w:val="20"/>
              </w:rPr>
              <w:t xml:space="preserve">перечень минимально необходимых средств контроля и регулирования, при отказе которых необходима аварийная остановка производственного объекта;</w:t>
            </w:r>
          </w:p>
          <w:p>
            <w:pPr>
              <w:pStyle w:val="0"/>
              <w:ind w:firstLine="283"/>
              <w:jc w:val="both"/>
            </w:pPr>
            <w:r>
              <w:rPr>
                <w:sz w:val="20"/>
              </w:rPr>
              <w:t xml:space="preserve">защиту технологических процессов и оборудования от аварий и защиту работающих от травмирования;</w:t>
            </w:r>
          </w:p>
          <w:p>
            <w:pPr>
              <w:pStyle w:val="0"/>
              <w:ind w:firstLine="283"/>
              <w:jc w:val="both"/>
            </w:pPr>
            <w:r>
              <w:rPr>
                <w:sz w:val="20"/>
              </w:rPr>
              <w:t xml:space="preserve">требования охраны труда на производственном объекте;</w:t>
            </w:r>
          </w:p>
          <w:p>
            <w:pPr>
              <w:pStyle w:val="0"/>
              <w:jc w:val="both"/>
            </w:pPr>
            <w:r>
              <w:rPr>
                <w:sz w:val="20"/>
              </w:rPr>
              <w:t xml:space="preserve">уметь:</w:t>
            </w:r>
          </w:p>
          <w:p>
            <w:pPr>
              <w:pStyle w:val="0"/>
              <w:ind w:firstLine="283"/>
              <w:jc w:val="both"/>
            </w:pPr>
            <w:r>
              <w:rPr>
                <w:sz w:val="20"/>
              </w:rPr>
              <w:t xml:space="preserve">выполнять положения федеральных законов, нормативных правовых актов Российской Федерации и иных нормативных технических документов при проведении работ на опасном производственном объекте;</w:t>
            </w:r>
          </w:p>
          <w:p>
            <w:pPr>
              <w:pStyle w:val="0"/>
              <w:ind w:firstLine="283"/>
              <w:jc w:val="both"/>
            </w:pPr>
            <w:r>
              <w:rPr>
                <w:sz w:val="20"/>
              </w:rPr>
              <w:t xml:space="preserve">анализировать причины отказа, повреждения технических устройств и принимать меры по их устранению;</w:t>
            </w:r>
          </w:p>
          <w:p>
            <w:pPr>
              <w:pStyle w:val="0"/>
              <w:ind w:firstLine="283"/>
              <w:jc w:val="both"/>
            </w:pPr>
            <w:r>
              <w:rPr>
                <w:sz w:val="20"/>
              </w:rPr>
              <w:t xml:space="preserve">анализировать причины отклонения от режима технологического процесса и принимать меры по их устранению;</w:t>
            </w:r>
          </w:p>
          <w:p>
            <w:pPr>
              <w:pStyle w:val="0"/>
              <w:ind w:firstLine="283"/>
              <w:jc w:val="both"/>
            </w:pPr>
            <w:r>
              <w:rPr>
                <w:sz w:val="20"/>
              </w:rPr>
              <w:t xml:space="preserve">разрабатывать меры по предупреждению инцидентов и аварий на технологическом блоке;</w:t>
            </w:r>
          </w:p>
          <w:p>
            <w:pPr>
              <w:pStyle w:val="0"/>
              <w:ind w:firstLine="283"/>
              <w:jc w:val="both"/>
            </w:pPr>
            <w:r>
              <w:rPr>
                <w:sz w:val="20"/>
              </w:rPr>
              <w:t xml:space="preserve">пользоваться средствами индивидуальной и коллективной защиты;</w:t>
            </w:r>
          </w:p>
          <w:p>
            <w:pPr>
              <w:pStyle w:val="0"/>
              <w:jc w:val="both"/>
            </w:pPr>
            <w:r>
              <w:rPr>
                <w:sz w:val="20"/>
              </w:rPr>
              <w:t xml:space="preserve">иметь практический опыт в:</w:t>
            </w:r>
          </w:p>
          <w:p>
            <w:pPr>
              <w:pStyle w:val="0"/>
              <w:ind w:firstLine="283"/>
              <w:jc w:val="both"/>
            </w:pPr>
            <w:r>
              <w:rPr>
                <w:sz w:val="20"/>
              </w:rPr>
              <w:t xml:space="preserve">определении повреждения технических устройств и их устранение;</w:t>
            </w:r>
          </w:p>
          <w:p>
            <w:pPr>
              <w:pStyle w:val="0"/>
              <w:ind w:firstLine="283"/>
              <w:jc w:val="both"/>
            </w:pPr>
            <w:r>
              <w:rPr>
                <w:sz w:val="20"/>
              </w:rPr>
              <w:t xml:space="preserve">определении причин нарушения технологического режима и вывода его на регламентированные значения параметров;</w:t>
            </w:r>
          </w:p>
          <w:p>
            <w:pPr>
              <w:pStyle w:val="0"/>
              <w:ind w:firstLine="283"/>
              <w:jc w:val="both"/>
            </w:pPr>
            <w:r>
              <w:rPr>
                <w:sz w:val="20"/>
              </w:rPr>
              <w:t xml:space="preserve">поддерживании стабильного режима технологического процесса.</w:t>
            </w:r>
          </w:p>
        </w:tc>
      </w:tr>
      <w:tr>
        <w:tc>
          <w:tcPr>
            <w:tcW w:w="1871" w:type="dxa"/>
          </w:tcPr>
          <w:p>
            <w:pPr>
              <w:pStyle w:val="0"/>
            </w:pPr>
            <w:r>
              <w:rPr>
                <w:sz w:val="20"/>
              </w:rPr>
              <w:t xml:space="preserve">Планирование и организация работы коллектива подразделения.</w:t>
            </w:r>
          </w:p>
        </w:tc>
        <w:tc>
          <w:tcPr>
            <w:tcW w:w="7200" w:type="dxa"/>
          </w:tcPr>
          <w:p>
            <w:pPr>
              <w:pStyle w:val="0"/>
              <w:jc w:val="both"/>
            </w:pPr>
            <w:r>
              <w:rPr>
                <w:sz w:val="20"/>
              </w:rPr>
              <w:t xml:space="preserve">знать:</w:t>
            </w:r>
          </w:p>
          <w:p>
            <w:pPr>
              <w:pStyle w:val="0"/>
              <w:ind w:firstLine="283"/>
              <w:jc w:val="both"/>
            </w:pPr>
            <w:r>
              <w:rPr>
                <w:sz w:val="20"/>
              </w:rPr>
              <w:t xml:space="preserve">современный менеджмент и маркетинг;</w:t>
            </w:r>
          </w:p>
          <w:p>
            <w:pPr>
              <w:pStyle w:val="0"/>
              <w:ind w:firstLine="283"/>
              <w:jc w:val="both"/>
            </w:pPr>
            <w:r>
              <w:rPr>
                <w:sz w:val="20"/>
              </w:rPr>
              <w:t xml:space="preserve">принципы делового общения;</w:t>
            </w:r>
          </w:p>
          <w:p>
            <w:pPr>
              <w:pStyle w:val="0"/>
              <w:ind w:firstLine="283"/>
              <w:jc w:val="both"/>
            </w:pPr>
            <w:r>
              <w:rPr>
                <w:sz w:val="20"/>
              </w:rPr>
              <w:t xml:space="preserve">методы и средства управления трудовым коллективом;</w:t>
            </w:r>
          </w:p>
          <w:p>
            <w:pPr>
              <w:pStyle w:val="0"/>
              <w:ind w:firstLine="283"/>
              <w:jc w:val="both"/>
            </w:pPr>
            <w:r>
              <w:rPr>
                <w:sz w:val="20"/>
              </w:rPr>
              <w:t xml:space="preserve">действующие законодательные и нормативные акты, регулирующие производственно-хозяйственную деятельность;</w:t>
            </w:r>
          </w:p>
          <w:p>
            <w:pPr>
              <w:pStyle w:val="0"/>
              <w:ind w:firstLine="283"/>
              <w:jc w:val="both"/>
            </w:pPr>
            <w:r>
              <w:rPr>
                <w:sz w:val="20"/>
              </w:rPr>
              <w:t xml:space="preserve">основные требования организации труда при ведении технологических процессов;</w:t>
            </w:r>
          </w:p>
          <w:p>
            <w:pPr>
              <w:pStyle w:val="0"/>
              <w:ind w:firstLine="283"/>
              <w:jc w:val="both"/>
            </w:pPr>
            <w:r>
              <w:rPr>
                <w:sz w:val="20"/>
              </w:rPr>
              <w:t xml:space="preserve">виды инструктажей, правила и нормы трудового распорядка, охраны труда, производственной санитарии;</w:t>
            </w:r>
          </w:p>
          <w:p>
            <w:pPr>
              <w:pStyle w:val="0"/>
              <w:ind w:firstLine="283"/>
              <w:jc w:val="both"/>
            </w:pPr>
            <w:r>
              <w:rPr>
                <w:sz w:val="20"/>
              </w:rPr>
              <w:t xml:space="preserve">экономику, организацию труда и организацию производства;</w:t>
            </w:r>
          </w:p>
          <w:p>
            <w:pPr>
              <w:pStyle w:val="0"/>
              <w:ind w:firstLine="283"/>
              <w:jc w:val="both"/>
            </w:pPr>
            <w:r>
              <w:rPr>
                <w:sz w:val="20"/>
              </w:rPr>
              <w:t xml:space="preserve">порядок тарификации работ и рабочих;</w:t>
            </w:r>
          </w:p>
          <w:p>
            <w:pPr>
              <w:pStyle w:val="0"/>
              <w:ind w:firstLine="283"/>
              <w:jc w:val="both"/>
            </w:pPr>
            <w:r>
              <w:rPr>
                <w:sz w:val="20"/>
              </w:rPr>
              <w:t xml:space="preserve">нормы и расценки на работы, порядок их пересмотра;</w:t>
            </w:r>
          </w:p>
          <w:p>
            <w:pPr>
              <w:pStyle w:val="0"/>
              <w:ind w:firstLine="283"/>
              <w:jc w:val="both"/>
            </w:pPr>
            <w:r>
              <w:rPr>
                <w:sz w:val="20"/>
              </w:rPr>
              <w:t xml:space="preserve">передовой отечественный и зарубежный опыт по применению прогрессивных форм организации труда;</w:t>
            </w:r>
          </w:p>
          <w:p>
            <w:pPr>
              <w:pStyle w:val="0"/>
              <w:ind w:firstLine="283"/>
              <w:jc w:val="both"/>
            </w:pPr>
            <w:r>
              <w:rPr>
                <w:sz w:val="20"/>
              </w:rPr>
              <w:t xml:space="preserve">действующее положение об оплате труда и формах материального стимулирования;</w:t>
            </w:r>
          </w:p>
          <w:p>
            <w:pPr>
              <w:pStyle w:val="0"/>
              <w:ind w:firstLine="283"/>
              <w:jc w:val="both"/>
            </w:pPr>
            <w:r>
              <w:rPr>
                <w:sz w:val="20"/>
              </w:rPr>
              <w:t xml:space="preserve">психологию и профессиональную этику;</w:t>
            </w:r>
          </w:p>
          <w:p>
            <w:pPr>
              <w:pStyle w:val="0"/>
              <w:ind w:firstLine="283"/>
              <w:jc w:val="both"/>
            </w:pPr>
            <w:r>
              <w:rPr>
                <w:sz w:val="20"/>
              </w:rPr>
              <w:t xml:space="preserve">рациональные приемы использования технической информации при принятии решений в нестандартных ситуациях;</w:t>
            </w:r>
          </w:p>
          <w:p>
            <w:pPr>
              <w:pStyle w:val="0"/>
              <w:ind w:firstLine="283"/>
              <w:jc w:val="both"/>
            </w:pPr>
            <w:r>
              <w:rPr>
                <w:sz w:val="20"/>
              </w:rPr>
              <w:t xml:space="preserve">трудовое законодательство;</w:t>
            </w:r>
          </w:p>
          <w:p>
            <w:pPr>
              <w:pStyle w:val="0"/>
              <w:ind w:firstLine="283"/>
              <w:jc w:val="both"/>
            </w:pPr>
            <w:r>
              <w:rPr>
                <w:sz w:val="20"/>
              </w:rPr>
              <w:t xml:space="preserve">права и обязанности работников в сфере профессиональной деятельности;</w:t>
            </w:r>
          </w:p>
          <w:p>
            <w:pPr>
              <w:pStyle w:val="0"/>
              <w:ind w:firstLine="283"/>
              <w:jc w:val="both"/>
            </w:pPr>
            <w:r>
              <w:rPr>
                <w:sz w:val="20"/>
              </w:rPr>
              <w:t xml:space="preserve">законодательные акты и другие нормативные документы, регулирующие правовое положение граждан в процессе профессиональной деятельности;</w:t>
            </w:r>
          </w:p>
          <w:p>
            <w:pPr>
              <w:pStyle w:val="0"/>
              <w:ind w:firstLine="283"/>
              <w:jc w:val="both"/>
            </w:pPr>
            <w:r>
              <w:rPr>
                <w:sz w:val="20"/>
              </w:rPr>
              <w:t xml:space="preserve">организацию производственного и технологического процессов;</w:t>
            </w:r>
          </w:p>
          <w:p>
            <w:pPr>
              <w:pStyle w:val="0"/>
              <w:jc w:val="both"/>
            </w:pPr>
            <w:r>
              <w:rPr>
                <w:sz w:val="20"/>
              </w:rPr>
              <w:t xml:space="preserve">уметь:</w:t>
            </w:r>
          </w:p>
          <w:p>
            <w:pPr>
              <w:pStyle w:val="0"/>
              <w:ind w:firstLine="283"/>
              <w:jc w:val="both"/>
            </w:pPr>
            <w:r>
              <w:rPr>
                <w:sz w:val="20"/>
              </w:rPr>
              <w:t xml:space="preserve">организовывать работу подчиненного ему коллектива, используя современный менеджмент и принципы делового общения;</w:t>
            </w:r>
          </w:p>
          <w:p>
            <w:pPr>
              <w:pStyle w:val="0"/>
              <w:ind w:firstLine="283"/>
              <w:jc w:val="both"/>
            </w:pPr>
            <w:r>
              <w:rPr>
                <w:sz w:val="20"/>
              </w:rPr>
              <w:t xml:space="preserve">устанавливать производственные задания исполнителям в соответствии с утвержденными производственными планами и графиками;</w:t>
            </w:r>
          </w:p>
          <w:p>
            <w:pPr>
              <w:pStyle w:val="0"/>
              <w:ind w:firstLine="283"/>
              <w:jc w:val="both"/>
            </w:pPr>
            <w:r>
              <w:rPr>
                <w:sz w:val="20"/>
              </w:rPr>
              <w:t xml:space="preserve">координировать и контролировать деятельность производственного персонала;</w:t>
            </w:r>
          </w:p>
          <w:p>
            <w:pPr>
              <w:pStyle w:val="0"/>
              <w:ind w:firstLine="283"/>
              <w:jc w:val="both"/>
            </w:pPr>
            <w:r>
              <w:rPr>
                <w:sz w:val="20"/>
              </w:rPr>
              <w:t xml:space="preserve">оформлять первичные документы по учету рабочего времени, выработки, заработной платы, простоев;</w:t>
            </w:r>
          </w:p>
          <w:p>
            <w:pPr>
              <w:pStyle w:val="0"/>
              <w:ind w:firstLine="283"/>
              <w:jc w:val="both"/>
            </w:pPr>
            <w:r>
              <w:rPr>
                <w:sz w:val="20"/>
              </w:rPr>
              <w:t xml:space="preserve">проводить и оформлять производственный инструктаж рабочих;</w:t>
            </w:r>
          </w:p>
          <w:p>
            <w:pPr>
              <w:pStyle w:val="0"/>
              <w:ind w:firstLine="283"/>
              <w:jc w:val="both"/>
            </w:pPr>
            <w:r>
              <w:rPr>
                <w:sz w:val="20"/>
              </w:rPr>
              <w:t xml:space="preserve">участвовать в разработке мероприятий по выявлению резервов производства, созданию благоприятных условий труда, рациональному использованию рабочего времени;</w:t>
            </w:r>
          </w:p>
          <w:p>
            <w:pPr>
              <w:pStyle w:val="0"/>
              <w:ind w:firstLine="283"/>
              <w:jc w:val="both"/>
            </w:pPr>
            <w:r>
              <w:rPr>
                <w:sz w:val="20"/>
              </w:rPr>
              <w:t xml:space="preserve">организовывать работу по повышению квалификации и профессионального мастерства рабочих подразделения;</w:t>
            </w:r>
          </w:p>
          <w:p>
            <w:pPr>
              <w:pStyle w:val="0"/>
              <w:ind w:firstLine="283"/>
              <w:jc w:val="both"/>
            </w:pPr>
            <w:r>
              <w:rPr>
                <w:sz w:val="20"/>
              </w:rPr>
              <w:t xml:space="preserve">вносить предложения о пересмотре норм выработки и расценок, о присвоении в соответствии с Профессиональными стандартами рабочих разрядов рабочим подразделения;</w:t>
            </w:r>
          </w:p>
          <w:p>
            <w:pPr>
              <w:pStyle w:val="0"/>
              <w:ind w:firstLine="283"/>
              <w:jc w:val="both"/>
            </w:pPr>
            <w:r>
              <w:rPr>
                <w:sz w:val="20"/>
              </w:rPr>
              <w:t xml:space="preserve">создавать нормальный микроклимат в трудовом коллективе;</w:t>
            </w:r>
          </w:p>
          <w:p>
            <w:pPr>
              <w:pStyle w:val="0"/>
              <w:ind w:firstLine="283"/>
              <w:jc w:val="both"/>
            </w:pPr>
            <w:r>
              <w:rPr>
                <w:sz w:val="20"/>
              </w:rPr>
              <w:t xml:space="preserve">планировать действия подчиненных при возникновении нестандартных (чрезвычайных) ситуаций на производстве;</w:t>
            </w:r>
          </w:p>
          <w:p>
            <w:pPr>
              <w:pStyle w:val="0"/>
              <w:ind w:firstLine="283"/>
              <w:jc w:val="both"/>
            </w:pPr>
            <w:r>
              <w:rPr>
                <w:sz w:val="20"/>
              </w:rPr>
              <w:t xml:space="preserve">выбирать оптимальные решения при проведении работ в условиях нестандартных ситуаций;</w:t>
            </w:r>
          </w:p>
          <w:p>
            <w:pPr>
              <w:pStyle w:val="0"/>
              <w:ind w:firstLine="283"/>
              <w:jc w:val="both"/>
            </w:pPr>
            <w:r>
              <w:rPr>
                <w:sz w:val="20"/>
              </w:rPr>
              <w:t xml:space="preserve">нести ответственность за результаты своей деятельности, результаты работы подчиненных;</w:t>
            </w:r>
          </w:p>
          <w:p>
            <w:pPr>
              <w:pStyle w:val="0"/>
              <w:ind w:firstLine="283"/>
              <w:jc w:val="both"/>
            </w:pPr>
            <w:r>
              <w:rPr>
                <w:sz w:val="20"/>
              </w:rPr>
              <w:t xml:space="preserve">владеть методами самоанализа, коррекции, планирования, проектирования деятельности;</w:t>
            </w:r>
          </w:p>
          <w:p>
            <w:pPr>
              <w:pStyle w:val="0"/>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персонала производственных подразделений;</w:t>
            </w:r>
          </w:p>
          <w:p>
            <w:pPr>
              <w:pStyle w:val="0"/>
              <w:ind w:firstLine="283"/>
              <w:jc w:val="both"/>
            </w:pPr>
            <w:r>
              <w:rPr>
                <w:sz w:val="20"/>
              </w:rPr>
              <w:t xml:space="preserve">контроле и выполнении правил техники безопасности, производственной и трудовой дисциплины, правил внутреннего трудового распорядка;</w:t>
            </w:r>
          </w:p>
          <w:p>
            <w:pPr>
              <w:pStyle w:val="0"/>
              <w:ind w:firstLine="283"/>
              <w:jc w:val="both"/>
            </w:pPr>
            <w:r>
              <w:rPr>
                <w:sz w:val="20"/>
              </w:rPr>
              <w:t xml:space="preserve">проведении анализа производственной деятельности подразделения;</w:t>
            </w:r>
          </w:p>
          <w:p>
            <w:pPr>
              <w:pStyle w:val="0"/>
              <w:ind w:firstLine="283"/>
              <w:jc w:val="both"/>
            </w:pPr>
            <w:r>
              <w:rPr>
                <w:sz w:val="20"/>
              </w:rPr>
              <w:t xml:space="preserve">участии в обеспечении и оценке экономической эффективности работы подразделения.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17.11.2020 N 646</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BA9CBC5B1E03D5DDA52ACADB465FF9D259D29F0660DD686D2AAD13265102343290454E575966C1160ED5E6023DFACA5F5AB91C5C9B719AL27FG" TargetMode = "External"/>
	<Relationship Id="rId8" Type="http://schemas.openxmlformats.org/officeDocument/2006/relationships/hyperlink" Target="consultantplus://offline/ref=9FBA9CBC5B1E03D5DDA52ACADB465FF9D258DB99016FDD686D2AAD13265102343290454E575C65C7130ED5E6023DFACA5F5AB91C5C9B719AL27FG" TargetMode = "External"/>
	<Relationship Id="rId9" Type="http://schemas.openxmlformats.org/officeDocument/2006/relationships/hyperlink" Target="consultantplus://offline/ref=9FBA9CBC5B1E03D5DDA52ACADB465FF9D552D39A006BDD686D2AAD13265102343290454E575C65C5100ED5E6023DFACA5F5AB91C5C9B719AL27FG" TargetMode = "External"/>
	<Relationship Id="rId10" Type="http://schemas.openxmlformats.org/officeDocument/2006/relationships/hyperlink" Target="consultantplus://offline/ref=9FBA9CBC5B1E03D5DDA52ACADB465FF9D75CD391026ADD686D2AAD13265102343290454E575C65C3100ED5E6023DFACA5F5AB91C5C9B719AL27FG" TargetMode = "External"/>
	<Relationship Id="rId11" Type="http://schemas.openxmlformats.org/officeDocument/2006/relationships/hyperlink" Target="consultantplus://offline/ref=9FBA9CBC5B1E03D5DDA52ACADB465FF9D259D29F0660DD686D2AAD13265102343290454E575966C1160ED5E6023DFACA5F5AB91C5C9B719AL27FG" TargetMode = "External"/>
	<Relationship Id="rId12" Type="http://schemas.openxmlformats.org/officeDocument/2006/relationships/hyperlink" Target="consultantplus://offline/ref=9FBA9CBC5B1E03D5DDA52ACADB465FF9D55CDD9E056BDD686D2AAD13265102343290454E575C6CC4110ED5E6023DFACA5F5AB91C5C9B719AL27FG" TargetMode = "External"/>
	<Relationship Id="rId13" Type="http://schemas.openxmlformats.org/officeDocument/2006/relationships/hyperlink" Target="consultantplus://offline/ref=9FBA9CBC5B1E03D5DDA52ACADB465FF9D45ADE9E0669DD686D2AAD13265102343290454E575C65CA140ED5E6023DFACA5F5AB91C5C9B719AL27FG" TargetMode = "External"/>
	<Relationship Id="rId14" Type="http://schemas.openxmlformats.org/officeDocument/2006/relationships/hyperlink" Target="consultantplus://offline/ref=9FBA9CBC5B1E03D5DDA52ACADB465FF9D45ADE9E0669DD686D2AAD13265102343290454E575C65C6150ED5E6023DFACA5F5AB91C5C9B719AL27FG" TargetMode = "External"/>
	<Relationship Id="rId15" Type="http://schemas.openxmlformats.org/officeDocument/2006/relationships/hyperlink" Target="consultantplus://offline/ref=9FBA9CBC5B1E03D5DDA52ACADB465FF9D258D99D076FDD686D2AAD13265102343290454E575C67C61B0ED5E6023DFACA5F5AB91C5C9B719AL27FG" TargetMode = "External"/>
	<Relationship Id="rId16" Type="http://schemas.openxmlformats.org/officeDocument/2006/relationships/hyperlink" Target="consultantplus://offline/ref=9FBA9CBC5B1E03D5DDA52ACADB465FF9D259D29F0660DD686D2AAD13265102343290454E575966C1170ED5E6023DFACA5F5AB91C5C9B719AL27FG" TargetMode = "External"/>
	<Relationship Id="rId17" Type="http://schemas.openxmlformats.org/officeDocument/2006/relationships/hyperlink" Target="consultantplus://offline/ref=9FBA9CBC5B1E03D5DDA52ACADB465FF9D25ADB900769DD686D2AAD13265102343290454E575C65C1120ED5E6023DFACA5F5AB91C5C9B719AL27FG" TargetMode = "External"/>
	<Relationship Id="rId18" Type="http://schemas.openxmlformats.org/officeDocument/2006/relationships/hyperlink" Target="consultantplus://offline/ref=9FBA9CBC5B1E03D5DDA52ACADB465FF9D259D29F0660DD686D2AAD13265102343290454E575966C1150ED5E6023DFACA5F5AB91C5C9B719AL27FG" TargetMode = "External"/>
	<Relationship Id="rId19" Type="http://schemas.openxmlformats.org/officeDocument/2006/relationships/hyperlink" Target="consultantplus://offline/ref=9FBA9CBC5B1E03D5DDA52ACADB465FF9D259D29F0660DD686D2AAD13265102343290454E575966C11B0ED5E6023DFACA5F5AB91C5C9B719AL27FG" TargetMode = "External"/>
	<Relationship Id="rId20" Type="http://schemas.openxmlformats.org/officeDocument/2006/relationships/hyperlink" Target="consultantplus://offline/ref=9FBA9CBC5B1E03D5DDA52ACADB465FF9D259D29F0660DD686D2AAD13265102343290454E575966C6130ED5E6023DFACA5F5AB91C5C9B719AL27FG" TargetMode = "External"/>
	<Relationship Id="rId21" Type="http://schemas.openxmlformats.org/officeDocument/2006/relationships/hyperlink" Target="consultantplus://offline/ref=9FBA9CBC5B1E03D5DDA52ACADB465FF9D258D99D076FDD686D2AAD132651023420901D42565A7BC3101B83B744L67AG" TargetMode = "External"/>
	<Relationship Id="rId22" Type="http://schemas.openxmlformats.org/officeDocument/2006/relationships/hyperlink" Target="consultantplus://offline/ref=9FBA9CBC5B1E03D5DDA52ACADB465FF9D259D29F0660DD686D2AAD13265102343290454E575966C7100ED5E6023DFACA5F5AB91C5C9B719AL27FG" TargetMode = "External"/>
	<Relationship Id="rId23" Type="http://schemas.openxmlformats.org/officeDocument/2006/relationships/hyperlink" Target="consultantplus://offline/ref=9FBA9CBC5B1E03D5DDA52ACADB465FF9D258DB910C61DD686D2AAD132651023420901D42565A7BC3101B83B744L67AG" TargetMode = "External"/>
	<Relationship Id="rId24" Type="http://schemas.openxmlformats.org/officeDocument/2006/relationships/hyperlink" Target="consultantplus://offline/ref=9FBA9CBC5B1E03D5DDA52ACADB465FF9D75CDD9C016CDD686D2AAD13265102343290454E575C65C21B0ED5E6023DFACA5F5AB91C5C9B719AL27FG" TargetMode = "External"/>
	<Relationship Id="rId25" Type="http://schemas.openxmlformats.org/officeDocument/2006/relationships/hyperlink" Target="consultantplus://offline/ref=9FBA9CBC5B1E03D5DDA52ACADB465FF9D55BD9980D6DDD686D2AAD13265102343290454E575C65C3120ED5E6023DFACA5F5AB91C5C9B719AL27FG" TargetMode = "External"/>
	<Relationship Id="rId26" Type="http://schemas.openxmlformats.org/officeDocument/2006/relationships/hyperlink" Target="consultantplus://offline/ref=9FBA9CBC5B1E03D5DDA52ACADB465FF9D753D9900168DD686D2AAD13265102343290454E575C65C21B0ED5E6023DFACA5F5AB91C5C9B719AL27FG" TargetMode = "External"/>
	<Relationship Id="rId27" Type="http://schemas.openxmlformats.org/officeDocument/2006/relationships/hyperlink" Target="consultantplus://offline/ref=9FBA9CBC5B1E03D5DDA52ACADB465FF9D45ADE9A076CDD686D2AAD13265102343290454E575C65C21B0ED5E6023DFACA5F5AB91C5C9B719AL27FG" TargetMode = "External"/>
	<Relationship Id="rId28" Type="http://schemas.openxmlformats.org/officeDocument/2006/relationships/hyperlink" Target="consultantplus://offline/ref=9FBA9CBC5B1E03D5DDA52ACADB465FF9D45ADE90046CDD686D2AAD13265102343290454E575C65C21B0ED5E6023DFACA5F5AB91C5C9B719AL27FG" TargetMode = "External"/>
	<Relationship Id="rId29" Type="http://schemas.openxmlformats.org/officeDocument/2006/relationships/hyperlink" Target="consultantplus://offline/ref=9FBA9CBC5B1E03D5DDA52ACADB465FF9D45ADF9D076BDD686D2AAD13265102343290454E575C65C21B0ED5E6023DFACA5F5AB91C5C9B719AL27FG" TargetMode = "External"/>
	<Relationship Id="rId30" Type="http://schemas.openxmlformats.org/officeDocument/2006/relationships/hyperlink" Target="consultantplus://offline/ref=9FBA9CBC5B1E03D5DDA52ACADB465FF9D259D29F0660DD686D2AAD13265102343290454E575966C71A0ED5E6023DFACA5F5AB91C5C9B719AL27FG" TargetMode = "External"/>
	<Relationship Id="rId31" Type="http://schemas.openxmlformats.org/officeDocument/2006/relationships/hyperlink" Target="consultantplus://offline/ref=9FBA9CBC5B1E03D5DDA52ACADB465FF9D553D391066ADD686D2AAD13265102343290454E575C65C3100ED5E6023DFACA5F5AB91C5C9B719AL27FG" TargetMode = "External"/>
	<Relationship Id="rId32" Type="http://schemas.openxmlformats.org/officeDocument/2006/relationships/hyperlink" Target="consultantplus://offline/ref=9FBA9CBC5B1E03D5DDA52ACADB465FF9D553D391066ADD686D2AAD13265102343290454E575564C0120ED5E6023DFACA5F5AB91C5C9B719AL27FG" TargetMode = "External"/>
	<Relationship Id="rId33" Type="http://schemas.openxmlformats.org/officeDocument/2006/relationships/hyperlink" Target="consultantplus://offline/ref=9FBA9CBC5B1E03D5DDA52ACADB465FF9D553D391066ADD686D2AAD13265102343290454E575564C0160ED5E6023DFACA5F5AB91C5C9B719AL27FG" TargetMode = "External"/>
	<Relationship Id="rId34" Type="http://schemas.openxmlformats.org/officeDocument/2006/relationships/hyperlink" Target="consultantplus://offline/ref=9FBA9CBC5B1E03D5DDA52ACADB465FF9D553D391066ADD686D2AAD13265102343290454E575564C01A0ED5E6023DFACA5F5AB91C5C9B719AL27FG" TargetMode = "External"/>
	<Relationship Id="rId35" Type="http://schemas.openxmlformats.org/officeDocument/2006/relationships/hyperlink" Target="consultantplus://offline/ref=9FBA9CBC5B1E03D5DDA52ACADB465FF9D553D391066ADD686D2AAD13265102343290454E575564C1100ED5E6023DFACA5F5AB91C5C9B719AL27FG" TargetMode = "External"/>
	<Relationship Id="rId36" Type="http://schemas.openxmlformats.org/officeDocument/2006/relationships/hyperlink" Target="consultantplus://offline/ref=9FBA9CBC5B1E03D5DDA52ACADB465FF9D553D391066ADD686D2AAD13265102343290454E575564C1140ED5E6023DFACA5F5AB91C5C9B719AL27FG" TargetMode = "External"/>
	<Relationship Id="rId37" Type="http://schemas.openxmlformats.org/officeDocument/2006/relationships/hyperlink" Target="consultantplus://offline/ref=9FBA9CBC5B1E03D5DDA52ACADB465FF9D553D391066ADD686D2AAD13265102343290454E575B64CB110ED5E6023DFACA5F5AB91C5C9B719AL27FG" TargetMode = "External"/>
	<Relationship Id="rId38" Type="http://schemas.openxmlformats.org/officeDocument/2006/relationships/hyperlink" Target="consultantplus://offline/ref=9FBA9CBC5B1E03D5DDA52ACADB465FF9D553D391066ADD686D2AAD13265102343290454E575564C61A0ED5E6023DFACA5F5AB91C5C9B719AL27FG" TargetMode = "External"/>
	<Relationship Id="rId39" Type="http://schemas.openxmlformats.org/officeDocument/2006/relationships/hyperlink" Target="consultantplus://offline/ref=9FBA9CBC5B1E03D5DDA52ACADB465FF9D553D391066ADD686D2AAD13265102343290454E575564C7140ED5E6023DFACA5F5AB91C5C9B719AL27FG" TargetMode = "External"/>
	<Relationship Id="rId40" Type="http://schemas.openxmlformats.org/officeDocument/2006/relationships/hyperlink" Target="consultantplus://offline/ref=9FBA9CBC5B1E03D5DDA52ACADB465FF9D553D391066ADD686D2AAD13265102343290454E575B67CB150ED5E6023DFACA5F5AB91C5C9B719AL27FG" TargetMode = "External"/>
	<Relationship Id="rId41" Type="http://schemas.openxmlformats.org/officeDocument/2006/relationships/hyperlink" Target="consultantplus://offline/ref=9FBA9CBC5B1E03D5DDA52ACADB465FF9D553D391066ADD686D2AAD13265102343290454E575564C41A0ED5E6023DFACA5F5AB91C5C9B719AL27FG" TargetMode = "External"/>
	<Relationship Id="rId42" Type="http://schemas.openxmlformats.org/officeDocument/2006/relationships/hyperlink" Target="consultantplus://offline/ref=9FBA9CBC5B1E03D5DDA52ACADB465FF9D553D391066ADD686D2AAD13265102343290454E575564CA160ED5E6023DFACA5F5AB91C5C9B719AL27FG" TargetMode = "External"/>
	<Relationship Id="rId43" Type="http://schemas.openxmlformats.org/officeDocument/2006/relationships/hyperlink" Target="consultantplus://offline/ref=9FBA9CBC5B1E03D5DDA52ACADB465FF9D553D391066ADD686D2AAD13265102343290454E575C66C4160ED5E6023DFACA5F5AB91C5C9B719AL27FG" TargetMode = "External"/>
	<Relationship Id="rId44" Type="http://schemas.openxmlformats.org/officeDocument/2006/relationships/hyperlink" Target="consultantplus://offline/ref=9FBA9CBC5B1E03D5DDA52ACADB465FF9D553D391066ADD686D2AAD13265102343290454E575C66CA120ED5E6023DFACA5F5AB91C5C9B719AL27FG" TargetMode = "External"/>
	<Relationship Id="rId45" Type="http://schemas.openxmlformats.org/officeDocument/2006/relationships/hyperlink" Target="consultantplus://offline/ref=9FBA9CBC5B1E03D5DDA52ACADB465FF9D553D391066ADD686D2AAD13265102343290454E57556CC4140ED5E6023DFACA5F5AB91C5C9B719AL27FG" TargetMode = "External"/>
	<Relationship Id="rId46" Type="http://schemas.openxmlformats.org/officeDocument/2006/relationships/hyperlink" Target="consultantplus://offline/ref=9FBA9CBC5B1E03D5DDA52ACADB465FF9D553D391066ADD686D2AAD13265102343290454E57556CC5120ED5E6023DFACA5F5AB91C5C9B719AL27FG" TargetMode = "External"/>
	<Relationship Id="rId47" Type="http://schemas.openxmlformats.org/officeDocument/2006/relationships/hyperlink" Target="consultantplus://offline/ref=9FBA9CBC5B1E03D5DDA52ACADB465FF9D553D391066ADD686D2AAD13265102343290454E575F64CA170ED5E6023DFACA5F5AB91C5C9B719AL27FG" TargetMode = "External"/>
	<Relationship Id="rId48" Type="http://schemas.openxmlformats.org/officeDocument/2006/relationships/hyperlink" Target="consultantplus://offline/ref=9FBA9CBC5B1E03D5DDA52ACADB465FF9D553D391066ADD686D2AAD13265102343290454851546E964341D4BA476EE9CA5B5ABA1E40L97BG" TargetMode = "External"/>
	<Relationship Id="rId49" Type="http://schemas.openxmlformats.org/officeDocument/2006/relationships/hyperlink" Target="consultantplus://offline/ref=9FBA9CBC5B1E03D5DDA52ACADB465FF9D259D29F0660DD686D2AAD13265102343290454E575966C71A0ED5E6023DFACA5F5AB91C5C9B719AL27FG" TargetMode = "External"/>
	<Relationship Id="rId50" Type="http://schemas.openxmlformats.org/officeDocument/2006/relationships/hyperlink" Target="consultantplus://offline/ref=9FBA9CBC5B1E03D5DDA52ACADB465FF9D553D391066ADD686D2AAD13265102343290454E575C65C3100ED5E6023DFACA5F5AB91C5C9B719AL27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17.11.2020 N 646
(ред. от 01.09.2022)
"Об утверждении федерального государственного образовательного стандарта среднего профессионального образования по специальности 18.02.09 Переработка нефти и газа"
(Зарегистрировано в Минюсте России 14.12.2020 N 61451)</dc:title>
  <dcterms:created xsi:type="dcterms:W3CDTF">2022-12-16T06:59:11Z</dcterms:created>
</cp:coreProperties>
</file>