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748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35.01.29 Слесарь по ремонту лесозаготовительного оборудования"</w:t>
              <w:br/>
              <w:t xml:space="preserve">(Зарегистрировано в Минюсте России 19.09.2022 N 70139)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сентября 2022 г. N 70139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748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35.01.29</w:t>
      </w:r>
    </w:p>
    <w:p>
      <w:pPr>
        <w:pStyle w:val="2"/>
        <w:jc w:val="center"/>
      </w:pPr>
      <w:r>
        <w:rPr>
          <w:sz w:val="20"/>
        </w:rPr>
        <w:t xml:space="preserve">СЛЕСАРЬ ПО РЕМОНТУ ЛЕСОЗАГОТОВИТЕЛЬНОГО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35.01.29 Слесарь по ремонту лесозаготовительного оборудования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32 (ред. от 13.07.2021) &quot;Об утверждении федерального государственного образовательного стандарта среднего профессионального образования по профессии 151013.02 Слесарь по ремонту лесозаготовительного оборудования&quot; (Зарегистрировано в Минюсте России 20.08.2013 N 29679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151013.02</w:t>
        </w:r>
      </w:hyperlink>
      <w:r>
        <w:rPr>
          <w:sz w:val="20"/>
        </w:rPr>
        <w:t xml:space="preserve"> Слесарь по ремонту лесозаготовительного оборудования, утвержденным приказом Министерства образования и науки Российской Федерации от 2 августа 2013 г. N 832 (зарегистрирован Министерством юстиции Российской Федерации 20 августа 2013 г., регистрационный N 29679),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748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35.01.29</w:t>
      </w:r>
    </w:p>
    <w:p>
      <w:pPr>
        <w:pStyle w:val="2"/>
        <w:jc w:val="center"/>
      </w:pPr>
      <w:r>
        <w:rPr>
          <w:sz w:val="20"/>
        </w:rPr>
        <w:t xml:space="preserve">СЛЕСАРЬ ПО РЕМОНТУ ЛЕСОЗАГОТОВИТЕЛЬНОГО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35.01.29</w:t>
        </w:r>
      </w:hyperlink>
      <w:r>
        <w:rPr>
          <w:sz w:val="20"/>
        </w:rPr>
        <w:t xml:space="preserve"> Слесарь по ремонту лесозаготовительного оборудования (далее соответственно - ФГОС СПО, образовательная программа, профессия) в соответствии с квалификацией квалифицированного рабочего, служащего "слесарь"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Деревообрабатывающая и целлюлозно-бумажная промышленность, мебельное производство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(таблица N 1)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5"/>
        <w:gridCol w:w="3742"/>
      </w:tblGrid>
      <w:tr>
        <w:tc>
          <w:tcPr>
            <w:tcW w:w="52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8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28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528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8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28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операций по техническому обслуживанию и ремонту агрегатов и систем лесозаготовительных машин и лесовозных автопоездов;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операций по техническому обслуживанию и ремонту двигателей лесозаготовительных машин и лесовозных автопоездов;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операций по техническому обслуживанию и ремонту технологического оборудования и механизмов лесозаготовительных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слесарного дела", "Взаимозаменяемость и технические измерения", "Электротехника",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35.01.29 Слесарь по ремонту лесозаготовительного оборудования (далее соответственно - ФГОС СПО, образовательная программа, профессия) в соответствии с квалификацией квалифицированного рабочего, сл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6349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агрегатов и систем лесозаготовительных машин и лесовозных автопоездов</w:t>
            </w:r>
          </w:p>
        </w:tc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Определять перечень работ по техническому обслуживанию лесозаготовительных машин и лесовозных автопоездов в соответствии с руководством по эксплуатации.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Проводить работы по видам и периодичности технического обслуживания лесозаготовительных машин и лесовозных автопоездов в соответствии с руководством по эксплуатации и годовым планом-графиком технического обслуживания и ремонта.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1.3. Осуществлять диагностику агрегатов и систем лесозаготовительных машин и лесовозных автопоездов (трансмиссии, ходовой части, тормозной системы, органов управления).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1.4. Осуществлять диагностику электрооборудования лесозаготовительных машин и лесовозных автопоездов.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1.5. Осуществлять техническое обслуживание и ремонт трансмиссии, ходовой части, тормозной системы и органов управления лесозаготовительных машин и лесовозных автопоездов согласно руководству по эксплуатации и технологической документации.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1.6. Осуществлять техническое обслуживание и ремонт электрооборудования лесозаготовительных машин и лесовозных автопоездов согласно руководству по эксплуатации и технологической документации.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двигателей лесозаготовительных машин и лесовозных автопоездов</w:t>
            </w:r>
          </w:p>
        </w:tc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ПК 2.1. Осуществлять диагностику систем, узлов и механизмов двигателей.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техническое обслуживание двигателей согласно технологической документации.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Проводить ремонт различных типов двигателей в соответствии с технологической документацией.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операций по техническому обслуживанию и ремонту технологического оборудования и механизмов лесозаготовительных машин</w:t>
            </w:r>
          </w:p>
        </w:tc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Осуществлять диагностику состояния технологического оборудования и механизмов лесозаготовительных машин, выявлять неисправные детали и механизмы.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Осуществлять работы по техническому обслуживанию и ремонту электро- и гидрооборудования технологического оборудования и механизмов лесозаготовительных машин.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Осуществлять техническое обслуживание и ремонт технологического оборудования и механизмов лесозаготовительных машин согласно руководству по эксплуатации и технологической документации.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Содержание образования по профессии определяется образовательной программой, разрабатываемой образовательной организацией в соответствии с ФГОС СПО и с учетом соответствующей ПООП,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3 Деревообрабатывающая и целлюлозно-бумажная промышленность, мебельное производство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профиля,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организациями. В целях признания качества и уровня подготовки выпускников другим признанным критериям оценка может осуществляться авторизованными национальными профессионально-общественными организациями, входящими в международные структуры, в том числе иностранными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748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26FC0F2B89F25495C1496BF7AC0DE3B7EC4ABB5834487AC5DD7D54ACB4D32C06DAB58250134A328EB4F1E6BAFFE4EB48A29CD09333CB9A3AACQ" TargetMode = "External"/>
	<Relationship Id="rId8" Type="http://schemas.openxmlformats.org/officeDocument/2006/relationships/hyperlink" Target="consultantplus://offline/ref=8C26FC0F2B89F25495C1496BF7AC0DE3B0E642B85930487AC5DD7D54ACB4D32C06DAB58250134A308DB4F1E6BAFFE4EB48A29CD09333CB9A3AACQ" TargetMode = "External"/>
	<Relationship Id="rId9" Type="http://schemas.openxmlformats.org/officeDocument/2006/relationships/hyperlink" Target="consultantplus://offline/ref=8C26FC0F2B89F25495C1496BF7AC0DE3B0E643BE5832487AC5DD7D54ACB4D32C06DAB58250134A368DB4F1E6BAFFE4EB48A29CD09333CB9A3AACQ" TargetMode = "External"/>
	<Relationship Id="rId10" Type="http://schemas.openxmlformats.org/officeDocument/2006/relationships/hyperlink" Target="consultantplus://offline/ref=8C26FC0F2B89F25495C1496BF7AC0DE3B2ED4CBD5536487AC5DD7D54ACB4D32C06DAB58250134B3187B4F1E6BAFFE4EB48A29CD09333CB9A3AACQ" TargetMode = "External"/>
	<Relationship Id="rId11" Type="http://schemas.openxmlformats.org/officeDocument/2006/relationships/hyperlink" Target="consultantplus://offline/ref=8C26FC0F2B89F25495C1496BF7AC0DE3B7EE42BC5833487AC5DD7D54ACB4D32C06DAB58250134E318EB4F1E6BAFFE4EB48A29CD09333CB9A3AACQ" TargetMode = "External"/>
	<Relationship Id="rId12" Type="http://schemas.openxmlformats.org/officeDocument/2006/relationships/hyperlink" Target="consultantplus://offline/ref=8C26FC0F2B89F25495C1496BF7AC0DE3B7EE42BC5833487AC5DD7D54ACB4D32C06DAB58250134A358DB4F1E6BAFFE4EB48A29CD09333CB9A3AACQ" TargetMode = "External"/>
	<Relationship Id="rId13" Type="http://schemas.openxmlformats.org/officeDocument/2006/relationships/hyperlink" Target="consultantplus://offline/ref=8C26FC0F2B89F25495C1496BF7AC0DE3B7ED4DBE5934487AC5DD7D54ACB4D32C06DAB5875B471B73DAB2A4B1E0ABEBF44CBC9F3DA0Q" TargetMode = "External"/>
	<Relationship Id="rId14" Type="http://schemas.openxmlformats.org/officeDocument/2006/relationships/hyperlink" Target="consultantplus://offline/ref=8C26FC0F2B89F25495C1496BF7AC0DE3B7ED4DBE5934487AC5DD7D54ACB4D32C06DAB5875B471B73DAB2A4B1E0ABEBF44CBC9F3DA0Q" TargetMode = "External"/>
	<Relationship Id="rId15" Type="http://schemas.openxmlformats.org/officeDocument/2006/relationships/hyperlink" Target="consultantplus://offline/ref=8C26FC0F2B89F25495C1496BF7AC0DE3B7EC48BF5E34487AC5DD7D54ACB4D32C06DAB58754154163DEFBF0BAFFACF7EB4CA29FD28F33A3Q" TargetMode = "External"/>
	<Relationship Id="rId16" Type="http://schemas.openxmlformats.org/officeDocument/2006/relationships/hyperlink" Target="consultantplus://offline/ref=8C26FC0F2B89F25495C1496BF7AC0DE3B7EC48BF5E34487AC5DD7D54ACB4D32C06DAB5825013483386B4F1E6BAFFE4EB48A29CD09333CB9A3AACQ" TargetMode = "External"/>
	<Relationship Id="rId17" Type="http://schemas.openxmlformats.org/officeDocument/2006/relationships/hyperlink" Target="consultantplus://offline/ref=8C26FC0F2B89F25495C1496BF7AC0DE3B1EE4FBC5F32487AC5DD7D54ACB4D32C06DAB58250134A3E8BB4F1E6BAFFE4EB48A29CD09333CB9A3AACQ" TargetMode = "External"/>
	<Relationship Id="rId18" Type="http://schemas.openxmlformats.org/officeDocument/2006/relationships/hyperlink" Target="consultantplus://offline/ref=8C26FC0F2B89F25495C1496BF7AC0DE3B1EE4FBC5F32487AC5DD7D54ACB4D32C06DAB58250134A3388B4F1E6BAFFE4EB48A29CD09333CB9A3AACQ" TargetMode = "External"/>
	<Relationship Id="rId19" Type="http://schemas.openxmlformats.org/officeDocument/2006/relationships/hyperlink" Target="consultantplus://offline/ref=8C26FC0F2B89F25495C1496BF7AC0DE3B0E742B35F31487AC5DD7D54ACB4D32C06DAB58250134A368DB4F1E6BAFFE4EB48A29CD09333CB9A3AACQ" TargetMode = "External"/>
	<Relationship Id="rId20" Type="http://schemas.openxmlformats.org/officeDocument/2006/relationships/hyperlink" Target="consultantplus://offline/ref=8C26FC0F2B89F25495C1496BF7AC0DE3B7EC48BF5E34487AC5DD7D54ACB4D32C06DAB58751164163DEFBF0BAFFACF7EB4CA29FD28F33A3Q" TargetMode = "External"/>
	<Relationship Id="rId21" Type="http://schemas.openxmlformats.org/officeDocument/2006/relationships/hyperlink" Target="consultantplus://offline/ref=8C26FC0F2B89F25495C1496BF7AC0DE3B7EC4BBD5F36487AC5DD7D54ACB4D32C14DAED8E511554368DA1A7B7FC3AA8Q" TargetMode = "External"/>
	<Relationship Id="rId22" Type="http://schemas.openxmlformats.org/officeDocument/2006/relationships/hyperlink" Target="consultantplus://offline/ref=8C26FC0F2B89F25495C1496BF7AC0DE3B0E84ABE5436487AC5DD7D54ACB4D32C06DAB58250134A3388B4F1E6BAFFE4EB48A29CD09333CB9A3AACQ" TargetMode = "External"/>
	<Relationship Id="rId23" Type="http://schemas.openxmlformats.org/officeDocument/2006/relationships/hyperlink" Target="consultantplus://offline/ref=8C26FC0F2B89F25495C1496BF7AC0DE3B0E94CBE5B36487AC5DD7D54ACB4D32C06DAB58250134A3488B4F1E6BAFFE4EB48A29CD09333CB9A3AACQ" TargetMode = "External"/>
	<Relationship Id="rId24" Type="http://schemas.openxmlformats.org/officeDocument/2006/relationships/hyperlink" Target="consultantplus://offline/ref=8C26FC0F2B89F25495C1496BF7AC0DE3B0E84EB35E3B487AC5DD7D54ACB4D32C06DAB58250134B3488B4F1E6BAFFE4EB48A29CD09333CB9A3AACQ" TargetMode = "External"/>
	<Relationship Id="rId25" Type="http://schemas.openxmlformats.org/officeDocument/2006/relationships/hyperlink" Target="consultantplus://offline/ref=8C26FC0F2B89F25495C1496BF7AC0DE3B7EC48BF5E34487AC5DD7D54ACB4D32C14DAED8E511554368DA1A7B7FC3AA8Q" TargetMode = "External"/>
	<Relationship Id="rId26" Type="http://schemas.openxmlformats.org/officeDocument/2006/relationships/hyperlink" Target="consultantplus://offline/ref=8C26FC0F2B89F25495C1496BF7AC0DE3B7EC4AB3553A487AC5DD7D54ACB4D32C14DAED8E511554368DA1A7B7FC3AA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748
"Об утверждении федерального государственного образовательного стандарта среднего профессионального образования по профессии 35.01.29 Слесарь по ремонту лесозаготовительного оборудования"
(Зарегистрировано в Минюсте России 19.09.2022 N 70139)</dc:title>
  <dcterms:created xsi:type="dcterms:W3CDTF">2022-12-16T16:00:55Z</dcterms:created>
</cp:coreProperties>
</file>