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68</w:t>
              <w:br/>
              <w:t xml:space="preserve">"Об утверждении федерального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w:t>
              <w:br/>
              <w:t xml:space="preserve">(Зарегистрировано в Минюсте России 26.02.2018 N 50136)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08.02.08 МОНТАЖ И ЭКСПЛУАТАЦИЯ ОБОРУДОВАНИЯ</w:t>
      </w:r>
    </w:p>
    <w:p>
      <w:pPr>
        <w:pStyle w:val="2"/>
        <w:jc w:val="center"/>
      </w:pPr>
      <w:r>
        <w:rPr>
          <w:sz w:val="20"/>
        </w:rPr>
        <w:t xml:space="preserve">И СИСТЕМ ГАЗОСНАБЖЕНИЯ</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08.02.08 Монтаж и эксплуатация оборудования и систем газоснабжения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13.08.2014 N 1003 &quot;Об утверждении федерального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quot; (Зарегистрировано в Минюсте России 21.08.2014 N 3374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08.02.08 Монтаж и эксплуатация оборудования и систем газоснабжения, утвержденным приказом Министерства образования и науки Российской Федерации от 13 августа 2014 г. N 1003 (зарегистрирован Министерством юстиции Российской Федерации 21 августа 2014 г., регистрационный N 33742),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68</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08.02.08 МОНТАЖ И ЭКСПЛУАТАЦИЯ ОБОРУДОВАНИЯ</w:t>
      </w:r>
    </w:p>
    <w:p>
      <w:pPr>
        <w:pStyle w:val="2"/>
        <w:jc w:val="center"/>
      </w:pPr>
      <w:r>
        <w:rPr>
          <w:sz w:val="20"/>
        </w:rPr>
        <w:t xml:space="preserve">И СИСТЕМ ГАЗОСНАБЖЕНИЯ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08.02.08 Монтаж и эксплуатация оборудования и систем газоснабжения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5"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 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6" w:name="P86"/>
    <w:bookmarkEnd w:id="86"/>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2778"/>
        <w:gridCol w:w="2835"/>
      </w:tblGrid>
      <w:tr>
        <w:tc>
          <w:tcPr>
            <w:tcW w:w="3458" w:type="dxa"/>
            <w:vMerge w:val="restart"/>
          </w:tcPr>
          <w:p>
            <w:pPr>
              <w:pStyle w:val="0"/>
              <w:jc w:val="center"/>
            </w:pPr>
            <w:r>
              <w:rPr>
                <w:sz w:val="20"/>
              </w:rPr>
              <w:t xml:space="preserve">Структура образовательной программы</w:t>
            </w:r>
          </w:p>
        </w:tc>
        <w:tc>
          <w:tcPr>
            <w:gridSpan w:val="2"/>
            <w:tcW w:w="5613"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778" w:type="dxa"/>
          </w:tcPr>
          <w:p>
            <w:pPr>
              <w:pStyle w:val="0"/>
              <w:jc w:val="center"/>
            </w:pPr>
            <w:r>
              <w:rPr>
                <w:sz w:val="20"/>
              </w:rPr>
              <w:t xml:space="preserve">при получении квалификации специалиста среднего звена "техник"</w:t>
            </w:r>
          </w:p>
        </w:tc>
        <w:tc>
          <w:tcPr>
            <w:tcW w:w="2835" w:type="dxa"/>
          </w:tcPr>
          <w:p>
            <w:pPr>
              <w:pStyle w:val="0"/>
              <w:jc w:val="center"/>
            </w:pPr>
            <w:r>
              <w:rPr>
                <w:sz w:val="20"/>
              </w:rPr>
              <w:t xml:space="preserve">при получении квалификации специалиста среднего звена "старший техник"</w:t>
            </w:r>
          </w:p>
        </w:tc>
      </w:tr>
      <w:tr>
        <w:tc>
          <w:tcPr>
            <w:tcW w:w="3458" w:type="dxa"/>
          </w:tcPr>
          <w:p>
            <w:pPr>
              <w:pStyle w:val="0"/>
            </w:pPr>
            <w:r>
              <w:rPr>
                <w:sz w:val="20"/>
              </w:rPr>
              <w:t xml:space="preserve">Общий гуманитарный и социально-экономический цикл</w:t>
            </w:r>
          </w:p>
        </w:tc>
        <w:tc>
          <w:tcPr>
            <w:tcW w:w="2778" w:type="dxa"/>
          </w:tcPr>
          <w:p>
            <w:pPr>
              <w:pStyle w:val="0"/>
              <w:jc w:val="center"/>
            </w:pPr>
            <w:r>
              <w:rPr>
                <w:sz w:val="20"/>
              </w:rPr>
              <w:t xml:space="preserve">не менее 468</w:t>
            </w:r>
          </w:p>
        </w:tc>
        <w:tc>
          <w:tcPr>
            <w:tcW w:w="2835" w:type="dxa"/>
          </w:tcPr>
          <w:p>
            <w:pPr>
              <w:pStyle w:val="0"/>
              <w:jc w:val="center"/>
            </w:pPr>
            <w:r>
              <w:rPr>
                <w:sz w:val="20"/>
              </w:rPr>
              <w:t xml:space="preserve">не менее 504</w:t>
            </w:r>
          </w:p>
        </w:tc>
      </w:tr>
      <w:tr>
        <w:tc>
          <w:tcPr>
            <w:tcW w:w="3458" w:type="dxa"/>
          </w:tcPr>
          <w:p>
            <w:pPr>
              <w:pStyle w:val="0"/>
            </w:pPr>
            <w:r>
              <w:rPr>
                <w:sz w:val="20"/>
              </w:rPr>
              <w:t xml:space="preserve">Математический и общий естественнонаучный цикл</w:t>
            </w:r>
          </w:p>
        </w:tc>
        <w:tc>
          <w:tcPr>
            <w:tcW w:w="2778" w:type="dxa"/>
          </w:tcPr>
          <w:p>
            <w:pPr>
              <w:pStyle w:val="0"/>
              <w:jc w:val="center"/>
            </w:pPr>
            <w:r>
              <w:rPr>
                <w:sz w:val="20"/>
              </w:rPr>
              <w:t xml:space="preserve">не менее 144</w:t>
            </w:r>
          </w:p>
        </w:tc>
        <w:tc>
          <w:tcPr>
            <w:tcW w:w="2835" w:type="dxa"/>
          </w:tcPr>
          <w:p>
            <w:pPr>
              <w:pStyle w:val="0"/>
              <w:jc w:val="center"/>
            </w:pPr>
            <w:r>
              <w:rPr>
                <w:sz w:val="20"/>
              </w:rPr>
              <w:t xml:space="preserve">не менее 180</w:t>
            </w:r>
          </w:p>
        </w:tc>
      </w:tr>
      <w:tr>
        <w:tc>
          <w:tcPr>
            <w:tcW w:w="3458" w:type="dxa"/>
          </w:tcPr>
          <w:p>
            <w:pPr>
              <w:pStyle w:val="0"/>
            </w:pPr>
            <w:r>
              <w:rPr>
                <w:sz w:val="20"/>
              </w:rPr>
              <w:t xml:space="preserve">Общепрофессиональный цикл</w:t>
            </w:r>
          </w:p>
        </w:tc>
        <w:tc>
          <w:tcPr>
            <w:tcW w:w="2778" w:type="dxa"/>
          </w:tcPr>
          <w:p>
            <w:pPr>
              <w:pStyle w:val="0"/>
              <w:jc w:val="center"/>
            </w:pPr>
            <w:r>
              <w:rPr>
                <w:sz w:val="20"/>
              </w:rPr>
              <w:t xml:space="preserve">не менее 612</w:t>
            </w:r>
          </w:p>
        </w:tc>
        <w:tc>
          <w:tcPr>
            <w:tcW w:w="2835" w:type="dxa"/>
          </w:tcPr>
          <w:p>
            <w:pPr>
              <w:pStyle w:val="0"/>
              <w:jc w:val="center"/>
            </w:pPr>
            <w:r>
              <w:rPr>
                <w:sz w:val="20"/>
              </w:rPr>
              <w:t xml:space="preserve">не менее 648</w:t>
            </w:r>
          </w:p>
        </w:tc>
      </w:tr>
      <w:tr>
        <w:tc>
          <w:tcPr>
            <w:tcW w:w="3458" w:type="dxa"/>
          </w:tcPr>
          <w:p>
            <w:pPr>
              <w:pStyle w:val="0"/>
            </w:pPr>
            <w:r>
              <w:rPr>
                <w:sz w:val="20"/>
              </w:rPr>
              <w:t xml:space="preserve">Профессиональный цикл</w:t>
            </w:r>
          </w:p>
        </w:tc>
        <w:tc>
          <w:tcPr>
            <w:tcW w:w="2778" w:type="dxa"/>
          </w:tcPr>
          <w:p>
            <w:pPr>
              <w:pStyle w:val="0"/>
              <w:jc w:val="center"/>
            </w:pPr>
            <w:r>
              <w:rPr>
                <w:sz w:val="20"/>
              </w:rPr>
              <w:t xml:space="preserve">не менее 1728</w:t>
            </w:r>
          </w:p>
        </w:tc>
        <w:tc>
          <w:tcPr>
            <w:tcW w:w="2835" w:type="dxa"/>
          </w:tcPr>
          <w:p>
            <w:pPr>
              <w:pStyle w:val="0"/>
              <w:jc w:val="center"/>
            </w:pPr>
            <w:r>
              <w:rPr>
                <w:sz w:val="20"/>
              </w:rPr>
              <w:t xml:space="preserve">не менее 2664</w:t>
            </w:r>
          </w:p>
        </w:tc>
      </w:tr>
      <w:tr>
        <w:tc>
          <w:tcPr>
            <w:tcW w:w="3458" w:type="dxa"/>
          </w:tcPr>
          <w:p>
            <w:pPr>
              <w:pStyle w:val="0"/>
            </w:pPr>
            <w:r>
              <w:rPr>
                <w:sz w:val="20"/>
              </w:rPr>
              <w:t xml:space="preserve">Государственная итоговая аттестация</w:t>
            </w:r>
          </w:p>
        </w:tc>
        <w:tc>
          <w:tcPr>
            <w:tcW w:w="2778" w:type="dxa"/>
          </w:tcPr>
          <w:p>
            <w:pPr>
              <w:pStyle w:val="0"/>
              <w:jc w:val="center"/>
            </w:pPr>
            <w:r>
              <w:rPr>
                <w:sz w:val="20"/>
              </w:rPr>
              <w:t xml:space="preserve">216</w:t>
            </w:r>
          </w:p>
        </w:tc>
        <w:tc>
          <w:tcPr>
            <w:tcW w:w="283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3458" w:type="dxa"/>
          </w:tcPr>
          <w:p>
            <w:pPr>
              <w:pStyle w:val="0"/>
            </w:pPr>
            <w:r>
              <w:rPr>
                <w:sz w:val="20"/>
              </w:rPr>
              <w:t xml:space="preserve">на базе среднего общего образования</w:t>
            </w:r>
          </w:p>
        </w:tc>
        <w:tc>
          <w:tcPr>
            <w:tcW w:w="2778" w:type="dxa"/>
          </w:tcPr>
          <w:p>
            <w:pPr>
              <w:pStyle w:val="0"/>
              <w:jc w:val="center"/>
            </w:pPr>
            <w:r>
              <w:rPr>
                <w:sz w:val="20"/>
              </w:rPr>
              <w:t xml:space="preserve">4464</w:t>
            </w:r>
          </w:p>
        </w:tc>
        <w:tc>
          <w:tcPr>
            <w:tcW w:w="2835" w:type="dxa"/>
          </w:tcPr>
          <w:p>
            <w:pPr>
              <w:pStyle w:val="0"/>
              <w:jc w:val="center"/>
            </w:pPr>
            <w:r>
              <w:rPr>
                <w:sz w:val="20"/>
              </w:rPr>
              <w:t xml:space="preserve">5940</w:t>
            </w:r>
          </w:p>
        </w:tc>
      </w:tr>
      <w:tr>
        <w:tc>
          <w:tcPr>
            <w:tcW w:w="3458"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8" w:type="dxa"/>
          </w:tcPr>
          <w:p>
            <w:pPr>
              <w:pStyle w:val="0"/>
              <w:jc w:val="center"/>
            </w:pPr>
            <w:r>
              <w:rPr>
                <w:sz w:val="20"/>
              </w:rPr>
              <w:t xml:space="preserve">5940</w:t>
            </w:r>
          </w:p>
        </w:tc>
        <w:tc>
          <w:tcPr>
            <w:tcW w:w="2835"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6"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1" w:name="P131"/>
    <w:bookmarkEnd w:id="13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1" w:name="P151"/>
    <w:bookmarkEnd w:id="151"/>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Основные виды деятельности</w:t>
            </w:r>
          </w:p>
        </w:tc>
        <w:tc>
          <w:tcPr>
            <w:tcW w:w="4535" w:type="dxa"/>
          </w:tcPr>
          <w:p>
            <w:pPr>
              <w:pStyle w:val="0"/>
              <w:jc w:val="center"/>
            </w:pPr>
            <w:r>
              <w:rPr>
                <w:sz w:val="20"/>
              </w:rPr>
              <w:t xml:space="preserve">Наименование квалификации(й) специалиста среднего звена</w:t>
            </w:r>
          </w:p>
        </w:tc>
      </w:tr>
      <w:tr>
        <w:tc>
          <w:tcPr>
            <w:tcW w:w="4535" w:type="dxa"/>
          </w:tcPr>
          <w:p>
            <w:pPr>
              <w:pStyle w:val="0"/>
            </w:pPr>
            <w:r>
              <w:rPr>
                <w:sz w:val="20"/>
              </w:rPr>
              <w:t xml:space="preserve">Участие в проектировании систем газораспределения и газопотребления</w:t>
            </w:r>
          </w:p>
        </w:tc>
        <w:tc>
          <w:tcPr>
            <w:tcW w:w="4535" w:type="dxa"/>
          </w:tcPr>
          <w:p>
            <w:pPr>
              <w:pStyle w:val="0"/>
            </w:pPr>
            <w:r>
              <w:rPr>
                <w:sz w:val="20"/>
              </w:rPr>
              <w:t xml:space="preserve">техник</w:t>
            </w:r>
          </w:p>
          <w:p>
            <w:pPr>
              <w:pStyle w:val="0"/>
            </w:pPr>
            <w:r>
              <w:rPr>
                <w:sz w:val="20"/>
              </w:rPr>
              <w:t xml:space="preserve">старший техник</w:t>
            </w:r>
          </w:p>
        </w:tc>
      </w:tr>
      <w:tr>
        <w:tc>
          <w:tcPr>
            <w:tcW w:w="4535" w:type="dxa"/>
          </w:tcPr>
          <w:p>
            <w:pPr>
              <w:pStyle w:val="0"/>
            </w:pPr>
            <w:r>
              <w:rPr>
                <w:sz w:val="20"/>
              </w:rPr>
              <w:t xml:space="preserve">Организация и выполнение работ по строительству и монтажу систем газораспределения и газопотребления</w:t>
            </w:r>
          </w:p>
        </w:tc>
        <w:tc>
          <w:tcPr>
            <w:tcW w:w="4535" w:type="dxa"/>
          </w:tcPr>
          <w:p>
            <w:pPr>
              <w:pStyle w:val="0"/>
            </w:pPr>
            <w:r>
              <w:rPr>
                <w:sz w:val="20"/>
              </w:rPr>
              <w:t xml:space="preserve">техник</w:t>
            </w:r>
          </w:p>
          <w:p>
            <w:pPr>
              <w:pStyle w:val="0"/>
            </w:pPr>
            <w:r>
              <w:rPr>
                <w:sz w:val="20"/>
              </w:rPr>
              <w:t xml:space="preserve">старший техник</w:t>
            </w:r>
          </w:p>
        </w:tc>
      </w:tr>
      <w:tr>
        <w:tc>
          <w:tcPr>
            <w:tcW w:w="4535" w:type="dxa"/>
          </w:tcPr>
          <w:p>
            <w:pPr>
              <w:pStyle w:val="0"/>
            </w:pPr>
            <w:r>
              <w:rPr>
                <w:sz w:val="20"/>
              </w:rPr>
              <w:t xml:space="preserve">Организация, проведение и контроль работ по эксплуатации систем газораспределения и газопотребления</w:t>
            </w:r>
          </w:p>
        </w:tc>
        <w:tc>
          <w:tcPr>
            <w:tcW w:w="4535" w:type="dxa"/>
          </w:tcPr>
          <w:p>
            <w:pPr>
              <w:pStyle w:val="0"/>
            </w:pPr>
            <w:r>
              <w:rPr>
                <w:sz w:val="20"/>
              </w:rPr>
              <w:t xml:space="preserve">техник</w:t>
            </w:r>
          </w:p>
          <w:p>
            <w:pPr>
              <w:pStyle w:val="0"/>
            </w:pPr>
            <w:r>
              <w:rPr>
                <w:sz w:val="20"/>
              </w:rPr>
              <w:t xml:space="preserve">старший техник</w:t>
            </w:r>
          </w:p>
        </w:tc>
      </w:tr>
      <w:tr>
        <w:tc>
          <w:tcPr>
            <w:tcW w:w="4535" w:type="dxa"/>
          </w:tcPr>
          <w:p>
            <w:pPr>
              <w:pStyle w:val="0"/>
            </w:pPr>
            <w:r>
              <w:rPr>
                <w:sz w:val="20"/>
              </w:rPr>
              <w:t xml:space="preserve">Организация строительного производства на объектах строительства систем газораспределения и газопотребления</w:t>
            </w:r>
          </w:p>
        </w:tc>
        <w:tc>
          <w:tcPr>
            <w:tcW w:w="4535"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79"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1"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Участие в проектировании систем газораспределения и газопотребления:</w:t>
      </w:r>
    </w:p>
    <w:p>
      <w:pPr>
        <w:pStyle w:val="0"/>
        <w:spacing w:before="200" w:line-rule="auto"/>
        <w:ind w:firstLine="540"/>
        <w:jc w:val="both"/>
      </w:pPr>
      <w:r>
        <w:rPr>
          <w:sz w:val="20"/>
        </w:rPr>
        <w:t xml:space="preserve">ПК 1.1. Конструировать элементы систем газораспределения и газопотребления;</w:t>
      </w:r>
    </w:p>
    <w:p>
      <w:pPr>
        <w:pStyle w:val="0"/>
        <w:spacing w:before="200" w:line-rule="auto"/>
        <w:ind w:firstLine="540"/>
        <w:jc w:val="both"/>
      </w:pPr>
      <w:r>
        <w:rPr>
          <w:sz w:val="20"/>
        </w:rPr>
        <w:t xml:space="preserve">ПК 1.2. Выполнять расчет систем газораспределения и газопотребления;</w:t>
      </w:r>
    </w:p>
    <w:p>
      <w:pPr>
        <w:pStyle w:val="0"/>
        <w:spacing w:before="200" w:line-rule="auto"/>
        <w:ind w:firstLine="540"/>
        <w:jc w:val="both"/>
      </w:pPr>
      <w:r>
        <w:rPr>
          <w:sz w:val="20"/>
        </w:rPr>
        <w:t xml:space="preserve">ПК 1.3. Составлять спецификацию материалов и оборудования на системы газораспределения и газопотребления.</w:t>
      </w:r>
    </w:p>
    <w:p>
      <w:pPr>
        <w:pStyle w:val="0"/>
        <w:spacing w:before="200" w:line-rule="auto"/>
        <w:ind w:firstLine="540"/>
        <w:jc w:val="both"/>
      </w:pPr>
      <w:r>
        <w:rPr>
          <w:sz w:val="20"/>
        </w:rPr>
        <w:t xml:space="preserve">3.4.2. Организация и выполнение работ по строительству и монтажу систем газораспределения и газопотребления:</w:t>
      </w:r>
    </w:p>
    <w:p>
      <w:pPr>
        <w:pStyle w:val="0"/>
        <w:spacing w:before="200" w:line-rule="auto"/>
        <w:ind w:firstLine="540"/>
        <w:jc w:val="both"/>
      </w:pPr>
      <w:r>
        <w:rPr>
          <w:sz w:val="20"/>
        </w:rPr>
        <w:t xml:space="preserve">ПК 2.1. Организовывать и выполнять подготовку систем и объектов к строительству и монтажу;</w:t>
      </w:r>
    </w:p>
    <w:p>
      <w:pPr>
        <w:pStyle w:val="0"/>
        <w:spacing w:before="200" w:line-rule="auto"/>
        <w:ind w:firstLine="540"/>
        <w:jc w:val="both"/>
      </w:pPr>
      <w:r>
        <w:rPr>
          <w:sz w:val="20"/>
        </w:rPr>
        <w:t xml:space="preserve">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p>
      <w:pPr>
        <w:pStyle w:val="0"/>
        <w:spacing w:before="200" w:line-rule="auto"/>
        <w:ind w:firstLine="540"/>
        <w:jc w:val="both"/>
      </w:pPr>
      <w:r>
        <w:rPr>
          <w:sz w:val="20"/>
        </w:rPr>
        <w:t xml:space="preserve">ПК 2.3. Организовывать и выполнять производственный контроль качества строительно-монтажных работ;</w:t>
      </w:r>
    </w:p>
    <w:p>
      <w:pPr>
        <w:pStyle w:val="0"/>
        <w:spacing w:before="200" w:line-rule="auto"/>
        <w:ind w:firstLine="540"/>
        <w:jc w:val="both"/>
      </w:pPr>
      <w:r>
        <w:rPr>
          <w:sz w:val="20"/>
        </w:rPr>
        <w:t xml:space="preserve">ПК 2.4. Выполнять пусконаладочные работы систем газораспределения и газопотребления;</w:t>
      </w:r>
    </w:p>
    <w:p>
      <w:pPr>
        <w:pStyle w:val="0"/>
        <w:spacing w:before="200" w:line-rule="auto"/>
        <w:ind w:firstLine="540"/>
        <w:jc w:val="both"/>
      </w:pPr>
      <w:r>
        <w:rPr>
          <w:sz w:val="20"/>
        </w:rPr>
        <w:t xml:space="preserve">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pPr>
        <w:pStyle w:val="0"/>
        <w:spacing w:before="200" w:line-rule="auto"/>
        <w:ind w:firstLine="540"/>
        <w:jc w:val="both"/>
      </w:pPr>
      <w:r>
        <w:rPr>
          <w:sz w:val="20"/>
        </w:rPr>
        <w:t xml:space="preserve">3.4.3. Организация, проведение и контроль работ по эксплуатации систем газораспределения и газопотребления:</w:t>
      </w:r>
    </w:p>
    <w:p>
      <w:pPr>
        <w:pStyle w:val="0"/>
        <w:spacing w:before="200" w:line-rule="auto"/>
        <w:ind w:firstLine="540"/>
        <w:jc w:val="both"/>
      </w:pPr>
      <w:r>
        <w:rPr>
          <w:sz w:val="20"/>
        </w:rPr>
        <w:t xml:space="preserve">ПК 3.1. Осуществлять контроль и диагностику параметров эксплуатационной пригодности систем газораспределения и газопотребления;</w:t>
      </w:r>
    </w:p>
    <w:p>
      <w:pPr>
        <w:pStyle w:val="0"/>
        <w:spacing w:before="200" w:line-rule="auto"/>
        <w:ind w:firstLine="540"/>
        <w:jc w:val="both"/>
      </w:pPr>
      <w:r>
        <w:rPr>
          <w:sz w:val="20"/>
        </w:rPr>
        <w:t xml:space="preserve">ПК 3.2. Осуществлять планирование работ, связанных с эксплуатацией и ремонтом систем газораспределения и газопотребления;</w:t>
      </w:r>
    </w:p>
    <w:p>
      <w:pPr>
        <w:pStyle w:val="0"/>
        <w:spacing w:before="200" w:line-rule="auto"/>
        <w:ind w:firstLine="540"/>
        <w:jc w:val="both"/>
      </w:pPr>
      <w:r>
        <w:rPr>
          <w:sz w:val="20"/>
        </w:rPr>
        <w:t xml:space="preserve">ПК 3.3. Организовывать производство работ по эксплуатации и ремонту систем газораспределения и газопотребления;</w:t>
      </w:r>
    </w:p>
    <w:p>
      <w:pPr>
        <w:pStyle w:val="0"/>
        <w:spacing w:before="200" w:line-rule="auto"/>
        <w:ind w:firstLine="540"/>
        <w:jc w:val="both"/>
      </w:pPr>
      <w:r>
        <w:rPr>
          <w:sz w:val="20"/>
        </w:rPr>
        <w:t xml:space="preserve">ПК 3.4. Осуществлять надзор и контроль за ремонтом и его качеством;</w:t>
      </w:r>
    </w:p>
    <w:p>
      <w:pPr>
        <w:pStyle w:val="0"/>
        <w:spacing w:before="200" w:line-rule="auto"/>
        <w:ind w:firstLine="540"/>
        <w:jc w:val="both"/>
      </w:pPr>
      <w:r>
        <w:rPr>
          <w:sz w:val="20"/>
        </w:rPr>
        <w:t xml:space="preserve">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pPr>
        <w:pStyle w:val="0"/>
        <w:spacing w:before="200" w:line-rule="auto"/>
        <w:ind w:firstLine="540"/>
        <w:jc w:val="both"/>
      </w:pPr>
      <w:r>
        <w:rPr>
          <w:sz w:val="20"/>
        </w:rPr>
        <w:t xml:space="preserve">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p>
      <w:pPr>
        <w:pStyle w:val="0"/>
        <w:spacing w:before="200" w:line-rule="auto"/>
        <w:ind w:firstLine="540"/>
        <w:jc w:val="both"/>
      </w:pPr>
      <w:r>
        <w:rPr>
          <w:sz w:val="20"/>
        </w:rPr>
        <w:t xml:space="preserve">3.4.4. Организация строительного производства на объектах строительства систем газораспределения и газопотребления:</w:t>
      </w:r>
    </w:p>
    <w:p>
      <w:pPr>
        <w:pStyle w:val="0"/>
        <w:spacing w:before="200" w:line-rule="auto"/>
        <w:ind w:firstLine="540"/>
        <w:jc w:val="both"/>
      </w:pPr>
      <w:r>
        <w:rPr>
          <w:sz w:val="20"/>
        </w:rPr>
        <w:t xml:space="preserve">ПК 4.1. Повышение эффективности производственно-хозяйственной деятельности при строительстве систем газораспределения и газопотребления;</w:t>
      </w:r>
    </w:p>
    <w:p>
      <w:pPr>
        <w:pStyle w:val="0"/>
        <w:spacing w:before="200" w:line-rule="auto"/>
        <w:ind w:firstLine="540"/>
        <w:jc w:val="both"/>
      </w:pPr>
      <w:r>
        <w:rPr>
          <w:sz w:val="20"/>
        </w:rPr>
        <w:t xml:space="preserve">ПК 4.2. Контроль за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p>
      <w:pPr>
        <w:pStyle w:val="0"/>
        <w:spacing w:before="200" w:line-rule="auto"/>
        <w:ind w:firstLine="540"/>
        <w:jc w:val="both"/>
      </w:pPr>
      <w:r>
        <w:rPr>
          <w:sz w:val="20"/>
        </w:rPr>
        <w:t xml:space="preserve">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p>
      <w:pPr>
        <w:pStyle w:val="0"/>
        <w:spacing w:before="200" w:line-rule="auto"/>
        <w:ind w:firstLine="540"/>
        <w:jc w:val="both"/>
      </w:pPr>
      <w:r>
        <w:rPr>
          <w:sz w:val="20"/>
        </w:rPr>
        <w:t xml:space="preserve">ПК 4.4. Подготовка результатов строительных работ к сдаче заказчику.</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79"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0"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08.02.08 Монтаж</w:t>
      </w:r>
    </w:p>
    <w:p>
      <w:pPr>
        <w:pStyle w:val="0"/>
        <w:jc w:val="right"/>
      </w:pPr>
      <w:r>
        <w:rPr>
          <w:sz w:val="20"/>
        </w:rPr>
        <w:t xml:space="preserve">и эксплуатация оборудования</w:t>
      </w:r>
    </w:p>
    <w:p>
      <w:pPr>
        <w:pStyle w:val="0"/>
        <w:jc w:val="right"/>
      </w:pPr>
      <w:r>
        <w:rPr>
          <w:sz w:val="20"/>
        </w:rPr>
        <w:t xml:space="preserve">и систем газоснабжения</w:t>
      </w:r>
    </w:p>
    <w:p>
      <w:pPr>
        <w:pStyle w:val="0"/>
        <w:jc w:val="both"/>
      </w:pPr>
      <w:r>
        <w:rPr>
          <w:sz w:val="20"/>
        </w:rPr>
      </w:r>
    </w:p>
    <w:bookmarkStart w:id="245" w:name="P245"/>
    <w:bookmarkEnd w:id="24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08.02.08 МОНТАЖ И ЭКСПЛУАТАЦИЯ</w:t>
      </w:r>
    </w:p>
    <w:p>
      <w:pPr>
        <w:pStyle w:val="2"/>
        <w:jc w:val="center"/>
      </w:pPr>
      <w:r>
        <w:rPr>
          <w:sz w:val="20"/>
        </w:rPr>
        <w:t xml:space="preserve">ОБОРУДОВАНИЯ И СИСТЕМ ГАЗОСНАБЖЕНИЯ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11" w:type="dxa"/>
          </w:tcPr>
          <w:p>
            <w:pPr>
              <w:pStyle w:val="0"/>
              <w:jc w:val="center"/>
            </w:pPr>
            <w:r>
              <w:rPr>
                <w:sz w:val="20"/>
              </w:rPr>
              <w:t xml:space="preserve">1</w:t>
            </w:r>
          </w:p>
        </w:tc>
        <w:tc>
          <w:tcPr>
            <w:tcW w:w="6860" w:type="dxa"/>
          </w:tcPr>
          <w:p>
            <w:pPr>
              <w:pStyle w:val="0"/>
              <w:jc w:val="center"/>
            </w:pPr>
            <w:r>
              <w:rPr>
                <w:sz w:val="20"/>
              </w:rPr>
              <w:t xml:space="preserve">2</w:t>
            </w:r>
          </w:p>
        </w:tc>
      </w:tr>
      <w:tr>
        <w:tc>
          <w:tcPr>
            <w:tcW w:w="2211" w:type="dxa"/>
          </w:tcPr>
          <w:p>
            <w:pPr>
              <w:pStyle w:val="0"/>
              <w:jc w:val="center"/>
            </w:pPr>
            <w:r>
              <w:rPr>
                <w:sz w:val="20"/>
              </w:rPr>
              <w:t xml:space="preserve">16.008</w:t>
            </w:r>
          </w:p>
        </w:tc>
        <w:tc>
          <w:tcPr>
            <w:tcW w:w="6860" w:type="dxa"/>
          </w:tcPr>
          <w:p>
            <w:pPr>
              <w:pStyle w:val="0"/>
              <w:jc w:val="both"/>
            </w:pPr>
            <w:r>
              <w:rPr>
                <w:sz w:val="20"/>
              </w:rPr>
              <w:t xml:space="preserve">Профессиональный </w:t>
            </w:r>
            <w:hyperlink w:history="0" r:id="rId13" w:tooltip="Приказ Минтруда России от 11.04.2014 N 224н (ред. от 12.12.2016) &quot;Об утверждении профессионального стандарта &quot;Специалист по эксплуатации наружных газопроводов низкого давления&quot; (Зарегистрировано в Минюсте России 27.05.2014 N 32443) ------------ Утратил силу или отменен {КонсультантПлюс}">
              <w:r>
                <w:rPr>
                  <w:sz w:val="20"/>
                  <w:color w:val="0000ff"/>
                </w:rPr>
                <w:t xml:space="preserve">стандарт</w:t>
              </w:r>
            </w:hyperlink>
            <w:r>
              <w:rPr>
                <w:sz w:val="20"/>
              </w:rPr>
              <w:t xml:space="preserve"> "Специалист по эксплуатации наружных газопроводов низкого давления", утвержден приказом Министерства труда и социальной защиты Российской Федерации от 11 апреля 2014 г. N 224н (зарегистрирован Министерством юстиции Российской Федерации 27 мая 2014 года N 32443)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11" w:type="dxa"/>
          </w:tcPr>
          <w:p>
            <w:pPr>
              <w:pStyle w:val="0"/>
              <w:jc w:val="center"/>
            </w:pPr>
            <w:r>
              <w:rPr>
                <w:sz w:val="20"/>
              </w:rPr>
              <w:t xml:space="preserve">16.010</w:t>
            </w:r>
          </w:p>
        </w:tc>
        <w:tc>
          <w:tcPr>
            <w:tcW w:w="6860" w:type="dxa"/>
          </w:tcPr>
          <w:p>
            <w:pPr>
              <w:pStyle w:val="0"/>
              <w:jc w:val="both"/>
            </w:pPr>
            <w:r>
              <w:rPr>
                <w:sz w:val="20"/>
              </w:rPr>
              <w:t xml:space="preserve">Профессиональный </w:t>
            </w:r>
            <w:hyperlink w:history="0" r:id="rId14" w:tooltip="Приказ Минтруда России от 11.04.2014 N 242н (ред. от 12.12.2016) &quot;Об утверждении профессионального стандарта &quot;Специалист по эксплуатации элементов оборудования домовых систем газоснабжения&quot; (Зарегистрировано в Минюсте России 04.06.2014 N 32564) ------------ Утратил силу или отменен {КонсультантПлюс}">
              <w:r>
                <w:rPr>
                  <w:sz w:val="20"/>
                  <w:color w:val="0000ff"/>
                </w:rPr>
                <w:t xml:space="preserve">стандарт</w:t>
              </w:r>
            </w:hyperlink>
            <w:r>
              <w:rPr>
                <w:sz w:val="20"/>
              </w:rPr>
              <w:t xml:space="preserve"> "Специалист по эксплуатации элементов оборудования домовых систем газоснабжения", утвержден приказом Министерства труда и социальной защиты Российской Федерации от 11 апреля 2014 г. N 242н (зарегистрирован Министерством юстиции Российской Федерации 4 июня 2014 г., регистрационный N 32564)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11" w:type="dxa"/>
          </w:tcPr>
          <w:p>
            <w:pPr>
              <w:pStyle w:val="0"/>
              <w:jc w:val="center"/>
            </w:pPr>
            <w:r>
              <w:rPr>
                <w:sz w:val="20"/>
              </w:rPr>
              <w:t xml:space="preserve">16.012</w:t>
            </w:r>
          </w:p>
        </w:tc>
        <w:tc>
          <w:tcPr>
            <w:tcW w:w="6860" w:type="dxa"/>
          </w:tcPr>
          <w:p>
            <w:pPr>
              <w:pStyle w:val="0"/>
              <w:jc w:val="both"/>
            </w:pPr>
            <w:r>
              <w:rPr>
                <w:sz w:val="20"/>
              </w:rPr>
              <w:t xml:space="preserve">Профессиональный </w:t>
            </w:r>
            <w:hyperlink w:history="0" r:id="rId15" w:tooltip="Приказ Минтруда России от 11.04.2014 N 237н (ред. от 12.12.2016) &quot;Об утверждении профессионального стандарта &quot;Специалист по эксплуатации котлов на газообразном, жидком топливе и электронагреве&quot; (Зарегистрировано в Минюсте России 21.05.2014 N 32374) {КонсультантПлюс}">
              <w:r>
                <w:rPr>
                  <w:sz w:val="20"/>
                  <w:color w:val="0000ff"/>
                </w:rPr>
                <w:t xml:space="preserve">стандарт</w:t>
              </w:r>
            </w:hyperlink>
            <w:r>
              <w:rPr>
                <w:sz w:val="20"/>
              </w:rPr>
              <w:t xml:space="preserve"> "Специалист по эксплуатации котлов на газообразном, жидком топливе и электронагреве", утвержден приказом Министерства труда и социальной защиты Российской Федерации от 11 апреля 2014 г. N 237н (зарегистрирован Министерством юстиции Российской Федерации 21 мая 2014 г. N 32374)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11" w:type="dxa"/>
          </w:tcPr>
          <w:p>
            <w:pPr>
              <w:pStyle w:val="0"/>
              <w:jc w:val="center"/>
            </w:pPr>
            <w:r>
              <w:rPr>
                <w:sz w:val="20"/>
              </w:rPr>
              <w:t xml:space="preserve">16.025</w:t>
            </w:r>
          </w:p>
        </w:tc>
        <w:tc>
          <w:tcPr>
            <w:tcW w:w="6860" w:type="dxa"/>
          </w:tcPr>
          <w:p>
            <w:pPr>
              <w:pStyle w:val="0"/>
              <w:jc w:val="both"/>
            </w:pPr>
            <w:r>
              <w:rPr>
                <w:sz w:val="20"/>
              </w:rPr>
              <w:t xml:space="preserve">Профессиональный </w:t>
            </w:r>
            <w:hyperlink w:history="0" r:id="rId16"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tc>
          <w:tcPr>
            <w:tcW w:w="2211" w:type="dxa"/>
          </w:tcPr>
          <w:p>
            <w:pPr>
              <w:pStyle w:val="0"/>
              <w:jc w:val="center"/>
            </w:pPr>
            <w:r>
              <w:rPr>
                <w:sz w:val="20"/>
              </w:rPr>
              <w:t xml:space="preserve">16.032</w:t>
            </w:r>
          </w:p>
        </w:tc>
        <w:tc>
          <w:tcPr>
            <w:tcW w:w="6860" w:type="dxa"/>
          </w:tcPr>
          <w:p>
            <w:pPr>
              <w:pStyle w:val="0"/>
              <w:jc w:val="both"/>
            </w:pPr>
            <w:r>
              <w:rPr>
                <w:sz w:val="20"/>
              </w:rPr>
              <w:t xml:space="preserve">Профессиональный </w:t>
            </w:r>
            <w:hyperlink w:history="0" r:id="rId17" w:tooltip="Приказ Минтруда России от 27.11.2014 N 943н &quot;Об утверждении профессионального стандарта &quot;Специалист в области производственно-технического и технологического обеспечения строительного производства&quot; (Зарегистрировано в Минюсте России 22.12.2014 N 35301) ------------ Утратил силу или отменен {КонсультантПлюс}">
              <w:r>
                <w:rPr>
                  <w:sz w:val="20"/>
                  <w:color w:val="0000ff"/>
                </w:rPr>
                <w:t xml:space="preserve">стандарт</w:t>
              </w:r>
            </w:hyperlink>
            <w:r>
              <w:rPr>
                <w:sz w:val="20"/>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08.02.08 Монтаж</w:t>
      </w:r>
    </w:p>
    <w:p>
      <w:pPr>
        <w:pStyle w:val="0"/>
        <w:jc w:val="right"/>
      </w:pPr>
      <w:r>
        <w:rPr>
          <w:sz w:val="20"/>
        </w:rPr>
        <w:t xml:space="preserve">и эксплуатация оборудования</w:t>
      </w:r>
    </w:p>
    <w:p>
      <w:pPr>
        <w:pStyle w:val="0"/>
        <w:jc w:val="right"/>
      </w:pPr>
      <w:r>
        <w:rPr>
          <w:sz w:val="20"/>
        </w:rPr>
        <w:t xml:space="preserve">и систем газоснабжения</w:t>
      </w:r>
    </w:p>
    <w:p>
      <w:pPr>
        <w:pStyle w:val="0"/>
        <w:jc w:val="both"/>
      </w:pPr>
      <w:r>
        <w:rPr>
          <w:sz w:val="20"/>
        </w:rPr>
      </w:r>
    </w:p>
    <w:bookmarkStart w:id="279" w:name="P279"/>
    <w:bookmarkEnd w:id="279"/>
    <w:p>
      <w:pPr>
        <w:pStyle w:val="2"/>
        <w:jc w:val="center"/>
      </w:pPr>
      <w:r>
        <w:rPr>
          <w:sz w:val="20"/>
        </w:rPr>
        <w:t xml:space="preserve">ПЕРЕЧЕНЬ</w:t>
      </w:r>
    </w:p>
    <w:p>
      <w:pPr>
        <w:pStyle w:val="2"/>
        <w:jc w:val="center"/>
      </w:pPr>
      <w:r>
        <w:rPr>
          <w:sz w:val="20"/>
        </w:rPr>
        <w:t xml:space="preserve">ПРОФЕССИЙ РАБОЧИХ, ДОЛЖНОСТЕЙ СЛУЖАЩИХ,</w:t>
      </w:r>
    </w:p>
    <w:p>
      <w:pPr>
        <w:pStyle w:val="2"/>
        <w:jc w:val="center"/>
      </w:pPr>
      <w:r>
        <w:rPr>
          <w:sz w:val="20"/>
        </w:rPr>
        <w:t xml:space="preserve">РЕКОМЕНДУЕМЫХ К ОСВОЕНИЮ В РАМКАХ ПРОГРАММЫ ПОДГОТОВКИ</w:t>
      </w:r>
    </w:p>
    <w:p>
      <w:pPr>
        <w:pStyle w:val="2"/>
        <w:jc w:val="center"/>
      </w:pPr>
      <w:r>
        <w:rPr>
          <w:sz w:val="20"/>
        </w:rPr>
        <w:t xml:space="preserve">СПЕЦИАЛИСТОВ СРЕДНЕГО ЗВЕНА ПО СПЕЦИАЛЬНОСТИ 08.02.08</w:t>
      </w:r>
    </w:p>
    <w:p>
      <w:pPr>
        <w:pStyle w:val="2"/>
        <w:jc w:val="center"/>
      </w:pPr>
      <w:r>
        <w:rPr>
          <w:sz w:val="20"/>
        </w:rPr>
        <w:t xml:space="preserve">МОНТАЖ И ЭКСПЛУАТАЦИЯ ОБОРУДОВАНИЯ И СИСТЕМ ГАЗОСНАБЖЕНИЯ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Код по </w:t>
            </w: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pPr>
              <w:pStyle w:val="0"/>
              <w:jc w:val="center"/>
            </w:pPr>
            <w:r>
              <w:rPr>
                <w:sz w:val="20"/>
              </w:rPr>
              <w:t xml:space="preserve">Наименование профессий рабочих, должностей служащих</w:t>
            </w:r>
          </w:p>
        </w:tc>
      </w:tr>
      <w:tr>
        <w:tc>
          <w:tcPr>
            <w:tcW w:w="5896"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10172</w:t>
              </w:r>
            </w:hyperlink>
          </w:p>
        </w:tc>
        <w:tc>
          <w:tcPr>
            <w:tcW w:w="3175" w:type="dxa"/>
          </w:tcPr>
          <w:p>
            <w:pPr>
              <w:pStyle w:val="0"/>
              <w:jc w:val="center"/>
            </w:pPr>
            <w:r>
              <w:rPr>
                <w:sz w:val="20"/>
              </w:rPr>
              <w:t xml:space="preserve">Аппаратчик газогенерации</w:t>
            </w:r>
          </w:p>
        </w:tc>
      </w:tr>
      <w:tr>
        <w:tc>
          <w:tcPr>
            <w:tcW w:w="5896"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18556</w:t>
              </w:r>
            </w:hyperlink>
          </w:p>
        </w:tc>
        <w:tc>
          <w:tcPr>
            <w:tcW w:w="3175" w:type="dxa"/>
          </w:tcPr>
          <w:p>
            <w:pPr>
              <w:pStyle w:val="0"/>
              <w:jc w:val="center"/>
            </w:pPr>
            <w:r>
              <w:rPr>
                <w:sz w:val="20"/>
              </w:rPr>
              <w:t xml:space="preserve">Слесарь по эксплуатации и ремонту подземных газопроводов</w:t>
            </w:r>
          </w:p>
        </w:tc>
      </w:tr>
      <w:tr>
        <w:tc>
          <w:tcPr>
            <w:tcW w:w="5896"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18449</w:t>
              </w:r>
            </w:hyperlink>
          </w:p>
        </w:tc>
        <w:tc>
          <w:tcPr>
            <w:tcW w:w="3175" w:type="dxa"/>
          </w:tcPr>
          <w:p>
            <w:pPr>
              <w:pStyle w:val="0"/>
              <w:jc w:val="center"/>
            </w:pPr>
            <w:r>
              <w:rPr>
                <w:sz w:val="20"/>
              </w:rPr>
              <w:t xml:space="preserve">Слесарь аварийно-восстановительных работ в газовом хозяйстве</w:t>
            </w:r>
          </w:p>
        </w:tc>
      </w:tr>
      <w:tr>
        <w:tc>
          <w:tcPr>
            <w:tcW w:w="5896"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15553</w:t>
              </w:r>
            </w:hyperlink>
          </w:p>
        </w:tc>
        <w:tc>
          <w:tcPr>
            <w:tcW w:w="3175" w:type="dxa"/>
          </w:tcPr>
          <w:p>
            <w:pPr>
              <w:pStyle w:val="0"/>
              <w:jc w:val="center"/>
            </w:pPr>
            <w:r>
              <w:rPr>
                <w:sz w:val="20"/>
              </w:rPr>
              <w:t xml:space="preserve">Оператор газораспределительной станции</w:t>
            </w:r>
          </w:p>
        </w:tc>
      </w:tr>
      <w:tr>
        <w:tc>
          <w:tcPr>
            <w:tcW w:w="5896"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15876</w:t>
              </w:r>
            </w:hyperlink>
          </w:p>
        </w:tc>
        <w:tc>
          <w:tcPr>
            <w:tcW w:w="3175" w:type="dxa"/>
          </w:tcPr>
          <w:p>
            <w:pPr>
              <w:pStyle w:val="0"/>
              <w:jc w:val="center"/>
            </w:pPr>
            <w:r>
              <w:rPr>
                <w:sz w:val="20"/>
              </w:rPr>
              <w:t xml:space="preserve">Оператор по сбору газа</w:t>
            </w:r>
          </w:p>
        </w:tc>
      </w:tr>
      <w:tr>
        <w:tc>
          <w:tcPr>
            <w:tcW w:w="5896"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15643</w:t>
              </w:r>
            </w:hyperlink>
          </w:p>
        </w:tc>
        <w:tc>
          <w:tcPr>
            <w:tcW w:w="3175" w:type="dxa"/>
          </w:tcPr>
          <w:p>
            <w:pPr>
              <w:pStyle w:val="0"/>
              <w:jc w:val="center"/>
            </w:pPr>
            <w:r>
              <w:rPr>
                <w:sz w:val="20"/>
              </w:rPr>
              <w:t xml:space="preserve">Оператор котельной</w:t>
            </w:r>
          </w:p>
        </w:tc>
      </w:tr>
      <w:tr>
        <w:tc>
          <w:tcPr>
            <w:tcW w:w="5896"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18554</w:t>
              </w:r>
            </w:hyperlink>
          </w:p>
        </w:tc>
        <w:tc>
          <w:tcPr>
            <w:tcW w:w="3175" w:type="dxa"/>
          </w:tcPr>
          <w:p>
            <w:pPr>
              <w:pStyle w:val="0"/>
              <w:jc w:val="center"/>
            </w:pPr>
            <w:r>
              <w:rPr>
                <w:sz w:val="20"/>
              </w:rPr>
              <w:t xml:space="preserve">Слесарь по эксплуатации и ремонту газового оборудования</w:t>
            </w:r>
          </w:p>
        </w:tc>
      </w:tr>
      <w:tr>
        <w:tc>
          <w:tcPr>
            <w:tcW w:w="5896"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18492</w:t>
              </w:r>
            </w:hyperlink>
          </w:p>
        </w:tc>
        <w:tc>
          <w:tcPr>
            <w:tcW w:w="3175" w:type="dxa"/>
          </w:tcPr>
          <w:p>
            <w:pPr>
              <w:pStyle w:val="0"/>
              <w:jc w:val="center"/>
            </w:pPr>
            <w:r>
              <w:rPr>
                <w:sz w:val="20"/>
              </w:rPr>
              <w:t xml:space="preserve">Слесарь по изготовлению узлов и деталей технологических трубопроводов</w:t>
            </w:r>
          </w:p>
        </w:tc>
      </w:tr>
      <w:tr>
        <w:tc>
          <w:tcPr>
            <w:tcW w:w="5896"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14571</w:t>
              </w:r>
            </w:hyperlink>
          </w:p>
        </w:tc>
        <w:tc>
          <w:tcPr>
            <w:tcW w:w="3175" w:type="dxa"/>
          </w:tcPr>
          <w:p>
            <w:pPr>
              <w:pStyle w:val="0"/>
              <w:jc w:val="center"/>
            </w:pPr>
            <w:r>
              <w:rPr>
                <w:sz w:val="20"/>
              </w:rPr>
              <w:t xml:space="preserve">Монтажник наружных трубопроводов</w:t>
            </w:r>
          </w:p>
        </w:tc>
      </w:tr>
      <w:tr>
        <w:tc>
          <w:tcPr>
            <w:tcW w:w="5896"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14641</w:t>
              </w:r>
            </w:hyperlink>
          </w:p>
        </w:tc>
        <w:tc>
          <w:tcPr>
            <w:tcW w:w="3175" w:type="dxa"/>
          </w:tcPr>
          <w:p>
            <w:pPr>
              <w:pStyle w:val="0"/>
              <w:jc w:val="center"/>
            </w:pPr>
            <w:r>
              <w:rPr>
                <w:sz w:val="20"/>
              </w:rPr>
              <w:t xml:space="preserve">Монтажник технологических трубопроводов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08.02.08 Монтаж</w:t>
      </w:r>
    </w:p>
    <w:p>
      <w:pPr>
        <w:pStyle w:val="0"/>
        <w:jc w:val="right"/>
      </w:pPr>
      <w:r>
        <w:rPr>
          <w:sz w:val="20"/>
        </w:rPr>
        <w:t xml:space="preserve">и эксплуатация оборудования</w:t>
      </w:r>
    </w:p>
    <w:p>
      <w:pPr>
        <w:pStyle w:val="0"/>
        <w:jc w:val="right"/>
      </w:pPr>
      <w:r>
        <w:rPr>
          <w:sz w:val="20"/>
        </w:rPr>
        <w:t xml:space="preserve">и систем газоснабжения</w:t>
      </w:r>
    </w:p>
    <w:p>
      <w:pPr>
        <w:pStyle w:val="0"/>
        <w:jc w:val="both"/>
      </w:pPr>
      <w:r>
        <w:rPr>
          <w:sz w:val="20"/>
        </w:rPr>
      </w:r>
    </w:p>
    <w:bookmarkStart w:id="320" w:name="P320"/>
    <w:bookmarkEnd w:id="32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08.02.08 МОНТАЖ И ЭКСПЛУАТАЦИЯ</w:t>
      </w:r>
    </w:p>
    <w:p>
      <w:pPr>
        <w:pStyle w:val="2"/>
        <w:jc w:val="center"/>
      </w:pPr>
      <w:r>
        <w:rPr>
          <w:sz w:val="20"/>
        </w:rPr>
        <w:t xml:space="preserve">ОБОРУДОВАНИЯ И СИСТЕМ ГАЗОСНАБЖЕНИЯ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6520"/>
      </w:tblGrid>
      <w:tr>
        <w:tblPrEx>
          <w:tblBorders>
            <w:insideH w:val="single" w:sz="4"/>
          </w:tblBorders>
        </w:tblPrEx>
        <w:tc>
          <w:tcPr>
            <w:tcW w:w="2551" w:type="dxa"/>
            <w:tcBorders>
              <w:top w:val="single" w:sz="4"/>
              <w:bottom w:val="single" w:sz="4"/>
            </w:tcBorders>
          </w:tcPr>
          <w:p>
            <w:pPr>
              <w:pStyle w:val="0"/>
              <w:jc w:val="center"/>
            </w:pPr>
            <w:r>
              <w:rPr>
                <w:sz w:val="20"/>
              </w:rPr>
              <w:t xml:space="preserve">Основной вид деятельности</w:t>
            </w:r>
          </w:p>
        </w:tc>
        <w:tc>
          <w:tcPr>
            <w:tcW w:w="652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551" w:type="dxa"/>
            <w:tcBorders>
              <w:top w:val="single" w:sz="4"/>
              <w:bottom w:val="single" w:sz="4"/>
            </w:tcBorders>
          </w:tcPr>
          <w:p>
            <w:pPr>
              <w:pStyle w:val="0"/>
            </w:pPr>
            <w:r>
              <w:rPr>
                <w:sz w:val="20"/>
              </w:rPr>
              <w:t xml:space="preserve">Участие в проектировании систем газораспределения и газопотребления</w:t>
            </w:r>
          </w:p>
        </w:tc>
        <w:tc>
          <w:tcPr>
            <w:tcW w:w="6520" w:type="dxa"/>
            <w:tcBorders>
              <w:top w:val="single" w:sz="4"/>
              <w:bottom w:val="single" w:sz="4"/>
            </w:tcBorders>
          </w:tcPr>
          <w:p>
            <w:pPr>
              <w:pStyle w:val="0"/>
            </w:pPr>
            <w:r>
              <w:rPr>
                <w:sz w:val="20"/>
              </w:rPr>
              <w:t xml:space="preserve">знать:</w:t>
            </w:r>
          </w:p>
          <w:p>
            <w:pPr>
              <w:pStyle w:val="0"/>
              <w:ind w:firstLine="283"/>
              <w:jc w:val="both"/>
            </w:pPr>
            <w:r>
              <w:rPr>
                <w:sz w:val="20"/>
              </w:rPr>
              <w:t xml:space="preserve">классификацию и устройство газопроводов городов и населенных пунктов;</w:t>
            </w:r>
          </w:p>
          <w:p>
            <w:pPr>
              <w:pStyle w:val="0"/>
              <w:ind w:firstLine="283"/>
              <w:jc w:val="both"/>
            </w:pPr>
            <w:r>
              <w:rPr>
                <w:sz w:val="20"/>
              </w:rPr>
              <w:t xml:space="preserve">основные элементы систем газораспределения и газопотребления;</w:t>
            </w:r>
          </w:p>
          <w:p>
            <w:pPr>
              <w:pStyle w:val="0"/>
              <w:ind w:firstLine="283"/>
              <w:jc w:val="both"/>
            </w:pPr>
            <w:r>
              <w:rPr>
                <w:sz w:val="20"/>
              </w:rPr>
              <w:t xml:space="preserve">условные обозначения на чертежах;</w:t>
            </w:r>
          </w:p>
          <w:p>
            <w:pPr>
              <w:pStyle w:val="0"/>
              <w:ind w:firstLine="283"/>
              <w:jc w:val="both"/>
            </w:pPr>
            <w:r>
              <w:rPr>
                <w:sz w:val="20"/>
              </w:rPr>
              <w:t xml:space="preserve">устройство бытовых газовых приборов и аппаратуры;</w:t>
            </w:r>
          </w:p>
          <w:p>
            <w:pPr>
              <w:pStyle w:val="0"/>
              <w:ind w:firstLine="283"/>
              <w:jc w:val="both"/>
            </w:pPr>
            <w:r>
              <w:rPr>
                <w:sz w:val="20"/>
              </w:rPr>
              <w:t xml:space="preserve">автоматические устройства систем газораспределения и газопотребления;</w:t>
            </w:r>
          </w:p>
          <w:p>
            <w:pPr>
              <w:pStyle w:val="0"/>
              <w:ind w:firstLine="283"/>
              <w:jc w:val="both"/>
            </w:pPr>
            <w:r>
              <w:rPr>
                <w:sz w:val="20"/>
              </w:rPr>
              <w:t xml:space="preserve">состав проектов и требования к проектированию систем газораспределения и газопотребления;</w:t>
            </w:r>
          </w:p>
          <w:p>
            <w:pPr>
              <w:pStyle w:val="0"/>
              <w:ind w:firstLine="283"/>
              <w:jc w:val="both"/>
            </w:pPr>
            <w:r>
              <w:rPr>
                <w:sz w:val="20"/>
              </w:rPr>
              <w:t xml:space="preserve">алгоритмы для расчета систем и подбора газопотребляющего оборудования;</w:t>
            </w:r>
          </w:p>
          <w:p>
            <w:pPr>
              <w:pStyle w:val="0"/>
              <w:ind w:firstLine="283"/>
              <w:jc w:val="both"/>
            </w:pPr>
            <w:r>
              <w:rPr>
                <w:sz w:val="20"/>
              </w:rPr>
              <w:t xml:space="preserve">устройство и типы газорегуляторных установок, методику выбора оборудования газорегуляторных пунктов;</w:t>
            </w:r>
          </w:p>
          <w:p>
            <w:pPr>
              <w:pStyle w:val="0"/>
              <w:ind w:firstLine="283"/>
              <w:jc w:val="both"/>
            </w:pPr>
            <w:r>
              <w:rPr>
                <w:sz w:val="20"/>
              </w:rPr>
              <w:t xml:space="preserve">устройство и параметры газовых горелок;</w:t>
            </w:r>
          </w:p>
          <w:p>
            <w:pPr>
              <w:pStyle w:val="0"/>
              <w:ind w:firstLine="283"/>
              <w:jc w:val="both"/>
            </w:pPr>
            <w:r>
              <w:rPr>
                <w:sz w:val="20"/>
              </w:rPr>
              <w:t xml:space="preserve">устройство газонаполнительных станций;</w:t>
            </w:r>
          </w:p>
          <w:p>
            <w:pPr>
              <w:pStyle w:val="0"/>
              <w:ind w:firstLine="283"/>
              <w:jc w:val="both"/>
            </w:pPr>
            <w:r>
              <w:rPr>
                <w:sz w:val="20"/>
              </w:rPr>
              <w:t xml:space="preserve">требования, предъявляемые к размещению баллонных и резервуарных установок сжиженных углеводородных газов;</w:t>
            </w:r>
          </w:p>
          <w:p>
            <w:pPr>
              <w:pStyle w:val="0"/>
              <w:ind w:firstLine="283"/>
              <w:jc w:val="both"/>
            </w:pPr>
            <w:r>
              <w:rPr>
                <w:sz w:val="20"/>
              </w:rPr>
              <w:t xml:space="preserve">нормы проектирования установок сжиженного газа;</w:t>
            </w:r>
          </w:p>
          <w:p>
            <w:pPr>
              <w:pStyle w:val="0"/>
              <w:ind w:firstLine="283"/>
              <w:jc w:val="both"/>
            </w:pPr>
            <w:r>
              <w:rPr>
                <w:sz w:val="20"/>
              </w:rPr>
              <w:t xml:space="preserve">требования, предъявляемые к защите газопроводов от коррозии;</w:t>
            </w:r>
          </w:p>
          <w:p>
            <w:pPr>
              <w:pStyle w:val="0"/>
              <w:ind w:firstLine="283"/>
              <w:jc w:val="both"/>
            </w:pPr>
            <w:r>
              <w:rPr>
                <w:sz w:val="20"/>
              </w:rPr>
              <w:t xml:space="preserve">параметры и технические условия применения трубопроводов и арматуры.</w:t>
            </w:r>
          </w:p>
          <w:p>
            <w:pPr>
              <w:pStyle w:val="0"/>
            </w:pPr>
            <w:r>
              <w:rPr>
                <w:sz w:val="20"/>
              </w:rPr>
              <w:t xml:space="preserve">уметь:</w:t>
            </w:r>
          </w:p>
          <w:p>
            <w:pPr>
              <w:pStyle w:val="0"/>
              <w:ind w:firstLine="283"/>
              <w:jc w:val="both"/>
            </w:pPr>
            <w:r>
              <w:rPr>
                <w:sz w:val="20"/>
              </w:rPr>
              <w:t xml:space="preserve">вычерчивать на генплане населенного пункта сети газораспределения;</w:t>
            </w:r>
          </w:p>
          <w:p>
            <w:pPr>
              <w:pStyle w:val="0"/>
              <w:ind w:firstLine="283"/>
              <w:jc w:val="both"/>
            </w:pPr>
            <w:r>
              <w:rPr>
                <w:sz w:val="20"/>
              </w:rPr>
              <w:t xml:space="preserve">строить продольные профили участков газопроводов;</w:t>
            </w:r>
          </w:p>
          <w:p>
            <w:pPr>
              <w:pStyle w:val="0"/>
              <w:ind w:firstLine="283"/>
              <w:jc w:val="both"/>
            </w:pPr>
            <w:r>
              <w:rPr>
                <w:sz w:val="20"/>
              </w:rPr>
              <w:t xml:space="preserve">вычерчивать оборудование и газопроводы на планах этажей;</w:t>
            </w:r>
          </w:p>
          <w:p>
            <w:pPr>
              <w:pStyle w:val="0"/>
              <w:ind w:firstLine="283"/>
              <w:jc w:val="both"/>
            </w:pPr>
            <w:r>
              <w:rPr>
                <w:sz w:val="20"/>
              </w:rPr>
              <w:t xml:space="preserve">моделировать и вычерчивать аксонометрические схемы внутренних газопроводов для гражданских, промышленных и сельскохозяйственных объектов;</w:t>
            </w:r>
          </w:p>
          <w:p>
            <w:pPr>
              <w:pStyle w:val="0"/>
              <w:ind w:firstLine="283"/>
              <w:jc w:val="both"/>
            </w:pPr>
            <w:r>
              <w:rPr>
                <w:sz w:val="20"/>
              </w:rPr>
              <w:t xml:space="preserve">читать архитектурно-строительные и специальные чертежи;</w:t>
            </w:r>
          </w:p>
          <w:p>
            <w:pPr>
              <w:pStyle w:val="0"/>
              <w:ind w:firstLine="283"/>
              <w:jc w:val="both"/>
            </w:pPr>
            <w:r>
              <w:rPr>
                <w:sz w:val="20"/>
              </w:rPr>
              <w:t xml:space="preserve">конструировать и выполнять фрагменты специальных чертежей при помощи персонального компьютера;</w:t>
            </w:r>
          </w:p>
          <w:p>
            <w:pPr>
              <w:pStyle w:val="0"/>
              <w:ind w:firstLine="283"/>
              <w:jc w:val="both"/>
            </w:pPr>
            <w:r>
              <w:rPr>
                <w:sz w:val="20"/>
              </w:rPr>
              <w:t xml:space="preserve">пользоваться нормативно-справочной информацией для расчета элементов систем газораспределения и газопотребления;</w:t>
            </w:r>
          </w:p>
          <w:p>
            <w:pPr>
              <w:pStyle w:val="0"/>
              <w:ind w:firstLine="283"/>
              <w:jc w:val="both"/>
            </w:pPr>
            <w:r>
              <w:rPr>
                <w:sz w:val="20"/>
              </w:rPr>
              <w:t xml:space="preserve">определять расчетные расходы газа потребителями низкого, среднего и высокого давления;</w:t>
            </w:r>
          </w:p>
          <w:p>
            <w:pPr>
              <w:pStyle w:val="0"/>
              <w:ind w:firstLine="283"/>
              <w:jc w:val="both"/>
            </w:pPr>
            <w:r>
              <w:rPr>
                <w:sz w:val="20"/>
              </w:rPr>
              <w:t xml:space="preserve">выполнять гидравлический расчет систем газораспределения и газопотребления;</w:t>
            </w:r>
          </w:p>
          <w:p>
            <w:pPr>
              <w:pStyle w:val="0"/>
              <w:ind w:firstLine="283"/>
              <w:jc w:val="both"/>
            </w:pPr>
            <w:r>
              <w:rPr>
                <w:sz w:val="20"/>
              </w:rPr>
              <w:t xml:space="preserve">подбирать оборудование газорегуляторных пунктов;</w:t>
            </w:r>
          </w:p>
          <w:p>
            <w:pPr>
              <w:pStyle w:val="0"/>
              <w:ind w:firstLine="283"/>
              <w:jc w:val="both"/>
            </w:pPr>
            <w:r>
              <w:rPr>
                <w:sz w:val="20"/>
              </w:rPr>
              <w:t xml:space="preserve">выполнять расчет систем и подбор оборудования с использованием вычислительной техники и персональных компьютеров;</w:t>
            </w:r>
          </w:p>
          <w:p>
            <w:pPr>
              <w:pStyle w:val="0"/>
              <w:ind w:firstLine="283"/>
              <w:jc w:val="both"/>
            </w:pPr>
            <w:r>
              <w:rPr>
                <w:sz w:val="20"/>
              </w:rPr>
              <w:t xml:space="preserve">заполнять формы таблиц спецификаций материалов и оборудования в соответствии с государственными стандартами и техническими условиями.</w:t>
            </w:r>
          </w:p>
          <w:p>
            <w:pPr>
              <w:pStyle w:val="0"/>
            </w:pPr>
            <w:r>
              <w:rPr>
                <w:sz w:val="20"/>
              </w:rPr>
              <w:t xml:space="preserve">иметь практический опыт в:</w:t>
            </w:r>
          </w:p>
          <w:p>
            <w:pPr>
              <w:pStyle w:val="0"/>
              <w:ind w:firstLine="283"/>
              <w:jc w:val="both"/>
            </w:pPr>
            <w:r>
              <w:rPr>
                <w:sz w:val="20"/>
              </w:rPr>
              <w:t xml:space="preserve">чтении чертежей рабочих проектов;</w:t>
            </w:r>
          </w:p>
          <w:p>
            <w:pPr>
              <w:pStyle w:val="0"/>
              <w:ind w:firstLine="283"/>
              <w:jc w:val="both"/>
            </w:pPr>
            <w:r>
              <w:rPr>
                <w:sz w:val="20"/>
              </w:rPr>
              <w:t xml:space="preserve">составлении эскизов и проектирования элементов систем газораспределения и газопотребления;</w:t>
            </w:r>
          </w:p>
          <w:p>
            <w:pPr>
              <w:pStyle w:val="0"/>
              <w:ind w:firstLine="283"/>
              <w:jc w:val="both"/>
            </w:pPr>
            <w:r>
              <w:rPr>
                <w:sz w:val="20"/>
              </w:rPr>
              <w:t xml:space="preserve">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pPr>
              <w:pStyle w:val="0"/>
              <w:ind w:firstLine="283"/>
              <w:jc w:val="both"/>
            </w:pPr>
            <w:r>
              <w:rPr>
                <w:sz w:val="20"/>
              </w:rPr>
              <w:t xml:space="preserve">составлении спецификаций материалов и оборудования систем газораспределения и газопотребления.</w:t>
            </w:r>
          </w:p>
        </w:tc>
      </w:tr>
      <w:tr>
        <w:tc>
          <w:tcPr>
            <w:tcW w:w="2551" w:type="dxa"/>
            <w:tcBorders>
              <w:top w:val="single" w:sz="4"/>
              <w:bottom w:val="nil"/>
            </w:tcBorders>
          </w:tcPr>
          <w:p>
            <w:pPr>
              <w:pStyle w:val="0"/>
            </w:pPr>
            <w:r>
              <w:rPr>
                <w:sz w:val="20"/>
              </w:rPr>
              <w:t xml:space="preserve">Организация и выполнение работ по строительству и монтажу систем газораспределения и газопотребления</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pPr>
              <w:pStyle w:val="0"/>
              <w:ind w:firstLine="283"/>
              <w:jc w:val="both"/>
            </w:pPr>
            <w:r>
              <w:rPr>
                <w:sz w:val="20"/>
              </w:rPr>
              <w:t xml:space="preserve">способы и методы планирования строительных работ (календарные планы, оперативные планы, графики производства работ);</w:t>
            </w:r>
          </w:p>
          <w:p>
            <w:pPr>
              <w:pStyle w:val="0"/>
              <w:ind w:firstLine="283"/>
              <w:jc w:val="both"/>
            </w:pPr>
            <w:r>
              <w:rPr>
                <w:sz w:val="20"/>
              </w:rPr>
              <w:t xml:space="preserve">методы определения видов, сложности и объемов строительных работ и производственных заданий;</w:t>
            </w:r>
          </w:p>
          <w:p>
            <w:pPr>
              <w:pStyle w:val="0"/>
              <w:ind w:firstLine="283"/>
              <w:jc w:val="both"/>
            </w:pPr>
            <w:r>
              <w:rPr>
                <w:sz w:val="20"/>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pPr>
              <w:pStyle w:val="0"/>
              <w:ind w:firstLine="283"/>
              <w:jc w:val="both"/>
            </w:pPr>
            <w:r>
              <w:rPr>
                <w:sz w:val="20"/>
              </w:rPr>
              <w:t xml:space="preserve">методы расчетов линейных и сетевых графиков, проектирования строительных генеральных планов;</w:t>
            </w:r>
          </w:p>
          <w:p>
            <w:pPr>
              <w:pStyle w:val="0"/>
              <w:ind w:firstLine="283"/>
              <w:jc w:val="both"/>
            </w:pPr>
            <w:r>
              <w:rPr>
                <w:sz w:val="20"/>
              </w:rPr>
              <w:t xml:space="preserve">технологии производства однотипных строительных работ;</w:t>
            </w:r>
          </w:p>
          <w:p>
            <w:pPr>
              <w:pStyle w:val="0"/>
              <w:ind w:firstLine="283"/>
              <w:jc w:val="both"/>
            </w:pPr>
            <w:r>
              <w:rPr>
                <w:sz w:val="20"/>
              </w:rPr>
              <w:t xml:space="preserve">особенности производства строительных работ на опасных, технически сложных и уникальных объектах капитального строительства;</w:t>
            </w:r>
          </w:p>
          <w:p>
            <w:pPr>
              <w:pStyle w:val="0"/>
              <w:ind w:firstLine="283"/>
              <w:jc w:val="both"/>
            </w:pPr>
            <w:r>
              <w:rPr>
                <w:sz w:val="20"/>
              </w:rPr>
              <w:t xml:space="preserve">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pPr>
              <w:pStyle w:val="0"/>
              <w:ind w:firstLine="283"/>
              <w:jc w:val="both"/>
            </w:pPr>
            <w:r>
              <w:rPr>
                <w:sz w:val="20"/>
              </w:rPr>
              <w:t xml:space="preserve">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pPr>
              <w:pStyle w:val="0"/>
              <w:ind w:firstLine="283"/>
              <w:jc w:val="both"/>
            </w:pPr>
            <w:r>
              <w:rPr>
                <w:sz w:val="20"/>
              </w:rPr>
              <w:t xml:space="preserve">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pPr>
              <w:pStyle w:val="0"/>
              <w:ind w:firstLine="283"/>
              <w:jc w:val="both"/>
            </w:pPr>
            <w:r>
              <w:rPr>
                <w:sz w:val="20"/>
              </w:rPr>
              <w:t xml:space="preserve">схемы операционного контроля качества строительных работ;</w:t>
            </w:r>
          </w:p>
          <w:p>
            <w:pPr>
              <w:pStyle w:val="0"/>
              <w:ind w:firstLine="283"/>
              <w:jc w:val="both"/>
            </w:pPr>
            <w:r>
              <w:rPr>
                <w:sz w:val="20"/>
              </w:rPr>
              <w:t xml:space="preserve">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pPr>
              <w:pStyle w:val="0"/>
              <w:ind w:firstLine="283"/>
              <w:jc w:val="both"/>
            </w:pPr>
            <w:r>
              <w:rPr>
                <w:sz w:val="20"/>
              </w:rPr>
              <w:t xml:space="preserve">основы документоведения, современные стандартные требования к отчетности.</w:t>
            </w:r>
          </w:p>
          <w:p>
            <w:pPr>
              <w:pStyle w:val="0"/>
            </w:pPr>
            <w:r>
              <w:rPr>
                <w:sz w:val="20"/>
              </w:rPr>
              <w:t xml:space="preserve">уметь:</w:t>
            </w:r>
          </w:p>
          <w:p>
            <w:pPr>
              <w:pStyle w:val="0"/>
              <w:ind w:firstLine="283"/>
              <w:jc w:val="both"/>
            </w:pPr>
            <w:r>
              <w:rPr>
                <w:sz w:val="20"/>
              </w:rPr>
              <w:t xml:space="preserve">определять состав и объемы вспомогательных работ по подготовке и оборудованию участка производства однотипных строительных работ;</w:t>
            </w:r>
          </w:p>
          <w:p>
            <w:pPr>
              <w:pStyle w:val="0"/>
              <w:ind w:firstLine="283"/>
              <w:jc w:val="both"/>
            </w:pPr>
            <w:r>
              <w:rPr>
                <w:sz w:val="20"/>
              </w:rPr>
              <w:t xml:space="preserve">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pPr>
              <w:pStyle w:val="0"/>
              <w:ind w:firstLine="283"/>
              <w:jc w:val="both"/>
            </w:pPr>
            <w:r>
              <w:rPr>
                <w:sz w:val="20"/>
              </w:rPr>
              <w:t xml:space="preserve">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pPr>
              <w:pStyle w:val="0"/>
              <w:ind w:firstLine="283"/>
              <w:jc w:val="both"/>
            </w:pPr>
            <w:r>
              <w:rPr>
                <w:sz w:val="20"/>
              </w:rPr>
              <w:t xml:space="preserve">осуществлять документальный учет материально-технических ресурсов;</w:t>
            </w:r>
          </w:p>
          <w:p>
            <w:pPr>
              <w:pStyle w:val="0"/>
              <w:ind w:firstLine="283"/>
              <w:jc w:val="both"/>
            </w:pPr>
            <w:r>
              <w:rPr>
                <w:sz w:val="20"/>
              </w:rPr>
              <w:t xml:space="preserve">разрабатывать и контролировать выполнение календарных планов и графиков производства однотипных строительных работ;</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pPr>
              <w:pStyle w:val="0"/>
              <w:ind w:firstLine="283"/>
              <w:jc w:val="both"/>
            </w:pPr>
            <w:r>
              <w:rPr>
                <w:sz w:val="20"/>
              </w:rPr>
              <w:t xml:space="preserve">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pPr>
              <w:pStyle w:val="0"/>
              <w:ind w:firstLine="283"/>
              <w:jc w:val="both"/>
            </w:pPr>
            <w:r>
              <w:rPr>
                <w:sz w:val="20"/>
              </w:rPr>
              <w:t xml:space="preserve">осуществлять документальное сопровождение результатов операционного контроля качества работ (журнал операционного контроля качества работ);</w:t>
            </w:r>
          </w:p>
          <w:p>
            <w:pPr>
              <w:pStyle w:val="0"/>
              <w:ind w:firstLine="283"/>
              <w:jc w:val="both"/>
            </w:pPr>
            <w:r>
              <w:rPr>
                <w:sz w:val="20"/>
              </w:rPr>
              <w:t xml:space="preserve">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pPr>
              <w:pStyle w:val="0"/>
              <w:ind w:firstLine="283"/>
              <w:jc w:val="both"/>
            </w:pPr>
            <w:r>
              <w:rPr>
                <w:sz w:val="20"/>
              </w:rPr>
              <w:t xml:space="preserve">подготавливать документы для оформления разрешений и допусков для производства строительных работ на объекте капитального строительства;</w:t>
            </w:r>
          </w:p>
          <w:p>
            <w:pPr>
              <w:pStyle w:val="0"/>
              <w:ind w:firstLine="283"/>
              <w:jc w:val="both"/>
            </w:pPr>
            <w:r>
              <w:rPr>
                <w:sz w:val="20"/>
              </w:rPr>
              <w:t xml:space="preserve">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pPr>
              <w:pStyle w:val="0"/>
              <w:ind w:firstLine="283"/>
              <w:jc w:val="both"/>
            </w:pPr>
            <w:r>
              <w:rPr>
                <w:sz w:val="20"/>
              </w:rPr>
              <w:t xml:space="preserve">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pPr>
              <w:pStyle w:val="0"/>
              <w:ind w:firstLine="283"/>
              <w:jc w:val="both"/>
            </w:pPr>
            <w:r>
              <w:rPr>
                <w:sz w:val="20"/>
              </w:rPr>
              <w:t xml:space="preserve">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pPr>
              <w:pStyle w:val="0"/>
              <w:ind w:firstLine="283"/>
              <w:jc w:val="both"/>
            </w:pPr>
            <w:r>
              <w:rPr>
                <w:sz w:val="20"/>
              </w:rPr>
              <w:t xml:space="preserve">осуществлять обработку информации в соответствии с действующими нормативными документами;</w:t>
            </w:r>
          </w:p>
          <w:p>
            <w:pPr>
              <w:pStyle w:val="0"/>
              <w:ind w:firstLine="283"/>
              <w:jc w:val="both"/>
            </w:pPr>
            <w:r>
              <w:rPr>
                <w:sz w:val="20"/>
              </w:rPr>
              <w:t xml:space="preserve">составлять заявки на технологическую оснастку, инструмент приспособления для строительного производства;</w:t>
            </w:r>
          </w:p>
          <w:p>
            <w:pPr>
              <w:pStyle w:val="0"/>
              <w:ind w:firstLine="283"/>
              <w:jc w:val="both"/>
            </w:pPr>
            <w:r>
              <w:rPr>
                <w:sz w:val="20"/>
              </w:rPr>
              <w:t xml:space="preserve">применять современные способы отчетности и хранения технической документации на объекты капитального строительства;</w:t>
            </w:r>
          </w:p>
          <w:p>
            <w:pPr>
              <w:pStyle w:val="0"/>
              <w:ind w:firstLine="283"/>
              <w:jc w:val="both"/>
            </w:pPr>
            <w:r>
              <w:rPr>
                <w:sz w:val="20"/>
              </w:rPr>
              <w:t xml:space="preserve">вносить предложения о мерах поощрения и взыскания работников;</w:t>
            </w:r>
          </w:p>
          <w:p>
            <w:pPr>
              <w:pStyle w:val="0"/>
              <w:ind w:firstLine="283"/>
              <w:jc w:val="both"/>
            </w:pPr>
            <w:r>
              <w:rPr>
                <w:sz w:val="20"/>
              </w:rPr>
              <w:t xml:space="preserve">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pPr>
              <w:pStyle w:val="0"/>
              <w:ind w:firstLine="283"/>
              <w:jc w:val="both"/>
            </w:pPr>
            <w:r>
              <w:rPr>
                <w:sz w:val="20"/>
              </w:rPr>
              <w:t xml:space="preserve">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pPr>
              <w:pStyle w:val="0"/>
              <w:ind w:firstLine="283"/>
              <w:jc w:val="both"/>
            </w:pPr>
            <w:r>
              <w:rPr>
                <w:sz w:val="20"/>
              </w:rPr>
              <w:t xml:space="preserve">определять перечень средств коллективной и (или) индивидуальной защиты работников, выполняющих однотипные строительные работы.</w:t>
            </w:r>
          </w:p>
          <w:p>
            <w:pPr>
              <w:pStyle w:val="0"/>
            </w:pPr>
            <w:r>
              <w:rPr>
                <w:sz w:val="20"/>
              </w:rPr>
              <w:t xml:space="preserve">иметь практический опыт в:</w:t>
            </w:r>
          </w:p>
          <w:p>
            <w:pPr>
              <w:pStyle w:val="0"/>
              <w:ind w:firstLine="283"/>
              <w:jc w:val="both"/>
            </w:pPr>
            <w:r>
              <w:rPr>
                <w:sz w:val="20"/>
              </w:rPr>
              <w:t xml:space="preserve">подготовке и оборудовании участка производства однотипных строительных работ;</w:t>
            </w:r>
          </w:p>
          <w:p>
            <w:pPr>
              <w:pStyle w:val="0"/>
              <w:ind w:firstLine="283"/>
              <w:jc w:val="both"/>
            </w:pPr>
            <w:r>
              <w:rPr>
                <w:sz w:val="20"/>
              </w:rPr>
              <w:t xml:space="preserve">определении потребности производства строительных работ в материально-технических ресурсах;</w:t>
            </w:r>
          </w:p>
          <w:p>
            <w:pPr>
              <w:pStyle w:val="0"/>
              <w:ind w:firstLine="283"/>
              <w:jc w:val="both"/>
            </w:pPr>
            <w:r>
              <w:rPr>
                <w:sz w:val="20"/>
              </w:rPr>
              <w:t xml:space="preserve">контроле качества и объема (количества) материально-технических ресурсов;</w:t>
            </w:r>
          </w:p>
          <w:p>
            <w:pPr>
              <w:pStyle w:val="0"/>
              <w:ind w:firstLine="283"/>
              <w:jc w:val="both"/>
            </w:pPr>
            <w:r>
              <w:rPr>
                <w:sz w:val="20"/>
              </w:rPr>
              <w:t xml:space="preserve">осуществлении оперативного планирования и контроля выполнения производства строительных работ;</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проведении контроля соблюдения технологии производства однотипных строительных работ;</w:t>
            </w:r>
          </w:p>
          <w:p>
            <w:pPr>
              <w:pStyle w:val="0"/>
              <w:ind w:firstLine="283"/>
              <w:jc w:val="both"/>
            </w:pPr>
            <w:r>
              <w:rPr>
                <w:sz w:val="20"/>
              </w:rPr>
              <w:t xml:space="preserve">ведении текущей и исполнительной документации по выполняемым видам строительных работ;</w:t>
            </w:r>
          </w:p>
          <w:p>
            <w:pPr>
              <w:pStyle w:val="0"/>
              <w:ind w:firstLine="283"/>
              <w:jc w:val="both"/>
            </w:pPr>
            <w:r>
              <w:rPr>
                <w:sz w:val="20"/>
              </w:rPr>
              <w:t xml:space="preserve">осуществлении текущего контроля качества результатов производства однотипных строительных работ;</w:t>
            </w:r>
          </w:p>
          <w:p>
            <w:pPr>
              <w:pStyle w:val="0"/>
              <w:ind w:firstLine="283"/>
              <w:jc w:val="both"/>
            </w:pPr>
            <w:r>
              <w:rPr>
                <w:sz w:val="20"/>
              </w:rPr>
              <w:t xml:space="preserve">выявлении причин отклонений результатов строительных работ от требований нормативной, технологической и проектной документации;</w:t>
            </w:r>
          </w:p>
          <w:p>
            <w:pPr>
              <w:pStyle w:val="0"/>
              <w:ind w:firstLine="283"/>
              <w:jc w:val="both"/>
            </w:pPr>
            <w:r>
              <w:rPr>
                <w:sz w:val="20"/>
              </w:rPr>
              <w:t xml:space="preserve">оценке эффективности производственно-хозяйственной деятельности участка однотипных строительных работ;</w:t>
            </w:r>
          </w:p>
          <w:p>
            <w:pPr>
              <w:pStyle w:val="0"/>
              <w:ind w:firstLine="283"/>
              <w:jc w:val="both"/>
            </w:pPr>
            <w:r>
              <w:rPr>
                <w:sz w:val="20"/>
              </w:rPr>
              <w:t xml:space="preserve">проведении инструктажа работников по правилам охраны труда и требованиям пожарной безопасности;</w:t>
            </w:r>
          </w:p>
          <w:p>
            <w:pPr>
              <w:pStyle w:val="0"/>
              <w:ind w:firstLine="283"/>
              <w:jc w:val="both"/>
            </w:pPr>
            <w:r>
              <w:rPr>
                <w:sz w:val="20"/>
              </w:rPr>
              <w:t xml:space="preserve">разработке и согласовании календарных планов производства строительных работ;</w:t>
            </w:r>
          </w:p>
          <w:p>
            <w:pPr>
              <w:pStyle w:val="0"/>
              <w:ind w:firstLine="283"/>
              <w:jc w:val="both"/>
            </w:pPr>
            <w:r>
              <w:rPr>
                <w:sz w:val="20"/>
              </w:rPr>
              <w:t xml:space="preserve">оформлении разрешений и допусков для производства строительных работ на объекте капитального строительства;</w:t>
            </w:r>
          </w:p>
          <w:p>
            <w:pPr>
              <w:pStyle w:val="0"/>
              <w:ind w:firstLine="283"/>
              <w:jc w:val="both"/>
            </w:pPr>
            <w:r>
              <w:rPr>
                <w:sz w:val="20"/>
              </w:rPr>
              <w:t xml:space="preserve">разработке, планировании и контроле выполнения оперативных мер, направленных на исправление дефектов результатов однотипных строительных работ;</w:t>
            </w:r>
          </w:p>
          <w:p>
            <w:pPr>
              <w:pStyle w:val="0"/>
              <w:ind w:firstLine="283"/>
              <w:jc w:val="both"/>
            </w:pPr>
            <w:r>
              <w:rPr>
                <w:sz w:val="20"/>
              </w:rPr>
              <w:t xml:space="preserve">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pPr>
              <w:pStyle w:val="0"/>
              <w:ind w:firstLine="283"/>
              <w:jc w:val="both"/>
            </w:pPr>
            <w:r>
              <w:rPr>
                <w:sz w:val="20"/>
              </w:rPr>
              <w:t xml:space="preserve">определении потребности производства строительных работ на объекте капитального строительства в материально-технических ресурсах;</w:t>
            </w:r>
          </w:p>
          <w:p>
            <w:pPr>
              <w:pStyle w:val="0"/>
              <w:ind w:firstLine="283"/>
              <w:jc w:val="both"/>
            </w:pPr>
            <w:r>
              <w:rPr>
                <w:sz w:val="20"/>
              </w:rPr>
              <w:t xml:space="preserve">осуществлении контроля соблюдения требований охраны труда, пожарной безопасности и охраны окружающей среды;</w:t>
            </w:r>
          </w:p>
          <w:p>
            <w:pPr>
              <w:pStyle w:val="0"/>
              <w:ind w:firstLine="283"/>
              <w:jc w:val="both"/>
            </w:pPr>
            <w:r>
              <w:rPr>
                <w:sz w:val="20"/>
              </w:rPr>
              <w:t xml:space="preserve">осуществлении приемочного контроля законченных видов и этапов строительных работ.</w:t>
            </w:r>
          </w:p>
        </w:tc>
      </w:tr>
      <w:tr>
        <w:tc>
          <w:tcPr>
            <w:tcW w:w="2551" w:type="dxa"/>
            <w:tcBorders>
              <w:top w:val="single" w:sz="4"/>
              <w:bottom w:val="nil"/>
            </w:tcBorders>
          </w:tcPr>
          <w:p>
            <w:pPr>
              <w:pStyle w:val="0"/>
            </w:pPr>
            <w:r>
              <w:rPr>
                <w:sz w:val="20"/>
              </w:rPr>
              <w:t xml:space="preserve">Организация, проведение и контроль работ по эксплуатации систем газораспределения и газопотребления</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pPr>
              <w:pStyle w:val="0"/>
              <w:ind w:firstLine="283"/>
              <w:jc w:val="both"/>
            </w:pPr>
            <w:r>
              <w:rPr>
                <w:sz w:val="20"/>
              </w:rPr>
              <w:t xml:space="preserve">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pPr>
              <w:pStyle w:val="0"/>
              <w:ind w:firstLine="283"/>
              <w:jc w:val="both"/>
            </w:pPr>
            <w:r>
              <w:rPr>
                <w:sz w:val="20"/>
              </w:rPr>
              <w:t xml:space="preserve">правила эксплуатации газопроводов низкого давления;</w:t>
            </w:r>
          </w:p>
          <w:p>
            <w:pPr>
              <w:pStyle w:val="0"/>
              <w:ind w:firstLine="283"/>
              <w:jc w:val="both"/>
            </w:pPr>
            <w:r>
              <w:rPr>
                <w:sz w:val="20"/>
              </w:rPr>
              <w:t xml:space="preserve">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pPr>
              <w:pStyle w:val="0"/>
              <w:ind w:firstLine="283"/>
              <w:jc w:val="both"/>
            </w:pPr>
            <w:r>
              <w:rPr>
                <w:sz w:val="20"/>
              </w:rPr>
              <w:t xml:space="preserve">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pPr>
              <w:pStyle w:val="0"/>
              <w:ind w:firstLine="283"/>
              <w:jc w:val="both"/>
            </w:pPr>
            <w:r>
              <w:rPr>
                <w:sz w:val="20"/>
              </w:rPr>
              <w:t xml:space="preserve">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pPr>
              <w:pStyle w:val="0"/>
              <w:ind w:firstLine="283"/>
              <w:jc w:val="both"/>
            </w:pPr>
            <w:r>
              <w:rPr>
                <w:sz w:val="20"/>
              </w:rPr>
              <w:t xml:space="preserve">специализированное программное обеспечение для решения задач по техническому содержанию и ремонту газопроводов низкого давления;</w:t>
            </w:r>
          </w:p>
          <w:p>
            <w:pPr>
              <w:pStyle w:val="0"/>
              <w:ind w:firstLine="283"/>
              <w:jc w:val="both"/>
            </w:pPr>
            <w:r>
              <w:rPr>
                <w:sz w:val="20"/>
              </w:rPr>
              <w:t xml:space="preserve">номенклатуру и технические характеристики газоподающего и газоиспользующего оборудования;</w:t>
            </w:r>
          </w:p>
          <w:p>
            <w:pPr>
              <w:pStyle w:val="0"/>
              <w:ind w:firstLine="283"/>
              <w:jc w:val="both"/>
            </w:pPr>
            <w:r>
              <w:rPr>
                <w:sz w:val="20"/>
              </w:rPr>
              <w:t xml:space="preserve">требования, предъявляемые к качеству работ по техническому содержанию и ремонту элементов домового газового оборудования;</w:t>
            </w:r>
          </w:p>
          <w:p>
            <w:pPr>
              <w:pStyle w:val="0"/>
              <w:ind w:firstLine="283"/>
              <w:jc w:val="both"/>
            </w:pPr>
            <w:r>
              <w:rPr>
                <w:sz w:val="20"/>
              </w:rPr>
              <w:t xml:space="preserve">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pPr>
              <w:pStyle w:val="0"/>
              <w:ind w:firstLine="283"/>
              <w:jc w:val="both"/>
            </w:pPr>
            <w:r>
              <w:rPr>
                <w:sz w:val="20"/>
              </w:rPr>
              <w:t xml:space="preserve">свойства газа и его дератизации;</w:t>
            </w:r>
          </w:p>
          <w:p>
            <w:pPr>
              <w:pStyle w:val="0"/>
              <w:ind w:firstLine="283"/>
              <w:jc w:val="both"/>
            </w:pPr>
            <w:r>
              <w:rPr>
                <w:sz w:val="20"/>
              </w:rPr>
              <w:t xml:space="preserve">свойства топлива и влияние качества топлива на процесс горения и теплопроизводительность котлоагрегатов;</w:t>
            </w:r>
          </w:p>
          <w:p>
            <w:pPr>
              <w:pStyle w:val="0"/>
              <w:ind w:firstLine="283"/>
              <w:jc w:val="both"/>
            </w:pPr>
            <w:r>
              <w:rPr>
                <w:sz w:val="20"/>
              </w:rPr>
              <w:t xml:space="preserve">принцип работы обслуживаемых котлоагрегатов.</w:t>
            </w:r>
          </w:p>
          <w:p>
            <w:pPr>
              <w:pStyle w:val="0"/>
            </w:pPr>
            <w:r>
              <w:rPr>
                <w:sz w:val="20"/>
              </w:rPr>
              <w:t xml:space="preserve">уметь:</w:t>
            </w:r>
          </w:p>
          <w:p>
            <w:pPr>
              <w:pStyle w:val="0"/>
              <w:ind w:firstLine="283"/>
              <w:jc w:val="both"/>
            </w:pPr>
            <w:r>
              <w:rPr>
                <w:sz w:val="20"/>
              </w:rPr>
              <w:t xml:space="preserve">проводить диагностику элементов газопровода низкого давления, технического состояния котлового оборудования, вспомогательного оборудования;</w:t>
            </w:r>
          </w:p>
          <w:p>
            <w:pPr>
              <w:pStyle w:val="0"/>
              <w:ind w:firstLine="283"/>
              <w:jc w:val="both"/>
            </w:pPr>
            <w:r>
              <w:rPr>
                <w:sz w:val="20"/>
              </w:rPr>
              <w:t xml:space="preserve">проводить визуальные наблюдения, инструментальные обследования и испытания;</w:t>
            </w:r>
          </w:p>
          <w:p>
            <w:pPr>
              <w:pStyle w:val="0"/>
              <w:ind w:firstLine="283"/>
              <w:jc w:val="both"/>
            </w:pPr>
            <w:r>
              <w:rPr>
                <w:sz w:val="20"/>
              </w:rPr>
              <w:t xml:space="preserve">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pPr>
              <w:pStyle w:val="0"/>
              <w:ind w:firstLine="283"/>
              <w:jc w:val="both"/>
            </w:pPr>
            <w:r>
              <w:rPr>
                <w:sz w:val="20"/>
              </w:rPr>
              <w:t xml:space="preserve">выявлять несанкционированные подключения к газопроводу, используя современную контрольно-измерительную технику;</w:t>
            </w:r>
          </w:p>
          <w:p>
            <w:pPr>
              <w:pStyle w:val="0"/>
              <w:ind w:firstLine="283"/>
              <w:jc w:val="both"/>
            </w:pPr>
            <w:r>
              <w:rPr>
                <w:sz w:val="20"/>
              </w:rPr>
              <w:t xml:space="preserve">обеспечивать рабочие места, их техническое оснащение;</w:t>
            </w:r>
          </w:p>
          <w:p>
            <w:pPr>
              <w:pStyle w:val="0"/>
              <w:ind w:firstLine="283"/>
              <w:jc w:val="both"/>
            </w:pPr>
            <w:r>
              <w:rPr>
                <w:sz w:val="20"/>
              </w:rPr>
              <w:t xml:space="preserve">вести табель учета рабочего времени персонала, выполняющего работы по эксплуатации трубопроводов;</w:t>
            </w:r>
          </w:p>
          <w:p>
            <w:pPr>
              <w:pStyle w:val="0"/>
              <w:ind w:firstLine="283"/>
              <w:jc w:val="both"/>
            </w:pPr>
            <w:r>
              <w:rPr>
                <w:sz w:val="20"/>
              </w:rPr>
              <w:t xml:space="preserve">организовывать выполнение работ по техническому обслуживанию, текущему и капитальному ремонту котлоагрегатов, котельного и вспомогательного оборудования, КИПиА, трубопроводов, инженерных сетей, зданий и сооружений, по подготовке котельной к осенне-зимним и весенне-летним условиям эксплуатации;</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контролировать процесс работы газоподающего и газоиспользующего оборудования в штатном режиме, при проведении работ по перепланировке и капитальному ремонту помещений;</w:t>
            </w:r>
          </w:p>
          <w:p>
            <w:pPr>
              <w:pStyle w:val="0"/>
              <w:ind w:firstLine="283"/>
              <w:jc w:val="both"/>
            </w:pPr>
            <w:r>
              <w:rPr>
                <w:sz w:val="20"/>
              </w:rPr>
              <w:t xml:space="preserve">обосновывать необходимость вывода котлоагрегатов, котельного и вспомогательного оборудования, контрольно-измерительных приборов и автоматики (КИПиА), трубопроводов и инженерных сетей, зданий и сооружений котельной в ремонт;</w:t>
            </w:r>
          </w:p>
          <w:p>
            <w:pPr>
              <w:pStyle w:val="0"/>
              <w:ind w:firstLine="283"/>
              <w:jc w:val="both"/>
            </w:pPr>
            <w:r>
              <w:rPr>
                <w:sz w:val="20"/>
              </w:rPr>
              <w:t xml:space="preserve">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p>
            <w:pPr>
              <w:pStyle w:val="0"/>
            </w:pPr>
            <w:r>
              <w:rPr>
                <w:sz w:val="20"/>
              </w:rPr>
              <w:t xml:space="preserve">иметь практический опыт в:</w:t>
            </w:r>
          </w:p>
          <w:p>
            <w:pPr>
              <w:pStyle w:val="0"/>
              <w:ind w:firstLine="283"/>
              <w:jc w:val="both"/>
            </w:pPr>
            <w:r>
              <w:rPr>
                <w:sz w:val="20"/>
              </w:rPr>
              <w:t xml:space="preserve">разработке проектов производственных заданий и графиков профилактических и текущих работ на газопроводах низкого давления;</w:t>
            </w:r>
          </w:p>
          <w:p>
            <w:pPr>
              <w:pStyle w:val="0"/>
              <w:ind w:firstLine="283"/>
              <w:jc w:val="both"/>
            </w:pPr>
            <w:r>
              <w:rPr>
                <w:sz w:val="20"/>
              </w:rPr>
              <w:t xml:space="preserve">составлении проекта планов текущего и капитального ремонта котлоагрегатов, котельного и вспомогательного оборудования котельной;</w:t>
            </w:r>
          </w:p>
          <w:p>
            <w:pPr>
              <w:pStyle w:val="0"/>
              <w:ind w:firstLine="283"/>
              <w:jc w:val="both"/>
            </w:pPr>
            <w:r>
              <w:rPr>
                <w:sz w:val="20"/>
              </w:rPr>
              <w:t xml:space="preserve">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pPr>
              <w:pStyle w:val="0"/>
              <w:ind w:firstLine="283"/>
              <w:jc w:val="both"/>
            </w:pPr>
            <w:r>
              <w:rPr>
                <w:sz w:val="20"/>
              </w:rPr>
              <w:t xml:space="preserve">проверке (технической диагностике) состояния газопроводов приборами ультразвукового контроля;</w:t>
            </w:r>
          </w:p>
          <w:p>
            <w:pPr>
              <w:pStyle w:val="0"/>
              <w:ind w:firstLine="283"/>
              <w:jc w:val="both"/>
            </w:pPr>
            <w:r>
              <w:rPr>
                <w:sz w:val="20"/>
              </w:rPr>
              <w:t xml:space="preserve">ведении журнала технических осмотров в соответствии с современными стандартными требованиями к отчетности;</w:t>
            </w:r>
          </w:p>
          <w:p>
            <w:pPr>
              <w:pStyle w:val="0"/>
              <w:ind w:firstLine="283"/>
              <w:jc w:val="both"/>
            </w:pPr>
            <w:r>
              <w:rPr>
                <w:sz w:val="20"/>
              </w:rPr>
              <w:t xml:space="preserve">осуществлении анализа параметров настройки регуляторов давления и предохранительных клапанов;</w:t>
            </w:r>
          </w:p>
          <w:p>
            <w:pPr>
              <w:pStyle w:val="0"/>
              <w:ind w:firstLine="283"/>
              <w:jc w:val="both"/>
            </w:pPr>
            <w:r>
              <w:rPr>
                <w:sz w:val="20"/>
              </w:rPr>
              <w:t xml:space="preserve">осуществлении контроля утечек газа из баллонной или резервуарной установки, работоспособности отключающих устройств;</w:t>
            </w:r>
          </w:p>
          <w:p>
            <w:pPr>
              <w:pStyle w:val="0"/>
              <w:ind w:firstLine="283"/>
              <w:jc w:val="both"/>
            </w:pPr>
            <w:r>
              <w:rPr>
                <w:sz w:val="20"/>
              </w:rPr>
              <w:t xml:space="preserve">осуществлении контроля производства работ по подключению новых абонентов к газопроводу низкого давления;</w:t>
            </w:r>
          </w:p>
          <w:p>
            <w:pPr>
              <w:pStyle w:val="0"/>
              <w:ind w:firstLine="283"/>
              <w:jc w:val="both"/>
            </w:pPr>
            <w:r>
              <w:rPr>
                <w:sz w:val="20"/>
              </w:rPr>
              <w:t xml:space="preserve">осуществлении контроля давления и степени одоризации газа, подаваемого в газопроводы низкого давления, элементам домового газового оборудования;</w:t>
            </w:r>
          </w:p>
          <w:p>
            <w:pPr>
              <w:pStyle w:val="0"/>
              <w:ind w:firstLine="283"/>
              <w:jc w:val="both"/>
            </w:pPr>
            <w:r>
              <w:rPr>
                <w:sz w:val="20"/>
              </w:rPr>
              <w:t xml:space="preserve">выявлении фактов несанкционированного подключения и безучетного пользования газом;</w:t>
            </w:r>
          </w:p>
          <w:p>
            <w:pPr>
              <w:pStyle w:val="0"/>
              <w:ind w:firstLine="283"/>
              <w:jc w:val="both"/>
            </w:pPr>
            <w:r>
              <w:rPr>
                <w:sz w:val="20"/>
              </w:rPr>
              <w:t xml:space="preserve">проверке эффективности антикоррозийной электрохимической защиты подземных газопроводов низкого давления;</w:t>
            </w:r>
          </w:p>
          <w:p>
            <w:pPr>
              <w:pStyle w:val="0"/>
              <w:ind w:firstLine="283"/>
              <w:jc w:val="both"/>
            </w:pPr>
            <w:r>
              <w:rPr>
                <w:sz w:val="20"/>
              </w:rPr>
              <w:t xml:space="preserve">обеспечении замены баллонов сжиженного углеводородного газа в групповых баллонных установках и заправки резервуаров сжиженного углеводородного газа;</w:t>
            </w:r>
          </w:p>
          <w:p>
            <w:pPr>
              <w:pStyle w:val="0"/>
              <w:ind w:firstLine="283"/>
              <w:jc w:val="both"/>
            </w:pPr>
            <w:r>
              <w:rPr>
                <w:sz w:val="20"/>
              </w:rPr>
              <w:t xml:space="preserve">осуществлении контроля наличия и удаления влаги и конденсата из газопровода в соответствии с нормативными документами;</w:t>
            </w:r>
          </w:p>
          <w:p>
            <w:pPr>
              <w:pStyle w:val="0"/>
              <w:ind w:firstLine="283"/>
              <w:jc w:val="both"/>
            </w:pPr>
            <w:r>
              <w:rPr>
                <w:sz w:val="20"/>
              </w:rPr>
              <w:t xml:space="preserve">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p>
          <w:p>
            <w:pPr>
              <w:pStyle w:val="0"/>
              <w:ind w:firstLine="283"/>
              <w:jc w:val="both"/>
            </w:pPr>
            <w:r>
              <w:rPr>
                <w:sz w:val="20"/>
              </w:rPr>
              <w:t xml:space="preserve">обеспечении плановых осмотров элементов домового газового оборудования;</w:t>
            </w:r>
          </w:p>
          <w:p>
            <w:pPr>
              <w:pStyle w:val="0"/>
              <w:ind w:firstLine="283"/>
              <w:jc w:val="both"/>
            </w:pPr>
            <w:r>
              <w:rPr>
                <w:sz w:val="20"/>
              </w:rPr>
              <w:t xml:space="preserve">техническом освидетельствовании стальных внутридомовых газопроводов, систем газопотребления приборами ультразвукового контроля;</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p>
            <w:pPr>
              <w:pStyle w:val="0"/>
              <w:ind w:firstLine="283"/>
              <w:jc w:val="both"/>
            </w:pPr>
            <w:r>
              <w:rPr>
                <w:sz w:val="20"/>
              </w:rPr>
              <w:t xml:space="preserve">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pPr>
              <w:pStyle w:val="0"/>
              <w:ind w:firstLine="283"/>
              <w:jc w:val="both"/>
            </w:pPr>
            <w:r>
              <w:rPr>
                <w:sz w:val="20"/>
              </w:rPr>
              <w:t xml:space="preserve">актуализации результатов обхода потребителей бытового газа, фиксировании выявленных нарушений правил пользования газом и выдаче предписания;</w:t>
            </w:r>
          </w:p>
          <w:p>
            <w:pPr>
              <w:pStyle w:val="0"/>
              <w:ind w:firstLine="283"/>
              <w:jc w:val="both"/>
            </w:pPr>
            <w:r>
              <w:rPr>
                <w:sz w:val="20"/>
              </w:rPr>
              <w:t xml:space="preserve">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pPr>
              <w:pStyle w:val="0"/>
              <w:ind w:firstLine="283"/>
              <w:jc w:val="both"/>
            </w:pPr>
            <w:r>
              <w:rPr>
                <w:sz w:val="20"/>
              </w:rPr>
              <w:t xml:space="preserve">организации работы подчиненного персонала при ликвидации аварий и проведении аварийно-восстановительных работ;</w:t>
            </w:r>
          </w:p>
          <w:p>
            <w:pPr>
              <w:pStyle w:val="0"/>
              <w:ind w:firstLine="283"/>
              <w:jc w:val="both"/>
            </w:pPr>
            <w:r>
              <w:rPr>
                <w:sz w:val="20"/>
              </w:rPr>
              <w:t xml:space="preserve">проведении производственного инструктажа персонала на рабочем месте;</w:t>
            </w:r>
          </w:p>
          <w:p>
            <w:pPr>
              <w:pStyle w:val="0"/>
              <w:ind w:firstLine="283"/>
              <w:jc w:val="both"/>
            </w:pPr>
            <w:r>
              <w:rPr>
                <w:sz w:val="20"/>
              </w:rPr>
              <w:t xml:space="preserve">осуществлении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pPr>
              <w:pStyle w:val="0"/>
              <w:ind w:firstLine="283"/>
              <w:jc w:val="both"/>
            </w:pPr>
            <w:r>
              <w:rPr>
                <w:sz w:val="20"/>
              </w:rPr>
              <w:t xml:space="preserve">анализе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tc>
          <w:tcPr>
            <w:tcW w:w="2551" w:type="dxa"/>
            <w:tcBorders>
              <w:top w:val="single" w:sz="4"/>
              <w:bottom w:val="nil"/>
            </w:tcBorders>
          </w:tcPr>
          <w:p>
            <w:pPr>
              <w:pStyle w:val="0"/>
            </w:pPr>
            <w:r>
              <w:rPr>
                <w:sz w:val="20"/>
              </w:rPr>
              <w:t xml:space="preserve">Организация строительного производства на объектах строительства систем газораспределения и газопотребления</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методики расчета основных показателей эффективности производственно-хозяйственной деятельности;</w:t>
            </w:r>
          </w:p>
          <w:p>
            <w:pPr>
              <w:pStyle w:val="0"/>
              <w:ind w:firstLine="283"/>
              <w:jc w:val="both"/>
            </w:pPr>
            <w:r>
              <w:rPr>
                <w:sz w:val="20"/>
              </w:rPr>
              <w:t xml:space="preserve">критерии оценки эффективности производственно-хозяйственной деятельности;</w:t>
            </w:r>
          </w:p>
          <w:p>
            <w:pPr>
              <w:pStyle w:val="0"/>
              <w:ind w:firstLine="283"/>
              <w:jc w:val="both"/>
            </w:pPr>
            <w:r>
              <w:rPr>
                <w:sz w:val="20"/>
              </w:rPr>
              <w:t xml:space="preserve">основные факторы повышения эффективности производства строительных работ;</w:t>
            </w:r>
          </w:p>
          <w:p>
            <w:pPr>
              <w:pStyle w:val="0"/>
              <w:ind w:firstLine="283"/>
              <w:jc w:val="both"/>
            </w:pPr>
            <w:r>
              <w:rPr>
                <w:sz w:val="20"/>
              </w:rPr>
              <w:t xml:space="preserve">методы технико-экономического анализа производственно-хозяйственной деятельности при производстве строительных работ;</w:t>
            </w:r>
          </w:p>
          <w:p>
            <w:pPr>
              <w:pStyle w:val="0"/>
              <w:ind w:firstLine="283"/>
              <w:jc w:val="both"/>
            </w:pPr>
            <w:r>
              <w:rPr>
                <w:sz w:val="20"/>
              </w:rPr>
              <w:t xml:space="preserve">основные факторы повышения эффективности производства строительных работ;</w:t>
            </w:r>
          </w:p>
          <w:p>
            <w:pPr>
              <w:pStyle w:val="0"/>
              <w:ind w:firstLine="283"/>
              <w:jc w:val="both"/>
            </w:pPr>
            <w:r>
              <w:rPr>
                <w:sz w:val="20"/>
              </w:rPr>
              <w:t xml:space="preserve">методы и средства организационной и технологической оптимизации производства строительных работ;</w:t>
            </w:r>
          </w:p>
          <w:p>
            <w:pPr>
              <w:pStyle w:val="0"/>
              <w:ind w:firstLine="283"/>
              <w:jc w:val="both"/>
            </w:pPr>
            <w:r>
              <w:rPr>
                <w:sz w:val="20"/>
              </w:rPr>
              <w:t xml:space="preserve">перспективные организационные, технологические и технические решения в области производства строительных работ;</w:t>
            </w:r>
          </w:p>
          <w:p>
            <w:pPr>
              <w:pStyle w:val="0"/>
              <w:ind w:firstLine="283"/>
              <w:jc w:val="both"/>
            </w:pPr>
            <w:r>
              <w:rPr>
                <w:sz w:val="20"/>
              </w:rPr>
              <w:t xml:space="preserve">требования нормативных документов в области охраны труда, пожарной безопасности и охраны окружающей среды;</w:t>
            </w:r>
          </w:p>
          <w:p>
            <w:pPr>
              <w:pStyle w:val="0"/>
              <w:ind w:firstLine="283"/>
              <w:jc w:val="both"/>
            </w:pPr>
            <w:r>
              <w:rPr>
                <w:sz w:val="20"/>
              </w:rPr>
              <w:t xml:space="preserve">виды негативного воздействия на окружающую среду при производстве различных видов строительных работ и методы их минимизации и предотвращения;</w:t>
            </w:r>
          </w:p>
          <w:p>
            <w:pPr>
              <w:pStyle w:val="0"/>
              <w:ind w:firstLine="283"/>
              <w:jc w:val="both"/>
            </w:pPr>
            <w:r>
              <w:rPr>
                <w:sz w:val="20"/>
              </w:rPr>
              <w:t xml:space="preserve">основные вредные и (или) опасные производственные факторы;</w:t>
            </w:r>
          </w:p>
          <w:p>
            <w:pPr>
              <w:pStyle w:val="0"/>
              <w:ind w:firstLine="283"/>
              <w:jc w:val="both"/>
            </w:pPr>
            <w:r>
              <w:rPr>
                <w:sz w:val="20"/>
              </w:rPr>
              <w:t xml:space="preserve">правила по охране труда и пожарной безопасности при производстве строительных работ;</w:t>
            </w:r>
          </w:p>
          <w:p>
            <w:pPr>
              <w:pStyle w:val="0"/>
              <w:ind w:firstLine="283"/>
              <w:jc w:val="both"/>
            </w:pPr>
            <w:r>
              <w:rPr>
                <w:sz w:val="20"/>
              </w:rPr>
              <w:t xml:space="preserve">требования к рабочим местам и порядок организации и проведения специальной оценки условий труда;</w:t>
            </w:r>
          </w:p>
          <w:p>
            <w:pPr>
              <w:pStyle w:val="0"/>
              <w:ind w:firstLine="283"/>
              <w:jc w:val="both"/>
            </w:pPr>
            <w:r>
              <w:rPr>
                <w:sz w:val="20"/>
              </w:rPr>
              <w:t xml:space="preserve">правила ведения документации по контролю исполнения требований по охране труда, пожарной безопасности и охране окружающей среды;</w:t>
            </w:r>
          </w:p>
          <w:p>
            <w:pPr>
              <w:pStyle w:val="0"/>
              <w:ind w:firstLine="283"/>
              <w:jc w:val="both"/>
            </w:pPr>
            <w:r>
              <w:rPr>
                <w:sz w:val="20"/>
              </w:rPr>
              <w:t xml:space="preserve">нормативные требования к количеству и профессиональной квалификации работников участка производства строительных работ;</w:t>
            </w:r>
          </w:p>
          <w:p>
            <w:pPr>
              <w:pStyle w:val="0"/>
              <w:ind w:firstLine="283"/>
              <w:jc w:val="both"/>
            </w:pPr>
            <w:r>
              <w:rPr>
                <w:sz w:val="20"/>
              </w:rPr>
              <w:t xml:space="preserve">основные требования трудового законодательства, права и обязанности работников;</w:t>
            </w:r>
          </w:p>
          <w:p>
            <w:pPr>
              <w:pStyle w:val="0"/>
              <w:ind w:firstLine="283"/>
              <w:jc w:val="both"/>
            </w:pPr>
            <w:r>
              <w:rPr>
                <w:sz w:val="20"/>
              </w:rPr>
              <w:t xml:space="preserve">основные принципы и методы управления трудовыми коллективами;</w:t>
            </w:r>
          </w:p>
          <w:p>
            <w:pPr>
              <w:pStyle w:val="0"/>
              <w:ind w:firstLine="283"/>
              <w:jc w:val="both"/>
            </w:pPr>
            <w:r>
              <w:rPr>
                <w:sz w:val="20"/>
              </w:rPr>
              <w:t xml:space="preserve">методы проведения нормоконтроля выполнения производственных заданий и отдельных работ;</w:t>
            </w:r>
          </w:p>
          <w:p>
            <w:pPr>
              <w:pStyle w:val="0"/>
              <w:ind w:firstLine="283"/>
              <w:jc w:val="both"/>
            </w:pPr>
            <w:r>
              <w:rPr>
                <w:sz w:val="20"/>
              </w:rPr>
              <w:t xml:space="preserve">основные формы организации профессионального обучения на рабочем месте;</w:t>
            </w:r>
          </w:p>
          <w:p>
            <w:pPr>
              <w:pStyle w:val="0"/>
              <w:ind w:firstLine="283"/>
              <w:jc w:val="both"/>
            </w:pPr>
            <w:r>
              <w:rPr>
                <w:sz w:val="20"/>
              </w:rPr>
              <w:t xml:space="preserve">основные меры поощрения работников, виды дисциплинарных взысканий;</w:t>
            </w:r>
          </w:p>
          <w:p>
            <w:pPr>
              <w:pStyle w:val="0"/>
              <w:ind w:firstLine="283"/>
              <w:jc w:val="both"/>
            </w:pPr>
            <w:r>
              <w:rPr>
                <w:sz w:val="20"/>
              </w:rPr>
              <w:t xml:space="preserve">основания и меры административной и уголовной ответственности за нарушение трудового законодательства;</w:t>
            </w:r>
          </w:p>
          <w:p>
            <w:pPr>
              <w:pStyle w:val="0"/>
              <w:ind w:firstLine="283"/>
              <w:jc w:val="both"/>
            </w:pPr>
            <w:r>
              <w:rPr>
                <w:sz w:val="20"/>
              </w:rPr>
              <w:t xml:space="preserve">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pPr>
              <w:pStyle w:val="0"/>
              <w:ind w:firstLine="283"/>
              <w:jc w:val="both"/>
            </w:pPr>
            <w:r>
              <w:rPr>
                <w:sz w:val="20"/>
              </w:rPr>
              <w:t xml:space="preserve">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pPr>
              <w:pStyle w:val="0"/>
              <w:ind w:firstLine="283"/>
              <w:jc w:val="both"/>
            </w:pPr>
            <w:r>
              <w:rPr>
                <w:sz w:val="20"/>
              </w:rPr>
              <w:t xml:space="preserve">основания и порядок принятия решений о консервации незавершенного объекта капитального строительства;</w:t>
            </w:r>
          </w:p>
          <w:p>
            <w:pPr>
              <w:pStyle w:val="0"/>
              <w:ind w:firstLine="283"/>
              <w:jc w:val="both"/>
            </w:pPr>
            <w:r>
              <w:rPr>
                <w:sz w:val="20"/>
              </w:rPr>
              <w:t xml:space="preserve">состав работ по консервации незавершенного объекта капитального строительства и порядок их документального оформления;</w:t>
            </w:r>
          </w:p>
          <w:p>
            <w:pPr>
              <w:pStyle w:val="0"/>
              <w:ind w:firstLine="283"/>
              <w:jc w:val="both"/>
            </w:pPr>
            <w:r>
              <w:rPr>
                <w:sz w:val="20"/>
              </w:rPr>
              <w:t xml:space="preserve">правила документального оформления приемки-сдачи результатов строительных работ.</w:t>
            </w:r>
          </w:p>
          <w:p>
            <w:pPr>
              <w:pStyle w:val="0"/>
            </w:pPr>
            <w:r>
              <w:rPr>
                <w:sz w:val="20"/>
              </w:rPr>
              <w:t xml:space="preserve">уметь:</w:t>
            </w:r>
          </w:p>
          <w:p>
            <w:pPr>
              <w:pStyle w:val="0"/>
              <w:ind w:firstLine="283"/>
              <w:jc w:val="both"/>
            </w:pPr>
            <w:r>
              <w:rPr>
                <w:sz w:val="20"/>
              </w:rPr>
              <w:t xml:space="preserve">осуществлять технико-экономический анализ производственно-хозяйственной деятельности при производстве строительных работ;</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pPr>
              <w:pStyle w:val="0"/>
              <w:ind w:firstLine="283"/>
              <w:jc w:val="both"/>
            </w:pPr>
            <w:r>
              <w:rPr>
                <w:sz w:val="20"/>
              </w:rPr>
              <w:t xml:space="preserve">разрабатывать и планировать мероприятия по повышению эффективности производственно-хозяйственной деятельности;</w:t>
            </w:r>
          </w:p>
          <w:p>
            <w:pPr>
              <w:pStyle w:val="0"/>
              <w:ind w:firstLine="283"/>
              <w:jc w:val="both"/>
            </w:pPr>
            <w:r>
              <w:rPr>
                <w:sz w:val="20"/>
              </w:rPr>
              <w:t xml:space="preserve">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pPr>
              <w:pStyle w:val="0"/>
              <w:ind w:firstLine="283"/>
              <w:jc w:val="both"/>
            </w:pPr>
            <w:r>
              <w:rPr>
                <w:sz w:val="20"/>
              </w:rPr>
              <w:t xml:space="preserve">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pPr>
              <w:pStyle w:val="0"/>
              <w:ind w:firstLine="283"/>
              <w:jc w:val="both"/>
            </w:pPr>
            <w:r>
              <w:rPr>
                <w:sz w:val="20"/>
              </w:rPr>
              <w:t xml:space="preserve">определять перечень средств коллективной и (или) индивидуальной защиты работников, выполняющих однотипные строительные работы;</w:t>
            </w:r>
          </w:p>
          <w:p>
            <w:pPr>
              <w:pStyle w:val="0"/>
              <w:ind w:firstLine="283"/>
              <w:jc w:val="both"/>
            </w:pPr>
            <w:r>
              <w:rPr>
                <w:sz w:val="20"/>
              </w:rPr>
              <w:t xml:space="preserve">определять перечень рабочих мест, подлежащих специальной оценке условий труда;</w:t>
            </w:r>
          </w:p>
          <w:p>
            <w:pPr>
              <w:pStyle w:val="0"/>
              <w:ind w:firstLine="283"/>
              <w:jc w:val="both"/>
            </w:pPr>
            <w:r>
              <w:rPr>
                <w:sz w:val="20"/>
              </w:rPr>
              <w:t xml:space="preserve">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pPr>
              <w:pStyle w:val="0"/>
              <w:ind w:firstLine="283"/>
              <w:jc w:val="both"/>
            </w:pPr>
            <w:r>
              <w:rPr>
                <w:sz w:val="20"/>
              </w:rPr>
              <w:t xml:space="preserve">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pPr>
              <w:pStyle w:val="0"/>
              <w:ind w:firstLine="283"/>
              <w:jc w:val="both"/>
            </w:pPr>
            <w:r>
              <w:rPr>
                <w:sz w:val="20"/>
              </w:rPr>
              <w:t xml:space="preserve">определять оптимальную структуру распределения работников для выполнения производственных заданий и отдельных работ;</w:t>
            </w:r>
          </w:p>
          <w:p>
            <w:pPr>
              <w:pStyle w:val="0"/>
              <w:ind w:firstLine="283"/>
              <w:jc w:val="both"/>
            </w:pPr>
            <w:r>
              <w:rPr>
                <w:sz w:val="20"/>
              </w:rPr>
              <w:t xml:space="preserve">осуществлять оценку результативности и качества выполнения работниками производственных заданий и отдельных работ;</w:t>
            </w:r>
          </w:p>
          <w:p>
            <w:pPr>
              <w:pStyle w:val="0"/>
              <w:ind w:firstLine="283"/>
              <w:jc w:val="both"/>
            </w:pPr>
            <w:r>
              <w:rPr>
                <w:sz w:val="20"/>
              </w:rPr>
              <w:t xml:space="preserve">осуществлять нормоконтроль выполнения производственных заданий и отдельных работ;</w:t>
            </w:r>
          </w:p>
          <w:p>
            <w:pPr>
              <w:pStyle w:val="0"/>
              <w:ind w:firstLine="283"/>
              <w:jc w:val="both"/>
            </w:pPr>
            <w:r>
              <w:rPr>
                <w:sz w:val="20"/>
              </w:rPr>
              <w:t xml:space="preserve">осуществлять анализ профессиональной квалификации работников и определять недостающие компетенции;</w:t>
            </w:r>
          </w:p>
          <w:p>
            <w:pPr>
              <w:pStyle w:val="0"/>
              <w:ind w:firstLine="283"/>
              <w:jc w:val="both"/>
            </w:pPr>
            <w:r>
              <w:rPr>
                <w:sz w:val="20"/>
              </w:rPr>
              <w:t xml:space="preserve">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pPr>
              <w:pStyle w:val="0"/>
              <w:ind w:firstLine="283"/>
              <w:jc w:val="both"/>
            </w:pPr>
            <w:r>
              <w:rPr>
                <w:sz w:val="20"/>
              </w:rPr>
              <w:t xml:space="preserve">разрабатывать исполнительно-техническую документацию по выполненным этапам и комплексам строительных работ.</w:t>
            </w:r>
          </w:p>
          <w:p>
            <w:pPr>
              <w:pStyle w:val="0"/>
            </w:pPr>
            <w:r>
              <w:rPr>
                <w:sz w:val="20"/>
              </w:rPr>
              <w:t xml:space="preserve">иметь практический опыт в:</w:t>
            </w:r>
          </w:p>
          <w:p>
            <w:pPr>
              <w:pStyle w:val="0"/>
              <w:ind w:firstLine="283"/>
              <w:jc w:val="both"/>
            </w:pPr>
            <w:r>
              <w:rPr>
                <w:sz w:val="20"/>
              </w:rPr>
              <w:t xml:space="preserve">оценке эффективности производственно-хозяйственной деятельности объекта строительных работ;</w:t>
            </w:r>
          </w:p>
          <w:p>
            <w:pPr>
              <w:pStyle w:val="0"/>
              <w:ind w:firstLine="283"/>
              <w:jc w:val="both"/>
            </w:pPr>
            <w:r>
              <w:rPr>
                <w:sz w:val="20"/>
              </w:rPr>
              <w:t xml:space="preserve">оптимизации использования материально-технических ресурсов при производстве строительных работ;</w:t>
            </w:r>
          </w:p>
          <w:p>
            <w:pPr>
              <w:pStyle w:val="0"/>
              <w:ind w:firstLine="283"/>
              <w:jc w:val="both"/>
            </w:pPr>
            <w:r>
              <w:rPr>
                <w:sz w:val="20"/>
              </w:rPr>
              <w:t xml:space="preserve">повышении уровня механизации и автоматизации строительных работ;</w:t>
            </w:r>
          </w:p>
          <w:p>
            <w:pPr>
              <w:pStyle w:val="0"/>
              <w:ind w:firstLine="283"/>
              <w:jc w:val="both"/>
            </w:pPr>
            <w:r>
              <w:rPr>
                <w:sz w:val="20"/>
              </w:rPr>
              <w:t xml:space="preserve">рационализации методов и форм организации приемов труда при производстве строительных работ;</w:t>
            </w:r>
          </w:p>
          <w:p>
            <w:pPr>
              <w:pStyle w:val="0"/>
              <w:ind w:firstLine="283"/>
              <w:jc w:val="both"/>
            </w:pPr>
            <w:r>
              <w:rPr>
                <w:sz w:val="20"/>
              </w:rPr>
              <w:t xml:space="preserve">определении основных факторов, планировании и контроле выполнения мероприятий;</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повышении эффективности производственно-хозяйственной деятельности и повышении производительности труда на объекте капитального строительства;</w:t>
            </w:r>
          </w:p>
          <w:p>
            <w:pPr>
              <w:pStyle w:val="0"/>
              <w:ind w:firstLine="283"/>
              <w:jc w:val="both"/>
            </w:pPr>
            <w:r>
              <w:rPr>
                <w:sz w:val="20"/>
              </w:rPr>
              <w:t xml:space="preserve">снижении непроизводственных издержек;</w:t>
            </w:r>
          </w:p>
          <w:p>
            <w:pPr>
              <w:pStyle w:val="0"/>
              <w:ind w:firstLine="283"/>
              <w:jc w:val="both"/>
            </w:pPr>
            <w:r>
              <w:rPr>
                <w:sz w:val="20"/>
              </w:rPr>
              <w:t xml:space="preserve">осуществлении технико-экономического анализа результатов мероприятий повышения эффективности производственно-хозяйственной деятельности на объекте капитального строительства;</w:t>
            </w:r>
          </w:p>
          <w:p>
            <w:pPr>
              <w:pStyle w:val="0"/>
              <w:ind w:firstLine="283"/>
              <w:jc w:val="both"/>
            </w:pPr>
            <w:r>
              <w:rPr>
                <w:sz w:val="20"/>
              </w:rPr>
              <w:t xml:space="preserve">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pPr>
              <w:pStyle w:val="0"/>
              <w:ind w:firstLine="283"/>
              <w:jc w:val="both"/>
            </w:pPr>
            <w:r>
              <w:rPr>
                <w:sz w:val="20"/>
              </w:rPr>
              <w:t xml:space="preserve">проведении инструктажа и осуществлении контроля соблюдения работников по правилам охраны труда и требованиям пожарной безопасности;</w:t>
            </w:r>
          </w:p>
          <w:p>
            <w:pPr>
              <w:pStyle w:val="0"/>
              <w:ind w:firstLine="283"/>
              <w:jc w:val="both"/>
            </w:pPr>
            <w:r>
              <w:rPr>
                <w:sz w:val="20"/>
              </w:rPr>
              <w:t xml:space="preserve">подготовке рабочих мест для проведения специальной оценки условий труда;</w:t>
            </w:r>
          </w:p>
          <w:p>
            <w:pPr>
              <w:pStyle w:val="0"/>
              <w:ind w:firstLine="283"/>
              <w:jc w:val="both"/>
            </w:pPr>
            <w:r>
              <w:rPr>
                <w:sz w:val="20"/>
              </w:rPr>
              <w:t xml:space="preserve">определении потребности производства однотипных строительных работ в трудовых ресурсах;</w:t>
            </w:r>
          </w:p>
          <w:p>
            <w:pPr>
              <w:pStyle w:val="0"/>
              <w:ind w:firstLine="283"/>
              <w:jc w:val="both"/>
            </w:pPr>
            <w:r>
              <w:rPr>
                <w:sz w:val="20"/>
              </w:rPr>
              <w:t xml:space="preserve">распределении и осуществлении контроля выполнения работниками производственных заданий и отдельных работ;</w:t>
            </w:r>
          </w:p>
          <w:p>
            <w:pPr>
              <w:pStyle w:val="0"/>
              <w:ind w:firstLine="283"/>
              <w:jc w:val="both"/>
            </w:pPr>
            <w:r>
              <w:rPr>
                <w:sz w:val="20"/>
              </w:rPr>
              <w:t xml:space="preserve">осуществлении контроля соблюдения работниками правил внутреннего распорядка;</w:t>
            </w:r>
          </w:p>
          <w:p>
            <w:pPr>
              <w:pStyle w:val="0"/>
              <w:ind w:firstLine="283"/>
              <w:jc w:val="both"/>
            </w:pPr>
            <w:r>
              <w:rPr>
                <w:sz w:val="20"/>
              </w:rPr>
              <w:t xml:space="preserve">повышении профессиональной квалификации работников;</w:t>
            </w:r>
          </w:p>
          <w:p>
            <w:pPr>
              <w:pStyle w:val="0"/>
              <w:ind w:firstLine="283"/>
              <w:jc w:val="both"/>
            </w:pPr>
            <w:r>
              <w:rPr>
                <w:sz w:val="20"/>
              </w:rPr>
              <w:t xml:space="preserve">подготовке предложений о мерах поощрения и взыскания работников;</w:t>
            </w:r>
          </w:p>
          <w:p>
            <w:pPr>
              <w:pStyle w:val="0"/>
              <w:ind w:firstLine="283"/>
              <w:jc w:val="both"/>
            </w:pPr>
            <w:r>
              <w:rPr>
                <w:sz w:val="20"/>
              </w:rPr>
              <w:t xml:space="preserve">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pPr>
              <w:pStyle w:val="0"/>
              <w:ind w:firstLine="283"/>
              <w:jc w:val="both"/>
            </w:pPr>
            <w:r>
              <w:rPr>
                <w:sz w:val="20"/>
              </w:rPr>
              <w:t xml:space="preserve">подготовке исполнительно-технической документации, подлежащей предоставлению приемочным комиссиям и представлении результатов строительных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68</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8687A90E3BB1BEA694B8362C427000586773623698D95522CF9C87B027725A841A6B3A4D25C4EA5F7EE8E67DACF0D3C8E52E4C6BCEFC39XES2I" TargetMode = "External"/>
	<Relationship Id="rId8" Type="http://schemas.openxmlformats.org/officeDocument/2006/relationships/hyperlink" Target="consultantplus://offline/ref=A48687A90E3BB1BEA694B8362C4270005B697D663195D95522CF9C87B027725A841A6B3A4D25C4EF5F7EE8E67DACF0D3C8E52E4C6BCEFC39XES2I" TargetMode = "External"/>
	<Relationship Id="rId9" Type="http://schemas.openxmlformats.org/officeDocument/2006/relationships/hyperlink" Target="consultantplus://offline/ref=A48687A90E3BB1BEA694B8362C427000586E70633590D95522CF9C87B027725A841A6B3A4D25C4E65D7EE8E67DACF0D3C8E52E4C6BCEFC39XES2I" TargetMode = "External"/>
	<Relationship Id="rId10" Type="http://schemas.openxmlformats.org/officeDocument/2006/relationships/hyperlink" Target="consultantplus://offline/ref=A48687A90E3BB1BEA694B8362C427000586E70633590D95522CF9C87B027725A841A6B3A4D25C4EA5A7EE8E67DACF0D3C8E52E4C6BCEFC39XES2I" TargetMode = "External"/>
	<Relationship Id="rId11" Type="http://schemas.openxmlformats.org/officeDocument/2006/relationships/hyperlink" Target="consultantplus://offline/ref=A48687A90E3BB1BEA694B8362C4270005E6C77603496D95522CF9C87B027725A841A6B3A4D25C6EA547EE8E67DACF0D3C8E52E4C6BCEFC39XES2I" TargetMode = "External"/>
	<Relationship Id="rId12" Type="http://schemas.openxmlformats.org/officeDocument/2006/relationships/hyperlink" Target="consultantplus://offline/ref=A48687A90E3BB1BEA694B8362C427000596873633692D95522CF9C87B027725A841A6B3A4D25CDE85E7EE8E67DACF0D3C8E52E4C6BCEFC39XES2I" TargetMode = "External"/>
	<Relationship Id="rId13" Type="http://schemas.openxmlformats.org/officeDocument/2006/relationships/hyperlink" Target="consultantplus://offline/ref=A48687A90E3BB1BEA694B8362C427000586E75613093D95522CF9C87B027725A841A6B3A4D25C4EE547EE8E67DACF0D3C8E52E4C6BCEFC39XES2I" TargetMode = "External"/>
	<Relationship Id="rId14" Type="http://schemas.openxmlformats.org/officeDocument/2006/relationships/hyperlink" Target="consultantplus://offline/ref=A48687A90E3BB1BEA694B8362C427000586E75613699D95522CF9C87B027725A841A6B3A4D25C4EE547EE8E67DACF0D3C8E52E4C6BCEFC39XES2I" TargetMode = "External"/>
	<Relationship Id="rId15" Type="http://schemas.openxmlformats.org/officeDocument/2006/relationships/hyperlink" Target="consultantplus://offline/ref=A48687A90E3BB1BEA694B8362C427000586E75613F93D95522CF9C87B027725A841A6B3A4D25C4EE547EE8E67DACF0D3C8E52E4C6BCEFC39XES2I" TargetMode = "External"/>
	<Relationship Id="rId16" Type="http://schemas.openxmlformats.org/officeDocument/2006/relationships/hyperlink" Target="consultantplus://offline/ref=A48687A90E3BB1BEA694B8362C42700058687D613F90D95522CF9C87B027725A841A6B3A4D25C4EF5D7EE8E67DACF0D3C8E52E4C6BCEFC39XES2I" TargetMode = "External"/>
	<Relationship Id="rId17" Type="http://schemas.openxmlformats.org/officeDocument/2006/relationships/hyperlink" Target="consultantplus://offline/ref=A48687A90E3BB1BEA694B8362C4270005B6D76613497D95522CF9C87B027725A841A6B3A4D25C4EE547EE8E67DACF0D3C8E52E4C6BCEFC39XES2I" TargetMode = "External"/>
	<Relationship Id="rId18" Type="http://schemas.openxmlformats.org/officeDocument/2006/relationships/hyperlink" Target="consultantplus://offline/ref=A48687A90E3BB1BEA694B8362C42700059677D6C3593D95522CF9C87B027725A841A6B3A4D25C4EF5F7EE8E67DACF0D3C8E52E4C6BCEFC39XES2I" TargetMode = "External"/>
	<Relationship Id="rId19" Type="http://schemas.openxmlformats.org/officeDocument/2006/relationships/hyperlink" Target="consultantplus://offline/ref=A48687A90E3BB1BEA694B8362C42700059677D6C3593D95522CF9C87B027725A841A6B3A4D22C5E6547EE8E67DACF0D3C8E52E4C6BCEFC39XES2I" TargetMode = "External"/>
	<Relationship Id="rId20" Type="http://schemas.openxmlformats.org/officeDocument/2006/relationships/hyperlink" Target="consultantplus://offline/ref=A48687A90E3BB1BEA694B8362C42700059677D6C3593D95522CF9C87B027725A841A6B3A4C2DC0EC5C7EE8E67DACF0D3C8E52E4C6BCEFC39XES2I" TargetMode = "External"/>
	<Relationship Id="rId21" Type="http://schemas.openxmlformats.org/officeDocument/2006/relationships/hyperlink" Target="consultantplus://offline/ref=A48687A90E3BB1BEA694B8362C42700059677D6C3593D95522CF9C87B027725A841A6B3A4C2DC0EF5E7EE8E67DACF0D3C8E52E4C6BCEFC39XES2I" TargetMode = "External"/>
	<Relationship Id="rId22" Type="http://schemas.openxmlformats.org/officeDocument/2006/relationships/hyperlink" Target="consultantplus://offline/ref=A48687A90E3BB1BEA694B8362C42700059677D6C3593D95522CF9C87B027725A841A6B3A4D2CCDE65F7EE8E67DACF0D3C8E52E4C6BCEFC39XES2I" TargetMode = "External"/>
	<Relationship Id="rId23" Type="http://schemas.openxmlformats.org/officeDocument/2006/relationships/hyperlink" Target="consultantplus://offline/ref=A48687A90E3BB1BEA694B8362C42700059677D6C3593D95522CF9C87B027725A841A6B3A4D26C6EF5E7EE8E67DACF0D3C8E52E4C6BCEFC39XES2I" TargetMode = "External"/>
	<Relationship Id="rId24" Type="http://schemas.openxmlformats.org/officeDocument/2006/relationships/hyperlink" Target="consultantplus://offline/ref=A48687A90E3BB1BEA694B8362C42700059677D6C3593D95522CF9C87B027725A841A6B3A4D25C0E95B7EE8E67DACF0D3C8E52E4C6BCEFC39XES2I" TargetMode = "External"/>
	<Relationship Id="rId25" Type="http://schemas.openxmlformats.org/officeDocument/2006/relationships/hyperlink" Target="consultantplus://offline/ref=A48687A90E3BB1BEA694B8362C42700059677D6C3593D95522CF9C87B027725A841A6B3A4C2DC0EF5A7EE8E67DACF0D3C8E52E4C6BCEFC39XES2I" TargetMode = "External"/>
	<Relationship Id="rId26" Type="http://schemas.openxmlformats.org/officeDocument/2006/relationships/hyperlink" Target="consultantplus://offline/ref=A48687A90E3BB1BEA694B8362C42700059677D6C3593D95522CF9C87B027725A841A6B3A4D27C6EC5F7EE8E67DACF0D3C8E52E4C6BCEFC39XES2I" TargetMode = "External"/>
	<Relationship Id="rId27" Type="http://schemas.openxmlformats.org/officeDocument/2006/relationships/hyperlink" Target="consultantplus://offline/ref=A48687A90E3BB1BEA694B8362C42700059677D6C3593D95522CF9C87B027725A841A6B3A4D27C4EB5D7EE8E67DACF0D3C8E52E4C6BCEFC39XES2I" TargetMode = "External"/>
	<Relationship Id="rId28" Type="http://schemas.openxmlformats.org/officeDocument/2006/relationships/hyperlink" Target="consultantplus://offline/ref=A48687A90E3BB1BEA694B8362C42700059677D6C3593D95522CF9C87B027725A841A6B3A4D27C5EF557EE8E67DACF0D3C8E52E4C6BCEFC39XES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68
"Об утверждении федерального государственного образовательного стандарта среднего профессионального образования по специальности 08.02.08 Монтаж и эксплуатация оборудования и систем газоснабжения"
(Зарегистрировано в Минюсте России 26.02.2018 N 50136)</dc:title>
  <dcterms:created xsi:type="dcterms:W3CDTF">2022-12-12T08:18:22Z</dcterms:created>
</cp:coreProperties>
</file>