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18.02.13 Технология производства изделий из полимерных композитов"</w:t>
              <w:br/>
              <w:t xml:space="preserve">(Зарегистрировано в Минюсте России 22.12.2016 N 44897)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18.02.13 ТЕХНОЛОГИЯ ПРОИЗВОДСТВА ИЗДЕЛИЙ</w:t>
      </w:r>
    </w:p>
    <w:p>
      <w:pPr>
        <w:pStyle w:val="2"/>
        <w:jc w:val="center"/>
      </w:pPr>
      <w:r>
        <w:rPr>
          <w:sz w:val="20"/>
        </w:rPr>
        <w:t xml:space="preserve">ИЗ ПОЛИМЕРНЫХ КОМПОЗИТОВ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18.02.13 Технология производства изделий из полимерных композитов.</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1559</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18.02.13 ТЕХНОЛОГИЯ ПРОИЗВОДСТВА ИЗДЕЛИЙ</w:t>
      </w:r>
    </w:p>
    <w:p>
      <w:pPr>
        <w:pStyle w:val="2"/>
        <w:jc w:val="center"/>
      </w:pPr>
      <w:r>
        <w:rPr>
          <w:sz w:val="20"/>
        </w:rPr>
        <w:t xml:space="preserve">ИЗ ПОЛИМЕРНЫХ КОМПОЗИТОВ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18.02.13 Технология производства изделий из полимерных композитов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26</w:t>
        </w:r>
      </w:hyperlink>
      <w:r>
        <w:rPr>
          <w:sz w:val="20"/>
        </w:rPr>
        <w:t xml:space="preserve"> Химическое, химико-технологическое производство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техник-технолог.</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7" w:name="P97"/>
    <w:bookmarkEnd w:id="9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3"/>
      </w:tblGrid>
      <w:tr>
        <w:tc>
          <w:tcPr>
            <w:tcW w:w="5822" w:type="dxa"/>
          </w:tcPr>
          <w:p>
            <w:pPr>
              <w:pStyle w:val="0"/>
              <w:jc w:val="center"/>
            </w:pPr>
            <w:r>
              <w:rPr>
                <w:sz w:val="20"/>
              </w:rPr>
              <w:t xml:space="preserve">Структура образовательной программы</w:t>
            </w:r>
          </w:p>
        </w:tc>
        <w:tc>
          <w:tcPr>
            <w:tcW w:w="3243"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3"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3"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3"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3"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3" w:type="dxa"/>
          </w:tcPr>
          <w:p>
            <w:pPr>
              <w:pStyle w:val="0"/>
              <w:jc w:val="center"/>
            </w:pPr>
            <w:r>
              <w:rPr>
                <w:sz w:val="20"/>
              </w:rPr>
              <w:t xml:space="preserve">216</w:t>
            </w:r>
          </w:p>
        </w:tc>
      </w:tr>
      <w:tr>
        <w:tc>
          <w:tcPr>
            <w:gridSpan w:val="2"/>
            <w:tcW w:w="9065"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3"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3"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7"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4" w:name="P134"/>
    <w:bookmarkEnd w:id="13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проектирование производства и технологической оснастки производства изделий из полимерных композитов;</w:t>
      </w:r>
    </w:p>
    <w:p>
      <w:pPr>
        <w:pStyle w:val="0"/>
        <w:spacing w:before="200" w:line-rule="auto"/>
        <w:ind w:firstLine="540"/>
        <w:jc w:val="both"/>
      </w:pPr>
      <w:r>
        <w:rPr>
          <w:sz w:val="20"/>
        </w:rPr>
        <w:t xml:space="preserve">подготовка исходных компонентов, полуфабрикатов, комплектующих и технологической оснастки для производства изделий из полимерных композитов;</w:t>
      </w:r>
    </w:p>
    <w:p>
      <w:pPr>
        <w:pStyle w:val="0"/>
        <w:spacing w:before="200" w:line-rule="auto"/>
        <w:ind w:firstLine="540"/>
        <w:jc w:val="both"/>
      </w:pPr>
      <w:r>
        <w:rPr>
          <w:sz w:val="20"/>
        </w:rPr>
        <w:t xml:space="preserve">обслуживание и эксплуатация технологического оборудования и технологической оснастки;</w:t>
      </w:r>
    </w:p>
    <w:p>
      <w:pPr>
        <w:pStyle w:val="0"/>
        <w:spacing w:before="200" w:line-rule="auto"/>
        <w:ind w:firstLine="540"/>
        <w:jc w:val="both"/>
      </w:pPr>
      <w:r>
        <w:rPr>
          <w:sz w:val="20"/>
        </w:rPr>
        <w:t xml:space="preserve">ведение технологического процесса производства изделий из полимерных композитов различного функционального назначения;</w:t>
      </w:r>
    </w:p>
    <w:p>
      <w:pPr>
        <w:pStyle w:val="0"/>
        <w:spacing w:before="200" w:line-rule="auto"/>
        <w:ind w:firstLine="540"/>
        <w:jc w:val="both"/>
      </w:pPr>
      <w:r>
        <w:rPr>
          <w:sz w:val="20"/>
        </w:rPr>
        <w:t xml:space="preserve">планирование и организация производственной деятельности.</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28"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Проектирование производства и технологической оснастки производства изделий из полимерных композитов.</w:t>
      </w:r>
    </w:p>
    <w:p>
      <w:pPr>
        <w:pStyle w:val="0"/>
        <w:spacing w:before="200" w:line-rule="auto"/>
        <w:ind w:firstLine="540"/>
        <w:jc w:val="both"/>
      </w:pPr>
      <w:r>
        <w:rPr>
          <w:sz w:val="20"/>
        </w:rPr>
        <w:t xml:space="preserve">ПК 1.1. Подготавливать конструкторскую и технологическую документацию для производства изделий из полимерных композитов различного функционального назначения, в том числе в подсистемах системы автоматизированного проектирования.</w:t>
      </w:r>
    </w:p>
    <w:p>
      <w:pPr>
        <w:pStyle w:val="0"/>
        <w:spacing w:before="200" w:line-rule="auto"/>
        <w:ind w:firstLine="540"/>
        <w:jc w:val="both"/>
      </w:pPr>
      <w:r>
        <w:rPr>
          <w:sz w:val="20"/>
        </w:rPr>
        <w:t xml:space="preserve">ПК 1.2. Проектировать технологическую оснастку для производства изделий из полимерных композитов различного функционального назначения в подсистемах системы автоматизированного проектирования, в том числе для производства оснастки на станках с числовым программным управлением.</w:t>
      </w:r>
    </w:p>
    <w:p>
      <w:pPr>
        <w:pStyle w:val="0"/>
        <w:spacing w:before="200" w:line-rule="auto"/>
        <w:ind w:firstLine="540"/>
        <w:jc w:val="both"/>
      </w:pPr>
      <w:r>
        <w:rPr>
          <w:sz w:val="20"/>
        </w:rPr>
        <w:t xml:space="preserve">ПК 1.3. Проектировать технологические параметры и элементы технологического процесса.</w:t>
      </w:r>
    </w:p>
    <w:p>
      <w:pPr>
        <w:pStyle w:val="0"/>
        <w:spacing w:before="200" w:line-rule="auto"/>
        <w:ind w:firstLine="540"/>
        <w:jc w:val="both"/>
      </w:pPr>
      <w:r>
        <w:rPr>
          <w:sz w:val="20"/>
        </w:rPr>
        <w:t xml:space="preserve">3.4.2. Подготовка исходных компонентов, полуфабрикатов, комплектующих и технологической оснастки для производства изделий из полимерных композитов.</w:t>
      </w:r>
    </w:p>
    <w:p>
      <w:pPr>
        <w:pStyle w:val="0"/>
        <w:spacing w:before="200" w:line-rule="auto"/>
        <w:ind w:firstLine="540"/>
        <w:jc w:val="both"/>
      </w:pPr>
      <w:r>
        <w:rPr>
          <w:sz w:val="20"/>
        </w:rPr>
        <w:t xml:space="preserve">ПК 2.1. Изготавливать технологическую оснастку для производства изделий различного функционального назначения, в том числе на станках с числовым программным управлением.</w:t>
      </w:r>
    </w:p>
    <w:p>
      <w:pPr>
        <w:pStyle w:val="0"/>
        <w:spacing w:before="200" w:line-rule="auto"/>
        <w:ind w:firstLine="540"/>
        <w:jc w:val="both"/>
      </w:pPr>
      <w:r>
        <w:rPr>
          <w:sz w:val="20"/>
        </w:rPr>
        <w:t xml:space="preserve">ПК 2.2. Изготавливать экспериментальные образцы и изделия для испытаний полимерных композитов.</w:t>
      </w:r>
    </w:p>
    <w:p>
      <w:pPr>
        <w:pStyle w:val="0"/>
        <w:spacing w:before="200" w:line-rule="auto"/>
        <w:ind w:firstLine="540"/>
        <w:jc w:val="both"/>
      </w:pPr>
      <w:r>
        <w:rPr>
          <w:sz w:val="20"/>
        </w:rPr>
        <w:t xml:space="preserve">ПК 2.3. Проводить испытания и контроль исходных компонентов, полуфабрикатов, комплектующих для производства изделий из полимерных композитов, включая методы неразрушающего контроля.</w:t>
      </w:r>
    </w:p>
    <w:p>
      <w:pPr>
        <w:pStyle w:val="0"/>
        <w:spacing w:before="200" w:line-rule="auto"/>
        <w:ind w:firstLine="540"/>
        <w:jc w:val="both"/>
      </w:pPr>
      <w:r>
        <w:rPr>
          <w:sz w:val="20"/>
        </w:rPr>
        <w:t xml:space="preserve">ПК 2.4. Проводить анализ и оценку результатов испытаний согласно требованиям.</w:t>
      </w:r>
    </w:p>
    <w:p>
      <w:pPr>
        <w:pStyle w:val="0"/>
        <w:spacing w:before="200" w:line-rule="auto"/>
        <w:ind w:firstLine="540"/>
        <w:jc w:val="both"/>
      </w:pPr>
      <w:r>
        <w:rPr>
          <w:sz w:val="20"/>
        </w:rPr>
        <w:t xml:space="preserve">3.4.3 Обслуживание и эксплуатация технологического оборудования и технологической оснастки.</w:t>
      </w:r>
    </w:p>
    <w:p>
      <w:pPr>
        <w:pStyle w:val="0"/>
        <w:spacing w:before="200" w:line-rule="auto"/>
        <w:ind w:firstLine="540"/>
        <w:jc w:val="both"/>
      </w:pPr>
      <w:r>
        <w:rPr>
          <w:sz w:val="20"/>
        </w:rPr>
        <w:t xml:space="preserve">ПК 3.1. Подготавливать к работе технологическое оборудование, инструменты и технологическую оснастку для производства изделий из полимерных композитов.</w:t>
      </w:r>
    </w:p>
    <w:p>
      <w:pPr>
        <w:pStyle w:val="0"/>
        <w:spacing w:before="200" w:line-rule="auto"/>
        <w:ind w:firstLine="540"/>
        <w:jc w:val="both"/>
      </w:pPr>
      <w:r>
        <w:rPr>
          <w:sz w:val="20"/>
        </w:rPr>
        <w:t xml:space="preserve">ПК 3.2. Контролировать и обеспечивать бесперебойную работу оборудования, технологических линий.</w:t>
      </w:r>
    </w:p>
    <w:p>
      <w:pPr>
        <w:pStyle w:val="0"/>
        <w:spacing w:before="200" w:line-rule="auto"/>
        <w:ind w:firstLine="540"/>
        <w:jc w:val="both"/>
      </w:pPr>
      <w:r>
        <w:rPr>
          <w:sz w:val="20"/>
        </w:rPr>
        <w:t xml:space="preserve">3.4.4. Ведение технологического процесса производства изделий из полимерных композитов различного функционального назначения.</w:t>
      </w:r>
    </w:p>
    <w:p>
      <w:pPr>
        <w:pStyle w:val="0"/>
        <w:spacing w:before="200" w:line-rule="auto"/>
        <w:ind w:firstLine="540"/>
        <w:jc w:val="both"/>
      </w:pPr>
      <w:r>
        <w:rPr>
          <w:sz w:val="20"/>
        </w:rPr>
        <w:t xml:space="preserve">ПК 4.1. Контролировать расход сырья, материалов, энергоресурсов, количества готовой продукции, отходов и параметры технологических процессов с использованием программно-аппаратных комплексов.</w:t>
      </w:r>
    </w:p>
    <w:p>
      <w:pPr>
        <w:pStyle w:val="0"/>
        <w:spacing w:before="200" w:line-rule="auto"/>
        <w:ind w:firstLine="540"/>
        <w:jc w:val="both"/>
      </w:pPr>
      <w:r>
        <w:rPr>
          <w:sz w:val="20"/>
        </w:rPr>
        <w:t xml:space="preserve">ПК 4.2. Получать готовые изделия (полупродукты) с определенными характеристиками различными методами.</w:t>
      </w:r>
    </w:p>
    <w:p>
      <w:pPr>
        <w:pStyle w:val="0"/>
        <w:spacing w:before="200" w:line-rule="auto"/>
        <w:ind w:firstLine="540"/>
        <w:jc w:val="both"/>
      </w:pPr>
      <w:r>
        <w:rPr>
          <w:sz w:val="20"/>
        </w:rPr>
        <w:t xml:space="preserve">3.4.5. Планирование и организация производственной деятельности.</w:t>
      </w:r>
    </w:p>
    <w:p>
      <w:pPr>
        <w:pStyle w:val="0"/>
        <w:spacing w:before="200" w:line-rule="auto"/>
        <w:ind w:firstLine="540"/>
        <w:jc w:val="both"/>
      </w:pPr>
      <w:r>
        <w:rPr>
          <w:sz w:val="20"/>
        </w:rPr>
        <w:t xml:space="preserve">ПК 5.1. Планировать и организовывать работу подразделения.</w:t>
      </w:r>
    </w:p>
    <w:p>
      <w:pPr>
        <w:pStyle w:val="0"/>
        <w:spacing w:before="200" w:line-rule="auto"/>
        <w:ind w:firstLine="540"/>
        <w:jc w:val="both"/>
      </w:pPr>
      <w:r>
        <w:rPr>
          <w:sz w:val="20"/>
        </w:rPr>
        <w:t xml:space="preserve">ПК 5.2. Выполнять требования стандартов организации, отраслевых, национальных, международных стандартов.</w:t>
      </w:r>
    </w:p>
    <w:p>
      <w:pPr>
        <w:pStyle w:val="0"/>
        <w:spacing w:before="200" w:line-rule="auto"/>
        <w:ind w:firstLine="540"/>
        <w:jc w:val="both"/>
      </w:pPr>
      <w:r>
        <w:rPr>
          <w:sz w:val="20"/>
        </w:rPr>
        <w:t xml:space="preserve">ПК 5.3. Анализировать и участвовать в обеспечении и оценке экономической эффективности работы подразделения и организации.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6"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и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18.02.13 Технология производства</w:t>
      </w:r>
    </w:p>
    <w:p>
      <w:pPr>
        <w:pStyle w:val="0"/>
        <w:jc w:val="right"/>
      </w:pPr>
      <w:r>
        <w:rPr>
          <w:sz w:val="20"/>
        </w:rPr>
        <w:t xml:space="preserve">изделий из полимерных композитов</w:t>
      </w:r>
    </w:p>
    <w:p>
      <w:pPr>
        <w:pStyle w:val="0"/>
        <w:jc w:val="both"/>
      </w:pPr>
      <w:r>
        <w:rPr>
          <w:sz w:val="20"/>
        </w:rPr>
      </w:r>
    </w:p>
    <w:bookmarkStart w:id="228" w:name="P228"/>
    <w:bookmarkEnd w:id="22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18.02.13</w:t>
      </w:r>
    </w:p>
    <w:p>
      <w:pPr>
        <w:pStyle w:val="2"/>
        <w:jc w:val="center"/>
      </w:pPr>
      <w:r>
        <w:rPr>
          <w:sz w:val="20"/>
        </w:rPr>
        <w:t xml:space="preserve">ТЕХНОЛОГИЯ ПРОИЗВОДСТВА ИЗДЕЛИЙ ИЗ ПОЛИМЕРНЫХ КОМПОЗИТОВ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365"/>
      </w:tblGrid>
      <w:tr>
        <w:tc>
          <w:tcPr>
            <w:tcW w:w="4562" w:type="dxa"/>
          </w:tcPr>
          <w:p>
            <w:pPr>
              <w:pStyle w:val="0"/>
              <w:jc w:val="center"/>
            </w:pPr>
            <w:r>
              <w:rPr>
                <w:sz w:val="20"/>
              </w:rPr>
              <w:t xml:space="preserve">Код по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365"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365" w:type="dxa"/>
          </w:tcPr>
          <w:p>
            <w:pPr>
              <w:pStyle w:val="0"/>
              <w:jc w:val="center"/>
            </w:pPr>
            <w:r>
              <w:rPr>
                <w:sz w:val="20"/>
              </w:rPr>
              <w:t xml:space="preserve">2</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12974</w:t>
              </w:r>
            </w:hyperlink>
          </w:p>
        </w:tc>
        <w:tc>
          <w:tcPr>
            <w:tcW w:w="4365" w:type="dxa"/>
          </w:tcPr>
          <w:p>
            <w:pPr>
              <w:pStyle w:val="0"/>
              <w:jc w:val="both"/>
            </w:pPr>
            <w:r>
              <w:rPr>
                <w:sz w:val="20"/>
              </w:rPr>
              <w:t xml:space="preserve">Контролер качества продукции и технологического процесса</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13036</w:t>
              </w:r>
            </w:hyperlink>
          </w:p>
        </w:tc>
        <w:tc>
          <w:tcPr>
            <w:tcW w:w="4365" w:type="dxa"/>
          </w:tcPr>
          <w:p>
            <w:pPr>
              <w:pStyle w:val="0"/>
              <w:jc w:val="both"/>
            </w:pPr>
            <w:r>
              <w:rPr>
                <w:sz w:val="20"/>
              </w:rPr>
              <w:t xml:space="preserve">Контролер-приемщик фарфоровых, фаянсовых и керамических изделий</w:t>
            </w:r>
          </w:p>
        </w:tc>
      </w:tr>
      <w:tr>
        <w:tc>
          <w:tcPr>
            <w:tcW w:w="45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13302</w:t>
              </w:r>
            </w:hyperlink>
          </w:p>
        </w:tc>
        <w:tc>
          <w:tcPr>
            <w:tcW w:w="4365" w:type="dxa"/>
          </w:tcPr>
          <w:p>
            <w:pPr>
              <w:pStyle w:val="0"/>
              <w:jc w:val="both"/>
            </w:pPr>
            <w:r>
              <w:rPr>
                <w:sz w:val="20"/>
              </w:rPr>
              <w:t xml:space="preserve">Лаборант по физико-механическим испытаниям</w:t>
            </w:r>
          </w:p>
        </w:tc>
      </w:tr>
      <w:tr>
        <w:tc>
          <w:tcPr>
            <w:tcW w:w="45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13317</w:t>
              </w:r>
            </w:hyperlink>
          </w:p>
        </w:tc>
        <w:tc>
          <w:tcPr>
            <w:tcW w:w="4365" w:type="dxa"/>
          </w:tcPr>
          <w:p>
            <w:pPr>
              <w:pStyle w:val="0"/>
              <w:jc w:val="both"/>
            </w:pPr>
            <w:r>
              <w:rPr>
                <w:sz w:val="20"/>
              </w:rPr>
              <w:t xml:space="preserve">Лаборант спектрального анализа</w:t>
            </w:r>
          </w:p>
        </w:tc>
      </w:tr>
      <w:tr>
        <w:tc>
          <w:tcPr>
            <w:tcW w:w="456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13321</w:t>
              </w:r>
            </w:hyperlink>
          </w:p>
        </w:tc>
        <w:tc>
          <w:tcPr>
            <w:tcW w:w="4365" w:type="dxa"/>
          </w:tcPr>
          <w:p>
            <w:pPr>
              <w:pStyle w:val="0"/>
              <w:jc w:val="both"/>
            </w:pPr>
            <w:r>
              <w:rPr>
                <w:sz w:val="20"/>
              </w:rPr>
              <w:t xml:space="preserve">Лаборант химического анализа</w:t>
            </w:r>
          </w:p>
        </w:tc>
      </w:tr>
      <w:tr>
        <w:tc>
          <w:tcPr>
            <w:tcW w:w="4562"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13395</w:t>
              </w:r>
            </w:hyperlink>
          </w:p>
        </w:tc>
        <w:tc>
          <w:tcPr>
            <w:tcW w:w="4365" w:type="dxa"/>
          </w:tcPr>
          <w:p>
            <w:pPr>
              <w:pStyle w:val="0"/>
              <w:jc w:val="both"/>
            </w:pPr>
            <w:r>
              <w:rPr>
                <w:sz w:val="20"/>
              </w:rPr>
              <w:t xml:space="preserve">Литейщик на машинах для литья под давлением</w:t>
            </w:r>
          </w:p>
        </w:tc>
      </w:tr>
      <w:tr>
        <w:tc>
          <w:tcPr>
            <w:tcW w:w="4562"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13399</w:t>
              </w:r>
            </w:hyperlink>
          </w:p>
        </w:tc>
        <w:tc>
          <w:tcPr>
            <w:tcW w:w="4365" w:type="dxa"/>
          </w:tcPr>
          <w:p>
            <w:pPr>
              <w:pStyle w:val="0"/>
              <w:jc w:val="both"/>
            </w:pPr>
            <w:r>
              <w:rPr>
                <w:sz w:val="20"/>
              </w:rPr>
              <w:t xml:space="preserve">Литейщик пластмасс</w:t>
            </w:r>
          </w:p>
        </w:tc>
      </w:tr>
      <w:tr>
        <w:tc>
          <w:tcPr>
            <w:tcW w:w="4562"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13637</w:t>
              </w:r>
            </w:hyperlink>
          </w:p>
        </w:tc>
        <w:tc>
          <w:tcPr>
            <w:tcW w:w="4365" w:type="dxa"/>
          </w:tcPr>
          <w:p>
            <w:pPr>
              <w:pStyle w:val="0"/>
              <w:jc w:val="both"/>
            </w:pPr>
            <w:r>
              <w:rPr>
                <w:sz w:val="20"/>
              </w:rPr>
              <w:t xml:space="preserve">Машинист выдувных машин</w:t>
            </w:r>
          </w:p>
        </w:tc>
      </w:tr>
      <w:tr>
        <w:tc>
          <w:tcPr>
            <w:tcW w:w="4562"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13677</w:t>
              </w:r>
            </w:hyperlink>
          </w:p>
        </w:tc>
        <w:tc>
          <w:tcPr>
            <w:tcW w:w="4365" w:type="dxa"/>
          </w:tcPr>
          <w:p>
            <w:pPr>
              <w:pStyle w:val="0"/>
              <w:jc w:val="both"/>
            </w:pPr>
            <w:r>
              <w:rPr>
                <w:sz w:val="20"/>
              </w:rPr>
              <w:t xml:space="preserve">Машинист гранулирования пластических масс</w:t>
            </w:r>
          </w:p>
        </w:tc>
      </w:tr>
      <w:tr>
        <w:tc>
          <w:tcPr>
            <w:tcW w:w="4562"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13888</w:t>
              </w:r>
            </w:hyperlink>
          </w:p>
        </w:tc>
        <w:tc>
          <w:tcPr>
            <w:tcW w:w="4365" w:type="dxa"/>
          </w:tcPr>
          <w:p>
            <w:pPr>
              <w:pStyle w:val="0"/>
              <w:jc w:val="both"/>
            </w:pPr>
            <w:r>
              <w:rPr>
                <w:sz w:val="20"/>
              </w:rPr>
              <w:t xml:space="preserve">Машинист микструдера</w:t>
            </w:r>
          </w:p>
        </w:tc>
      </w:tr>
      <w:tr>
        <w:tc>
          <w:tcPr>
            <w:tcW w:w="4562"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14393</w:t>
              </w:r>
            </w:hyperlink>
          </w:p>
        </w:tc>
        <w:tc>
          <w:tcPr>
            <w:tcW w:w="4365" w:type="dxa"/>
          </w:tcPr>
          <w:p>
            <w:pPr>
              <w:pStyle w:val="0"/>
              <w:jc w:val="both"/>
            </w:pPr>
            <w:r>
              <w:rPr>
                <w:sz w:val="20"/>
              </w:rPr>
              <w:t xml:space="preserve">Машинист экструдера</w:t>
            </w:r>
          </w:p>
        </w:tc>
      </w:tr>
      <w:tr>
        <w:tc>
          <w:tcPr>
            <w:tcW w:w="4562"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14923</w:t>
              </w:r>
            </w:hyperlink>
          </w:p>
        </w:tc>
        <w:tc>
          <w:tcPr>
            <w:tcW w:w="4365" w:type="dxa"/>
          </w:tcPr>
          <w:p>
            <w:pPr>
              <w:pStyle w:val="0"/>
              <w:jc w:val="both"/>
            </w:pPr>
            <w:r>
              <w:rPr>
                <w:sz w:val="20"/>
              </w:rPr>
              <w:t xml:space="preserve">Наладчик литейных машин</w:t>
            </w:r>
          </w:p>
        </w:tc>
      </w:tr>
      <w:tr>
        <w:tc>
          <w:tcPr>
            <w:tcW w:w="4562"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14925</w:t>
              </w:r>
            </w:hyperlink>
          </w:p>
        </w:tc>
        <w:tc>
          <w:tcPr>
            <w:tcW w:w="4365" w:type="dxa"/>
          </w:tcPr>
          <w:p>
            <w:pPr>
              <w:pStyle w:val="0"/>
              <w:jc w:val="both"/>
            </w:pPr>
            <w:r>
              <w:rPr>
                <w:sz w:val="20"/>
              </w:rPr>
              <w:t xml:space="preserve">Наладчик машин и автоматических линий по производству изделий из пластмасс</w:t>
            </w:r>
          </w:p>
        </w:tc>
      </w:tr>
      <w:tr>
        <w:tc>
          <w:tcPr>
            <w:tcW w:w="4562" w:type="dxa"/>
          </w:tcPr>
          <w:p>
            <w:pPr>
              <w:pStyle w:val="0"/>
              <w:jc w:val="center"/>
            </w:pP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14960</w:t>
              </w:r>
            </w:hyperlink>
          </w:p>
        </w:tc>
        <w:tc>
          <w:tcPr>
            <w:tcW w:w="4365" w:type="dxa"/>
          </w:tcPr>
          <w:p>
            <w:pPr>
              <w:pStyle w:val="0"/>
              <w:jc w:val="both"/>
            </w:pPr>
            <w:r>
              <w:rPr>
                <w:sz w:val="20"/>
              </w:rPr>
              <w:t xml:space="preserve">Наладчик оборудования керамического производства</w:t>
            </w:r>
          </w:p>
        </w:tc>
      </w:tr>
      <w:tr>
        <w:tc>
          <w:tcPr>
            <w:tcW w:w="4562"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15287</w:t>
              </w:r>
            </w:hyperlink>
          </w:p>
        </w:tc>
        <w:tc>
          <w:tcPr>
            <w:tcW w:w="4365" w:type="dxa"/>
          </w:tcPr>
          <w:p>
            <w:pPr>
              <w:pStyle w:val="0"/>
              <w:jc w:val="both"/>
            </w:pPr>
            <w:r>
              <w:rPr>
                <w:sz w:val="20"/>
              </w:rPr>
              <w:t xml:space="preserve">Обработчик изделий из пластмасс</w:t>
            </w:r>
          </w:p>
        </w:tc>
      </w:tr>
      <w:tr>
        <w:tc>
          <w:tcPr>
            <w:tcW w:w="4562"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15687</w:t>
              </w:r>
            </w:hyperlink>
          </w:p>
        </w:tc>
        <w:tc>
          <w:tcPr>
            <w:tcW w:w="4365" w:type="dxa"/>
          </w:tcPr>
          <w:p>
            <w:pPr>
              <w:pStyle w:val="0"/>
              <w:jc w:val="both"/>
            </w:pPr>
            <w:r>
              <w:rPr>
                <w:sz w:val="20"/>
              </w:rPr>
              <w:t xml:space="preserve">Оператор-литейщик на автоматах и автоматических линиях</w:t>
            </w:r>
          </w:p>
        </w:tc>
      </w:tr>
      <w:tr>
        <w:tc>
          <w:tcPr>
            <w:tcW w:w="4562"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17008</w:t>
              </w:r>
            </w:hyperlink>
          </w:p>
        </w:tc>
        <w:tc>
          <w:tcPr>
            <w:tcW w:w="4365" w:type="dxa"/>
          </w:tcPr>
          <w:p>
            <w:pPr>
              <w:pStyle w:val="0"/>
              <w:jc w:val="both"/>
            </w:pPr>
            <w:r>
              <w:rPr>
                <w:sz w:val="20"/>
              </w:rPr>
              <w:t xml:space="preserve">Прессовщик изделий из пластмасс</w:t>
            </w:r>
          </w:p>
        </w:tc>
      </w:tr>
      <w:tr>
        <w:tc>
          <w:tcPr>
            <w:tcW w:w="4562"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17294</w:t>
              </w:r>
            </w:hyperlink>
          </w:p>
        </w:tc>
        <w:tc>
          <w:tcPr>
            <w:tcW w:w="4365" w:type="dxa"/>
          </w:tcPr>
          <w:p>
            <w:pPr>
              <w:pStyle w:val="0"/>
              <w:jc w:val="both"/>
            </w:pPr>
            <w:r>
              <w:rPr>
                <w:sz w:val="20"/>
              </w:rPr>
              <w:t xml:space="preserve">Приемщик сырья, полуфабрикатов и готовой продукции</w:t>
            </w:r>
          </w:p>
        </w:tc>
      </w:tr>
      <w:tr>
        <w:tc>
          <w:tcPr>
            <w:tcW w:w="4562"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18286</w:t>
              </w:r>
            </w:hyperlink>
          </w:p>
        </w:tc>
        <w:tc>
          <w:tcPr>
            <w:tcW w:w="4365" w:type="dxa"/>
          </w:tcPr>
          <w:p>
            <w:pPr>
              <w:pStyle w:val="0"/>
              <w:jc w:val="both"/>
            </w:pPr>
            <w:r>
              <w:rPr>
                <w:sz w:val="20"/>
              </w:rPr>
              <w:t xml:space="preserve">Сборщик форм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18.02.13 Технология производства</w:t>
      </w:r>
    </w:p>
    <w:p>
      <w:pPr>
        <w:pStyle w:val="0"/>
        <w:jc w:val="right"/>
      </w:pPr>
      <w:r>
        <w:rPr>
          <w:sz w:val="20"/>
        </w:rPr>
        <w:t xml:space="preserve">изделий из полимерных композитов</w:t>
      </w:r>
    </w:p>
    <w:p>
      <w:pPr>
        <w:pStyle w:val="0"/>
        <w:jc w:val="both"/>
      </w:pPr>
      <w:r>
        <w:rPr>
          <w:sz w:val="20"/>
        </w:rPr>
      </w:r>
    </w:p>
    <w:bookmarkStart w:id="286" w:name="P286"/>
    <w:bookmarkEnd w:id="28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18.02.13 ТЕХНОЛОГИЯ</w:t>
      </w:r>
    </w:p>
    <w:p>
      <w:pPr>
        <w:pStyle w:val="2"/>
        <w:jc w:val="center"/>
      </w:pPr>
      <w:r>
        <w:rPr>
          <w:sz w:val="20"/>
        </w:rPr>
        <w:t xml:space="preserve">ПРОИЗВОДСТВА ИЗДЕЛИЙ ИЗ ПОЛИМЕРНЫХ КОМПОЗИТОВ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8"/>
      </w:tblGrid>
      <w:tr>
        <w:tc>
          <w:tcPr>
            <w:tcW w:w="2942" w:type="dxa"/>
          </w:tcPr>
          <w:p>
            <w:pPr>
              <w:pStyle w:val="0"/>
              <w:jc w:val="center"/>
            </w:pPr>
            <w:r>
              <w:rPr>
                <w:sz w:val="20"/>
              </w:rPr>
              <w:t xml:space="preserve">Основные виды деятельности</w:t>
            </w:r>
          </w:p>
        </w:tc>
        <w:tc>
          <w:tcPr>
            <w:tcW w:w="6128"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Проектирование производства и технологической оснастки производства изделий из полимерных композитов</w:t>
            </w:r>
          </w:p>
        </w:tc>
        <w:tc>
          <w:tcPr>
            <w:tcW w:w="6128" w:type="dxa"/>
          </w:tcPr>
          <w:p>
            <w:pPr>
              <w:pStyle w:val="0"/>
              <w:jc w:val="both"/>
            </w:pPr>
            <w:r>
              <w:rPr>
                <w:sz w:val="20"/>
              </w:rPr>
              <w:t xml:space="preserve">знать:</w:t>
            </w:r>
          </w:p>
          <w:p>
            <w:pPr>
              <w:pStyle w:val="0"/>
              <w:ind w:firstLine="283"/>
              <w:jc w:val="both"/>
            </w:pPr>
            <w:r>
              <w:rPr>
                <w:sz w:val="20"/>
              </w:rPr>
              <w:t xml:space="preserve">принципы подготовки конструкторской документации, соответствующей стандартам предприятия, отраслевым, международным, государственным стандартам;</w:t>
            </w:r>
          </w:p>
          <w:p>
            <w:pPr>
              <w:pStyle w:val="0"/>
              <w:ind w:firstLine="283"/>
              <w:jc w:val="both"/>
            </w:pPr>
            <w:r>
              <w:rPr>
                <w:sz w:val="20"/>
              </w:rPr>
              <w:t xml:space="preserve">правила создания чертежей, спецификаций, моделей для производства изделия из полимерных композитов;</w:t>
            </w:r>
          </w:p>
          <w:p>
            <w:pPr>
              <w:pStyle w:val="0"/>
              <w:ind w:firstLine="283"/>
              <w:jc w:val="both"/>
            </w:pPr>
            <w:r>
              <w:rPr>
                <w:sz w:val="20"/>
              </w:rPr>
              <w:t xml:space="preserve">методы проектирования производства (элементов, участка);</w:t>
            </w:r>
          </w:p>
          <w:p>
            <w:pPr>
              <w:pStyle w:val="0"/>
              <w:ind w:firstLine="283"/>
              <w:jc w:val="both"/>
            </w:pPr>
            <w:r>
              <w:rPr>
                <w:sz w:val="20"/>
              </w:rPr>
              <w:t xml:space="preserve">методы и средства выполнения и оформления проектно-конструкторской документации.</w:t>
            </w:r>
          </w:p>
          <w:p>
            <w:pPr>
              <w:pStyle w:val="0"/>
              <w:jc w:val="both"/>
            </w:pPr>
            <w:r>
              <w:rPr>
                <w:sz w:val="20"/>
              </w:rPr>
              <w:t xml:space="preserve">уметь:</w:t>
            </w:r>
          </w:p>
          <w:p>
            <w:pPr>
              <w:pStyle w:val="0"/>
              <w:ind w:firstLine="283"/>
              <w:jc w:val="both"/>
            </w:pPr>
            <w:r>
              <w:rPr>
                <w:sz w:val="20"/>
              </w:rPr>
              <w:t xml:space="preserve">работать с программным обеспечением;</w:t>
            </w:r>
          </w:p>
          <w:p>
            <w:pPr>
              <w:pStyle w:val="0"/>
              <w:ind w:firstLine="283"/>
              <w:jc w:val="both"/>
            </w:pPr>
            <w:r>
              <w:rPr>
                <w:sz w:val="20"/>
              </w:rPr>
              <w:t xml:space="preserve">подготавливать чертежи, спецификации, модели для производства изделия из полимерных композитов;</w:t>
            </w:r>
          </w:p>
          <w:p>
            <w:pPr>
              <w:pStyle w:val="0"/>
              <w:ind w:firstLine="283"/>
              <w:jc w:val="both"/>
            </w:pPr>
            <w:r>
              <w:rPr>
                <w:sz w:val="20"/>
              </w:rPr>
              <w:t xml:space="preserve">проектировать элементы, участки производства;</w:t>
            </w:r>
          </w:p>
          <w:p>
            <w:pPr>
              <w:pStyle w:val="0"/>
              <w:ind w:firstLine="283"/>
              <w:jc w:val="both"/>
            </w:pPr>
            <w:r>
              <w:rPr>
                <w:sz w:val="20"/>
              </w:rPr>
              <w:t xml:space="preserve">проектировать изделия в соответствии с техническим заданием.</w:t>
            </w:r>
          </w:p>
          <w:p>
            <w:pPr>
              <w:pStyle w:val="0"/>
              <w:jc w:val="both"/>
            </w:pPr>
            <w:r>
              <w:rPr>
                <w:sz w:val="20"/>
              </w:rPr>
              <w:t xml:space="preserve">иметь практический опыт в:</w:t>
            </w:r>
          </w:p>
          <w:p>
            <w:pPr>
              <w:pStyle w:val="0"/>
              <w:ind w:firstLine="283"/>
              <w:jc w:val="both"/>
            </w:pPr>
            <w:r>
              <w:rPr>
                <w:sz w:val="20"/>
              </w:rPr>
              <w:t xml:space="preserve">подготовке конструкторской и технологической документации для производства изделий из полимерных композитов различного функционального назначения, в том числе с применением системы автоматизированного проектирования (далее - САПР);</w:t>
            </w:r>
          </w:p>
          <w:p>
            <w:pPr>
              <w:pStyle w:val="0"/>
              <w:ind w:firstLine="283"/>
              <w:jc w:val="both"/>
            </w:pPr>
            <w:r>
              <w:rPr>
                <w:sz w:val="20"/>
              </w:rPr>
              <w:t xml:space="preserve">проектировке технологической оснастки для производства изделий из полимерных композитов различного функционального назначения в подсистемах САПР, в том числе для производства оснастки на станках с числовым программным управлением.</w:t>
            </w:r>
          </w:p>
        </w:tc>
      </w:tr>
      <w:tr>
        <w:tc>
          <w:tcPr>
            <w:tcW w:w="2942" w:type="dxa"/>
          </w:tcPr>
          <w:p>
            <w:pPr>
              <w:pStyle w:val="0"/>
            </w:pPr>
            <w:r>
              <w:rPr>
                <w:sz w:val="20"/>
              </w:rPr>
              <w:t xml:space="preserve">Подготовка исходных компонентов, полуфабрикатов, комплектующих и технологической оснастки для производства изделий из полимерных композитов</w:t>
            </w:r>
          </w:p>
        </w:tc>
        <w:tc>
          <w:tcPr>
            <w:tcW w:w="6128" w:type="dxa"/>
          </w:tcPr>
          <w:p>
            <w:pPr>
              <w:pStyle w:val="0"/>
              <w:jc w:val="both"/>
            </w:pPr>
            <w:r>
              <w:rPr>
                <w:sz w:val="20"/>
              </w:rPr>
              <w:t xml:space="preserve">знать:</w:t>
            </w:r>
          </w:p>
          <w:p>
            <w:pPr>
              <w:pStyle w:val="0"/>
              <w:ind w:firstLine="283"/>
              <w:jc w:val="both"/>
            </w:pPr>
            <w:r>
              <w:rPr>
                <w:sz w:val="20"/>
              </w:rPr>
              <w:t xml:space="preserve">основные подготовительные операции;</w:t>
            </w:r>
          </w:p>
          <w:p>
            <w:pPr>
              <w:pStyle w:val="0"/>
              <w:ind w:firstLine="283"/>
              <w:jc w:val="both"/>
            </w:pPr>
            <w:r>
              <w:rPr>
                <w:sz w:val="20"/>
              </w:rPr>
              <w:t xml:space="preserve">конструкцию и принципы действия оборудования, для проведения подготовительных операций;</w:t>
            </w:r>
          </w:p>
          <w:p>
            <w:pPr>
              <w:pStyle w:val="0"/>
              <w:ind w:firstLine="283"/>
              <w:jc w:val="both"/>
            </w:pPr>
            <w:r>
              <w:rPr>
                <w:sz w:val="20"/>
              </w:rPr>
              <w:t xml:space="preserve">основные параметры технологического процесса, в зависимости от вида сырья и материалов;</w:t>
            </w:r>
          </w:p>
          <w:p>
            <w:pPr>
              <w:pStyle w:val="0"/>
              <w:ind w:firstLine="283"/>
              <w:jc w:val="both"/>
            </w:pPr>
            <w:r>
              <w:rPr>
                <w:sz w:val="20"/>
              </w:rPr>
              <w:t xml:space="preserve">методы расчетов расхода сырья, материалов, энергоресурсов, выхода готовой продукции и количества отходов.</w:t>
            </w:r>
          </w:p>
          <w:p>
            <w:pPr>
              <w:pStyle w:val="0"/>
              <w:jc w:val="both"/>
            </w:pPr>
            <w:r>
              <w:rPr>
                <w:sz w:val="20"/>
              </w:rPr>
              <w:t xml:space="preserve">уметь:</w:t>
            </w:r>
          </w:p>
          <w:p>
            <w:pPr>
              <w:pStyle w:val="0"/>
              <w:ind w:firstLine="283"/>
              <w:jc w:val="both"/>
            </w:pPr>
            <w:r>
              <w:rPr>
                <w:sz w:val="20"/>
              </w:rPr>
              <w:t xml:space="preserve">выполнять основные подготовительные операции;</w:t>
            </w:r>
          </w:p>
          <w:p>
            <w:pPr>
              <w:pStyle w:val="0"/>
              <w:ind w:firstLine="283"/>
              <w:jc w:val="both"/>
            </w:pPr>
            <w:r>
              <w:rPr>
                <w:sz w:val="20"/>
              </w:rPr>
              <w:t xml:space="preserve">осуществлять подготовку оборудования для проведения подготовительных операций;</w:t>
            </w:r>
          </w:p>
          <w:p>
            <w:pPr>
              <w:pStyle w:val="0"/>
              <w:ind w:firstLine="283"/>
              <w:jc w:val="both"/>
            </w:pPr>
            <w:r>
              <w:rPr>
                <w:sz w:val="20"/>
              </w:rPr>
              <w:t xml:space="preserve">контролировать технологические параметры, в том числе с помощью программно-аппаратных комплексов;</w:t>
            </w:r>
          </w:p>
          <w:p>
            <w:pPr>
              <w:pStyle w:val="0"/>
              <w:ind w:firstLine="283"/>
              <w:jc w:val="both"/>
            </w:pPr>
            <w:r>
              <w:rPr>
                <w:sz w:val="20"/>
              </w:rPr>
              <w:t xml:space="preserve">рассчитывать расход сырья, материалов, энергоресурсов, выхода готовой продукции и количества отходов.</w:t>
            </w:r>
          </w:p>
          <w:p>
            <w:pPr>
              <w:pStyle w:val="0"/>
              <w:jc w:val="both"/>
            </w:pPr>
            <w:r>
              <w:rPr>
                <w:sz w:val="20"/>
              </w:rPr>
              <w:t xml:space="preserve">иметь практический опыт в:</w:t>
            </w:r>
          </w:p>
          <w:p>
            <w:pPr>
              <w:pStyle w:val="0"/>
              <w:ind w:firstLine="283"/>
              <w:jc w:val="both"/>
            </w:pPr>
            <w:r>
              <w:rPr>
                <w:sz w:val="20"/>
              </w:rPr>
              <w:t xml:space="preserve">изготовлении технологической оснастки для производства изделий различного функционального назначения, в том числе на станках с числовым программным управлением;</w:t>
            </w:r>
          </w:p>
          <w:p>
            <w:pPr>
              <w:pStyle w:val="0"/>
              <w:ind w:firstLine="283"/>
              <w:jc w:val="both"/>
            </w:pPr>
            <w:r>
              <w:rPr>
                <w:sz w:val="20"/>
              </w:rPr>
              <w:t xml:space="preserve">изготовлении экспериментальных образцов и изделий для испытаний полимерных композитов;</w:t>
            </w:r>
          </w:p>
          <w:p>
            <w:pPr>
              <w:pStyle w:val="0"/>
              <w:ind w:firstLine="283"/>
              <w:jc w:val="both"/>
            </w:pPr>
            <w:r>
              <w:rPr>
                <w:sz w:val="20"/>
              </w:rPr>
              <w:t xml:space="preserve">проведении испытаний и контроле исходных компонентов, полуфабрикатов, комплектующих для производства изделий из полимерных композитов, включая методы неразрушающего контроля;</w:t>
            </w:r>
          </w:p>
          <w:p>
            <w:pPr>
              <w:pStyle w:val="0"/>
              <w:ind w:firstLine="283"/>
              <w:jc w:val="both"/>
            </w:pPr>
            <w:r>
              <w:rPr>
                <w:sz w:val="20"/>
              </w:rPr>
              <w:t xml:space="preserve">проведении анализа и оценке результатов испытаний.</w:t>
            </w:r>
          </w:p>
        </w:tc>
      </w:tr>
      <w:tr>
        <w:tc>
          <w:tcPr>
            <w:tcW w:w="2942" w:type="dxa"/>
          </w:tcPr>
          <w:p>
            <w:pPr>
              <w:pStyle w:val="0"/>
            </w:pPr>
            <w:r>
              <w:rPr>
                <w:sz w:val="20"/>
              </w:rPr>
              <w:t xml:space="preserve">Обслуживание и эксплуатация технологического оборудования и технологической оснастки</w:t>
            </w:r>
          </w:p>
        </w:tc>
        <w:tc>
          <w:tcPr>
            <w:tcW w:w="6128" w:type="dxa"/>
          </w:tcPr>
          <w:p>
            <w:pPr>
              <w:pStyle w:val="0"/>
              <w:jc w:val="both"/>
            </w:pPr>
            <w:r>
              <w:rPr>
                <w:sz w:val="20"/>
              </w:rPr>
              <w:t xml:space="preserve">знать:</w:t>
            </w:r>
          </w:p>
          <w:p>
            <w:pPr>
              <w:pStyle w:val="0"/>
              <w:ind w:firstLine="283"/>
              <w:jc w:val="both"/>
            </w:pPr>
            <w:r>
              <w:rPr>
                <w:sz w:val="20"/>
              </w:rPr>
              <w:t xml:space="preserve">основные химико-технологические процессы и аппараты;</w:t>
            </w:r>
          </w:p>
          <w:p>
            <w:pPr>
              <w:pStyle w:val="0"/>
              <w:ind w:firstLine="283"/>
              <w:jc w:val="both"/>
            </w:pPr>
            <w:r>
              <w:rPr>
                <w:sz w:val="20"/>
              </w:rPr>
              <w:t xml:space="preserve">классификации, основные типы оборудования;</w:t>
            </w:r>
          </w:p>
          <w:p>
            <w:pPr>
              <w:pStyle w:val="0"/>
              <w:ind w:firstLine="283"/>
              <w:jc w:val="both"/>
            </w:pPr>
            <w:r>
              <w:rPr>
                <w:sz w:val="20"/>
              </w:rPr>
              <w:t xml:space="preserve">характеристики, конструктивные особенности и принципы работы оборудования для проведения производственных процессов;</w:t>
            </w:r>
          </w:p>
          <w:p>
            <w:pPr>
              <w:pStyle w:val="0"/>
              <w:ind w:firstLine="283"/>
              <w:jc w:val="both"/>
            </w:pPr>
            <w:r>
              <w:rPr>
                <w:sz w:val="20"/>
              </w:rPr>
              <w:t xml:space="preserve">принципы выбора оборудования;</w:t>
            </w:r>
          </w:p>
          <w:p>
            <w:pPr>
              <w:pStyle w:val="0"/>
              <w:ind w:firstLine="283"/>
              <w:jc w:val="both"/>
            </w:pPr>
            <w:r>
              <w:rPr>
                <w:sz w:val="20"/>
              </w:rPr>
              <w:t xml:space="preserve">основы технологических расчетов оборудования;</w:t>
            </w:r>
          </w:p>
          <w:p>
            <w:pPr>
              <w:pStyle w:val="0"/>
              <w:ind w:firstLine="283"/>
              <w:jc w:val="both"/>
            </w:pPr>
            <w:r>
              <w:rPr>
                <w:sz w:val="20"/>
              </w:rPr>
              <w:t xml:space="preserve">методы осмотра оборудования и выявления дефектов;</w:t>
            </w:r>
          </w:p>
          <w:p>
            <w:pPr>
              <w:pStyle w:val="0"/>
              <w:ind w:firstLine="283"/>
              <w:jc w:val="both"/>
            </w:pPr>
            <w:r>
              <w:rPr>
                <w:sz w:val="20"/>
              </w:rPr>
              <w:t xml:space="preserve">нормы безопасной эксплуатации оборудования,</w:t>
            </w:r>
          </w:p>
          <w:p>
            <w:pPr>
              <w:pStyle w:val="0"/>
              <w:jc w:val="both"/>
            </w:pPr>
            <w:r>
              <w:rPr>
                <w:sz w:val="20"/>
              </w:rPr>
              <w:t xml:space="preserve">уметь:</w:t>
            </w:r>
          </w:p>
          <w:p>
            <w:pPr>
              <w:pStyle w:val="0"/>
              <w:ind w:firstLine="283"/>
              <w:jc w:val="both"/>
            </w:pPr>
            <w:r>
              <w:rPr>
                <w:sz w:val="20"/>
              </w:rPr>
              <w:t xml:space="preserve">подготавливать к работе технологическое оборудование, инструменты, оснастку;</w:t>
            </w:r>
          </w:p>
          <w:p>
            <w:pPr>
              <w:pStyle w:val="0"/>
              <w:ind w:firstLine="283"/>
              <w:jc w:val="both"/>
            </w:pPr>
            <w:r>
              <w:rPr>
                <w:sz w:val="20"/>
              </w:rPr>
              <w:t xml:space="preserve">эксплуатировать и обеспечивать бесперебойную работу технологического оборудования;</w:t>
            </w:r>
          </w:p>
          <w:p>
            <w:pPr>
              <w:pStyle w:val="0"/>
              <w:ind w:firstLine="283"/>
              <w:jc w:val="both"/>
            </w:pPr>
            <w:r>
              <w:rPr>
                <w:sz w:val="20"/>
              </w:rPr>
              <w:t xml:space="preserve">снимать показания приборов;</w:t>
            </w:r>
          </w:p>
          <w:p>
            <w:pPr>
              <w:pStyle w:val="0"/>
              <w:ind w:firstLine="283"/>
              <w:jc w:val="both"/>
            </w:pPr>
            <w:r>
              <w:rPr>
                <w:sz w:val="20"/>
              </w:rPr>
              <w:t xml:space="preserve">осуществлять проверку оборудования на наличие дефектов и неисправностей;</w:t>
            </w:r>
          </w:p>
          <w:p>
            <w:pPr>
              <w:pStyle w:val="0"/>
              <w:ind w:firstLine="283"/>
              <w:jc w:val="both"/>
            </w:pPr>
            <w:r>
              <w:rPr>
                <w:sz w:val="20"/>
              </w:rPr>
              <w:t xml:space="preserve">регистрировать необходимые характеристики и параметры оборудования в процессе производства.</w:t>
            </w:r>
          </w:p>
          <w:p>
            <w:pPr>
              <w:pStyle w:val="0"/>
              <w:jc w:val="both"/>
            </w:pPr>
            <w:r>
              <w:rPr>
                <w:sz w:val="20"/>
              </w:rPr>
              <w:t xml:space="preserve">иметь практический опыт в:</w:t>
            </w:r>
          </w:p>
          <w:p>
            <w:pPr>
              <w:pStyle w:val="0"/>
              <w:ind w:firstLine="283"/>
              <w:jc w:val="both"/>
            </w:pPr>
            <w:r>
              <w:rPr>
                <w:sz w:val="20"/>
              </w:rPr>
              <w:t xml:space="preserve">подготовке к работе технологического оборудования, инструментов, оснастки;</w:t>
            </w:r>
          </w:p>
          <w:p>
            <w:pPr>
              <w:pStyle w:val="0"/>
              <w:ind w:firstLine="283"/>
              <w:jc w:val="both"/>
            </w:pPr>
            <w:r>
              <w:rPr>
                <w:sz w:val="20"/>
              </w:rPr>
              <w:t xml:space="preserve">эксплуатации и обеспечении бесперебойной работы оборудования и технологических линий;</w:t>
            </w:r>
          </w:p>
          <w:p>
            <w:pPr>
              <w:pStyle w:val="0"/>
              <w:ind w:firstLine="283"/>
              <w:jc w:val="both"/>
            </w:pPr>
            <w:r>
              <w:rPr>
                <w:sz w:val="20"/>
              </w:rPr>
              <w:t xml:space="preserve">выявлении отклонений от нормы в работе оборудования.</w:t>
            </w:r>
          </w:p>
        </w:tc>
      </w:tr>
      <w:tr>
        <w:tc>
          <w:tcPr>
            <w:tcW w:w="2942" w:type="dxa"/>
          </w:tcPr>
          <w:p>
            <w:pPr>
              <w:pStyle w:val="0"/>
            </w:pPr>
            <w:r>
              <w:rPr>
                <w:sz w:val="20"/>
              </w:rPr>
              <w:t xml:space="preserve">Ведение технологического процесса производства изделий из полимерных композитов различного функционального назначения</w:t>
            </w:r>
          </w:p>
        </w:tc>
        <w:tc>
          <w:tcPr>
            <w:tcW w:w="6128" w:type="dxa"/>
          </w:tcPr>
          <w:p>
            <w:pPr>
              <w:pStyle w:val="0"/>
              <w:jc w:val="both"/>
            </w:pPr>
            <w:r>
              <w:rPr>
                <w:sz w:val="20"/>
              </w:rPr>
              <w:t xml:space="preserve">знать:</w:t>
            </w:r>
          </w:p>
          <w:p>
            <w:pPr>
              <w:pStyle w:val="0"/>
              <w:ind w:firstLine="283"/>
              <w:jc w:val="both"/>
            </w:pPr>
            <w:r>
              <w:rPr>
                <w:sz w:val="20"/>
              </w:rPr>
              <w:t xml:space="preserve">закономерности, классификацию и основы химико-технологических процессов;</w:t>
            </w:r>
          </w:p>
          <w:p>
            <w:pPr>
              <w:pStyle w:val="0"/>
              <w:ind w:firstLine="283"/>
              <w:jc w:val="both"/>
            </w:pPr>
            <w:r>
              <w:rPr>
                <w:sz w:val="20"/>
              </w:rPr>
              <w:t xml:space="preserve">взаимосвязи параметров химико-технологического процесса;</w:t>
            </w:r>
          </w:p>
          <w:p>
            <w:pPr>
              <w:pStyle w:val="0"/>
              <w:ind w:firstLine="283"/>
              <w:jc w:val="both"/>
            </w:pPr>
            <w:r>
              <w:rPr>
                <w:sz w:val="20"/>
              </w:rPr>
              <w:t xml:space="preserve">типовые технологические процессы и режимы производства;</w:t>
            </w:r>
          </w:p>
          <w:p>
            <w:pPr>
              <w:pStyle w:val="0"/>
              <w:ind w:firstLine="283"/>
              <w:jc w:val="both"/>
            </w:pPr>
            <w:r>
              <w:rPr>
                <w:sz w:val="20"/>
              </w:rPr>
              <w:t xml:space="preserve">причины нарушений технологического режима;</w:t>
            </w:r>
          </w:p>
          <w:p>
            <w:pPr>
              <w:pStyle w:val="0"/>
              <w:ind w:firstLine="283"/>
              <w:jc w:val="both"/>
            </w:pPr>
            <w:r>
              <w:rPr>
                <w:sz w:val="20"/>
              </w:rPr>
              <w:t xml:space="preserve">виды брака, причины их появления и способы устранения;</w:t>
            </w:r>
          </w:p>
          <w:p>
            <w:pPr>
              <w:pStyle w:val="0"/>
              <w:ind w:firstLine="283"/>
              <w:jc w:val="both"/>
            </w:pPr>
            <w:r>
              <w:rPr>
                <w:sz w:val="20"/>
              </w:rPr>
              <w:t xml:space="preserve">требования, предъявляемые к сырью, полуфабрикатам и готовой продукции в соответствии с нормативной документацией;</w:t>
            </w:r>
          </w:p>
          <w:p>
            <w:pPr>
              <w:pStyle w:val="0"/>
              <w:ind w:firstLine="283"/>
              <w:jc w:val="both"/>
            </w:pPr>
            <w:r>
              <w:rPr>
                <w:sz w:val="20"/>
              </w:rPr>
              <w:t xml:space="preserve">методы контроля, обеспечивающие выпуск продукции высокого качества;</w:t>
            </w:r>
          </w:p>
          <w:p>
            <w:pPr>
              <w:pStyle w:val="0"/>
              <w:ind w:firstLine="283"/>
              <w:jc w:val="both"/>
            </w:pPr>
            <w:r>
              <w:rPr>
                <w:sz w:val="20"/>
              </w:rPr>
              <w:t xml:space="preserve">порядок составления и правила оформления основных видов технологической документации;</w:t>
            </w:r>
          </w:p>
          <w:p>
            <w:pPr>
              <w:pStyle w:val="0"/>
              <w:ind w:firstLine="283"/>
              <w:jc w:val="both"/>
            </w:pPr>
            <w:r>
              <w:rPr>
                <w:sz w:val="20"/>
              </w:rPr>
              <w:t xml:space="preserve">правила и нормы охраны труда, промышленной санитарии и противопожарной защиты, экологической безопасности.</w:t>
            </w:r>
          </w:p>
          <w:p>
            <w:pPr>
              <w:pStyle w:val="0"/>
              <w:jc w:val="both"/>
            </w:pPr>
            <w:r>
              <w:rPr>
                <w:sz w:val="20"/>
              </w:rPr>
              <w:t xml:space="preserve">уметь:</w:t>
            </w:r>
          </w:p>
          <w:p>
            <w:pPr>
              <w:pStyle w:val="0"/>
              <w:ind w:firstLine="283"/>
              <w:jc w:val="both"/>
            </w:pPr>
            <w:r>
              <w:rPr>
                <w:sz w:val="20"/>
              </w:rPr>
              <w:t xml:space="preserve">обеспечивать соблюдение параметров технологических процессов в соответствии с требованиями нормативной и технической документации;</w:t>
            </w:r>
          </w:p>
          <w:p>
            <w:pPr>
              <w:pStyle w:val="0"/>
              <w:ind w:firstLine="283"/>
              <w:jc w:val="both"/>
            </w:pPr>
            <w:r>
              <w:rPr>
                <w:sz w:val="20"/>
              </w:rPr>
              <w:t xml:space="preserve">осуществлять контроль за обеспечением материальными и энергетическими ресурсами;</w:t>
            </w:r>
          </w:p>
          <w:p>
            <w:pPr>
              <w:pStyle w:val="0"/>
              <w:ind w:firstLine="283"/>
              <w:jc w:val="both"/>
            </w:pPr>
            <w:r>
              <w:rPr>
                <w:sz w:val="20"/>
              </w:rPr>
              <w:t xml:space="preserve">контролировать работу оборудования, состояние аппаратуры и контрольно-измерительных приборов;</w:t>
            </w:r>
          </w:p>
          <w:p>
            <w:pPr>
              <w:pStyle w:val="0"/>
              <w:ind w:firstLine="283"/>
              <w:jc w:val="both"/>
            </w:pPr>
            <w:r>
              <w:rPr>
                <w:sz w:val="20"/>
              </w:rPr>
              <w:t xml:space="preserve">производить расчет и учет хранения и расхода необходимых материалов и ресурсов;</w:t>
            </w:r>
          </w:p>
          <w:p>
            <w:pPr>
              <w:pStyle w:val="0"/>
              <w:ind w:firstLine="283"/>
              <w:jc w:val="both"/>
            </w:pPr>
            <w:r>
              <w:rPr>
                <w:sz w:val="20"/>
              </w:rPr>
              <w:t xml:space="preserve">рассчитывать технико-экономические показатели технологического процесса;</w:t>
            </w:r>
          </w:p>
          <w:p>
            <w:pPr>
              <w:pStyle w:val="0"/>
              <w:ind w:firstLine="283"/>
              <w:jc w:val="both"/>
            </w:pPr>
            <w:r>
              <w:rPr>
                <w:sz w:val="20"/>
              </w:rPr>
              <w:t xml:space="preserve">анализировать причины нарушений технологического процесса, возникновения брака продукции;</w:t>
            </w:r>
          </w:p>
          <w:p>
            <w:pPr>
              <w:pStyle w:val="0"/>
              <w:ind w:firstLine="283"/>
              <w:jc w:val="both"/>
            </w:pPr>
            <w:r>
              <w:rPr>
                <w:sz w:val="20"/>
              </w:rPr>
              <w:t xml:space="preserve">разрабатывать схемы технологических процессов;</w:t>
            </w:r>
          </w:p>
          <w:p>
            <w:pPr>
              <w:pStyle w:val="0"/>
              <w:ind w:firstLine="283"/>
              <w:jc w:val="both"/>
            </w:pPr>
            <w:r>
              <w:rPr>
                <w:sz w:val="20"/>
              </w:rPr>
              <w:t xml:space="preserve">владеть методами проектирования технологических процессов с применением САПР;</w:t>
            </w:r>
          </w:p>
          <w:p>
            <w:pPr>
              <w:pStyle w:val="0"/>
              <w:ind w:firstLine="283"/>
              <w:jc w:val="both"/>
            </w:pPr>
            <w:r>
              <w:rPr>
                <w:sz w:val="20"/>
              </w:rPr>
              <w:t xml:space="preserve">оформлять технологическую документацию в соответствии с требованиями стандартов предприятия, отраслевых, государственных и международных стандартов;</w:t>
            </w:r>
          </w:p>
          <w:p>
            <w:pPr>
              <w:pStyle w:val="0"/>
              <w:ind w:firstLine="283"/>
              <w:jc w:val="both"/>
            </w:pPr>
            <w:r>
              <w:rPr>
                <w:sz w:val="20"/>
              </w:rPr>
              <w:t xml:space="preserve">соблюдать нормы охраны труда и безопасно эксплуатировать технологическое оборудование и оснастку.</w:t>
            </w:r>
          </w:p>
          <w:p>
            <w:pPr>
              <w:pStyle w:val="0"/>
              <w:jc w:val="both"/>
            </w:pPr>
            <w:r>
              <w:rPr>
                <w:sz w:val="20"/>
              </w:rPr>
              <w:t xml:space="preserve">иметь практический опыт в:</w:t>
            </w:r>
          </w:p>
          <w:p>
            <w:pPr>
              <w:pStyle w:val="0"/>
              <w:ind w:firstLine="283"/>
              <w:jc w:val="both"/>
            </w:pPr>
            <w:r>
              <w:rPr>
                <w:sz w:val="20"/>
              </w:rPr>
              <w:t xml:space="preserve">получении готовых изделий с определенными характеристиками различными методами;</w:t>
            </w:r>
          </w:p>
          <w:p>
            <w:pPr>
              <w:pStyle w:val="0"/>
              <w:ind w:firstLine="283"/>
              <w:jc w:val="both"/>
            </w:pPr>
            <w:r>
              <w:rPr>
                <w:sz w:val="20"/>
              </w:rPr>
              <w:t xml:space="preserve">проведении контроля расхода сырья, материалов, энергоресурсов, количества готовой продукции, отходов;</w:t>
            </w:r>
          </w:p>
          <w:p>
            <w:pPr>
              <w:pStyle w:val="0"/>
              <w:ind w:firstLine="283"/>
              <w:jc w:val="both"/>
            </w:pPr>
            <w:r>
              <w:rPr>
                <w:sz w:val="20"/>
              </w:rPr>
              <w:t xml:space="preserve">проведении контроля технологических процессов;</w:t>
            </w:r>
          </w:p>
          <w:p>
            <w:pPr>
              <w:pStyle w:val="0"/>
              <w:ind w:firstLine="283"/>
              <w:jc w:val="both"/>
            </w:pPr>
            <w:r>
              <w:rPr>
                <w:sz w:val="20"/>
              </w:rPr>
              <w:t xml:space="preserve">анализе причин брака, разработке мероприятий по их предупреждению и ликвидации.</w:t>
            </w:r>
          </w:p>
        </w:tc>
      </w:tr>
      <w:tr>
        <w:tc>
          <w:tcPr>
            <w:tcW w:w="2942" w:type="dxa"/>
          </w:tcPr>
          <w:p>
            <w:pPr>
              <w:pStyle w:val="0"/>
            </w:pPr>
            <w:r>
              <w:rPr>
                <w:sz w:val="20"/>
              </w:rPr>
              <w:t xml:space="preserve">Планирование и организация производственной деятельности</w:t>
            </w:r>
          </w:p>
        </w:tc>
        <w:tc>
          <w:tcPr>
            <w:tcW w:w="6128" w:type="dxa"/>
          </w:tcPr>
          <w:p>
            <w:pPr>
              <w:pStyle w:val="0"/>
              <w:jc w:val="both"/>
            </w:pPr>
            <w:r>
              <w:rPr>
                <w:sz w:val="20"/>
              </w:rPr>
              <w:t xml:space="preserve">знать:</w:t>
            </w:r>
          </w:p>
          <w:p>
            <w:pPr>
              <w:pStyle w:val="0"/>
              <w:ind w:firstLine="283"/>
              <w:jc w:val="both"/>
            </w:pPr>
            <w:r>
              <w:rPr>
                <w:sz w:val="20"/>
              </w:rPr>
              <w:t xml:space="preserve">отраслевые, государственные, международные стандарты, нормативные акты, регулирующие производственную деятельность;</w:t>
            </w:r>
          </w:p>
          <w:p>
            <w:pPr>
              <w:pStyle w:val="0"/>
              <w:ind w:firstLine="283"/>
              <w:jc w:val="both"/>
            </w:pPr>
            <w:r>
              <w:rPr>
                <w:sz w:val="20"/>
              </w:rPr>
              <w:t xml:space="preserve">основы современных методов и средств управления трудовым коллективом;</w:t>
            </w:r>
          </w:p>
          <w:p>
            <w:pPr>
              <w:pStyle w:val="0"/>
              <w:ind w:firstLine="283"/>
              <w:jc w:val="both"/>
            </w:pPr>
            <w:r>
              <w:rPr>
                <w:sz w:val="20"/>
              </w:rPr>
              <w:t xml:space="preserve">трудовое законодательство;</w:t>
            </w:r>
          </w:p>
          <w:p>
            <w:pPr>
              <w:pStyle w:val="0"/>
              <w:ind w:firstLine="283"/>
              <w:jc w:val="both"/>
            </w:pPr>
            <w:r>
              <w:rPr>
                <w:sz w:val="20"/>
              </w:rPr>
              <w:t xml:space="preserve">основные требования организации труда при ведении технологических процессов;</w:t>
            </w:r>
          </w:p>
          <w:p>
            <w:pPr>
              <w:pStyle w:val="0"/>
              <w:ind w:firstLine="283"/>
              <w:jc w:val="both"/>
            </w:pPr>
            <w:r>
              <w:rPr>
                <w:sz w:val="20"/>
              </w:rPr>
              <w:t xml:space="preserve">правовые, нормативные и организационные основы охраны труда в организации.</w:t>
            </w:r>
          </w:p>
          <w:p>
            <w:pPr>
              <w:pStyle w:val="0"/>
              <w:jc w:val="both"/>
            </w:pPr>
            <w:r>
              <w:rPr>
                <w:sz w:val="20"/>
              </w:rPr>
              <w:t xml:space="preserve">уметь:</w:t>
            </w:r>
          </w:p>
          <w:p>
            <w:pPr>
              <w:pStyle w:val="0"/>
              <w:ind w:firstLine="283"/>
              <w:jc w:val="both"/>
            </w:pPr>
            <w:r>
              <w:rPr>
                <w:sz w:val="20"/>
              </w:rPr>
              <w:t xml:space="preserve">организовывать работу коллектива, используя современный менеджмент и принципы делового общения;</w:t>
            </w:r>
          </w:p>
          <w:p>
            <w:pPr>
              <w:pStyle w:val="0"/>
              <w:ind w:firstLine="283"/>
              <w:jc w:val="both"/>
            </w:pPr>
            <w:r>
              <w:rPr>
                <w:sz w:val="20"/>
              </w:rPr>
              <w:t xml:space="preserve">устанавливать производственные задания в соответствии с утвержденными производственными планами и графиками;</w:t>
            </w:r>
          </w:p>
          <w:p>
            <w:pPr>
              <w:pStyle w:val="0"/>
              <w:ind w:firstLine="283"/>
              <w:jc w:val="both"/>
            </w:pPr>
            <w:r>
              <w:rPr>
                <w:sz w:val="20"/>
              </w:rPr>
              <w:t xml:space="preserve">оформлять первичные документы по учету рабочего времени, выработки, заработной платы, простоев;</w:t>
            </w:r>
          </w:p>
          <w:p>
            <w:pPr>
              <w:pStyle w:val="0"/>
              <w:ind w:firstLine="283"/>
              <w:jc w:val="both"/>
            </w:pPr>
            <w:r>
              <w:rPr>
                <w:sz w:val="20"/>
              </w:rPr>
              <w:t xml:space="preserve">применять отраслевые, государственные, международные стандарты, регулирующие производственную деятельность;</w:t>
            </w:r>
          </w:p>
          <w:p>
            <w:pPr>
              <w:pStyle w:val="0"/>
              <w:ind w:firstLine="283"/>
              <w:jc w:val="both"/>
            </w:pPr>
            <w:r>
              <w:rPr>
                <w:sz w:val="20"/>
              </w:rPr>
              <w:t xml:space="preserve">проводить инструктаж подчиненных в соответствии с требованиями охраны труда.</w:t>
            </w:r>
          </w:p>
          <w:p>
            <w:pPr>
              <w:pStyle w:val="0"/>
              <w:jc w:val="both"/>
            </w:pPr>
            <w:r>
              <w:rPr>
                <w:sz w:val="20"/>
              </w:rPr>
              <w:t xml:space="preserve">иметь практический опыт в:</w:t>
            </w:r>
          </w:p>
          <w:p>
            <w:pPr>
              <w:pStyle w:val="0"/>
              <w:ind w:firstLine="283"/>
              <w:jc w:val="both"/>
            </w:pPr>
            <w:r>
              <w:rPr>
                <w:sz w:val="20"/>
              </w:rPr>
              <w:t xml:space="preserve">планировании и организации производственной деятельности;</w:t>
            </w:r>
          </w:p>
          <w:p>
            <w:pPr>
              <w:pStyle w:val="0"/>
              <w:ind w:firstLine="283"/>
              <w:jc w:val="both"/>
            </w:pPr>
            <w:r>
              <w:rPr>
                <w:sz w:val="20"/>
              </w:rPr>
              <w:t xml:space="preserve">анализе производственной деятельности подразделения;</w:t>
            </w:r>
          </w:p>
          <w:p>
            <w:pPr>
              <w:pStyle w:val="0"/>
              <w:ind w:firstLine="283"/>
              <w:jc w:val="both"/>
            </w:pPr>
            <w:r>
              <w:rPr>
                <w:sz w:val="20"/>
              </w:rPr>
              <w:t xml:space="preserve">обеспечении экономической эффективности работы подразделения;</w:t>
            </w:r>
          </w:p>
          <w:p>
            <w:pPr>
              <w:pStyle w:val="0"/>
              <w:ind w:firstLine="283"/>
              <w:jc w:val="both"/>
            </w:pPr>
            <w:r>
              <w:rPr>
                <w:sz w:val="20"/>
              </w:rPr>
              <w:t xml:space="preserve">выполнении требований стандартов предприятия, международных и отраслевых стандартов.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1559</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EDE9E66649BBAB85154B5E2390BEA6690C26E659427BABCF97B171C4513BBFA12EE6924FE55AEC55B3049725E6CDB82286CF2BBDB82ED1T4C6H" TargetMode = "External"/>
	<Relationship Id="rId8" Type="http://schemas.openxmlformats.org/officeDocument/2006/relationships/hyperlink" Target="consultantplus://offline/ref=04EDE9E66649BBAB85154B5E2390BEA66E092AE85F4C7BABCF97B171C4513BBFA12EE6924FE15EED50B3049725E6CDB82286CF2BBDB82ED1T4C6H" TargetMode = "External"/>
	<Relationship Id="rId9" Type="http://schemas.openxmlformats.org/officeDocument/2006/relationships/hyperlink" Target="consultantplus://offline/ref=04EDE9E66649BBAB85154B5E2390BEA6680325E85C4D7BABCF97B171C4513BBFA12EE6924FE559EB50B3049725E6CDB82286CF2BBDB82ED1T4C6H" TargetMode = "External"/>
	<Relationship Id="rId10" Type="http://schemas.openxmlformats.org/officeDocument/2006/relationships/hyperlink" Target="consultantplus://offline/ref=04EDE9E66649BBAB85154B5E2390BEA66B0C24EE5C457BABCF97B171C4513BBFA12EE6924FE559ED55B3049725E6CDB82286CF2BBDB82ED1T4C6H" TargetMode = "External"/>
	<Relationship Id="rId11" Type="http://schemas.openxmlformats.org/officeDocument/2006/relationships/hyperlink" Target="consultantplus://offline/ref=04EDE9E66649BBAB85154B5E2390BEA6690C26E659427BABCF97B171C4513BBFA12EE6924FE55AEC55B3049725E6CDB82286CF2BBDB82ED1T4C6H" TargetMode = "External"/>
	<Relationship Id="rId12" Type="http://schemas.openxmlformats.org/officeDocument/2006/relationships/hyperlink" Target="consultantplus://offline/ref=04EDE9E66649BBAB85154B5E2390BEA66E092AE85F4C7BABCF97B171C4513BBFA12EE6924FE15EED50B3049725E6CDB82286CF2BBDB82ED1T4C6H" TargetMode = "External"/>
	<Relationship Id="rId13" Type="http://schemas.openxmlformats.org/officeDocument/2006/relationships/hyperlink" Target="consultantplus://offline/ref=04EDE9E66649BBAB85154B5E2390BEA6680A26E95F457BABCF97B171C4513BBFA12EE6924FE558EF52B3049725E6CDB82286CF2BBDB82ED1T4C6H" TargetMode = "External"/>
	<Relationship Id="rId14" Type="http://schemas.openxmlformats.org/officeDocument/2006/relationships/hyperlink" Target="consultantplus://offline/ref=04EDE9E66649BBAB85154B5E2390BEA6680A26E95F457BABCF97B171C4513BBFB32EBE9E4EE347EE50A652C663TBC1H" TargetMode = "External"/>
	<Relationship Id="rId15" Type="http://schemas.openxmlformats.org/officeDocument/2006/relationships/hyperlink" Target="consultantplus://offline/ref=04EDE9E66649BBAB85154B5E2390BEA6690C26E659427BABCF97B171C4513BBFA12EE6924FE55AEC5AB3049725E6CDB82286CF2BBDB82ED1T4C6H" TargetMode = "External"/>
	<Relationship Id="rId16" Type="http://schemas.openxmlformats.org/officeDocument/2006/relationships/hyperlink" Target="consultantplus://offline/ref=04EDE9E66649BBAB85154B5E2390BEA66E0821EA5E437BABCF97B171C4513BBFA12EE6924FE55BEB5BB3049725E6CDB82286CF2BBDB82ED1T4C6H" TargetMode = "External"/>
	<Relationship Id="rId17" Type="http://schemas.openxmlformats.org/officeDocument/2006/relationships/hyperlink" Target="consultantplus://offline/ref=04EDE9E66649BBAB85154B5E2390BEA6690C25E95C477BABCF97B171C4513BBFA12EE6924FE550E951B3049725E6CDB82286CF2BBDB82ED1T4C6H" TargetMode = "External"/>
	<Relationship Id="rId18" Type="http://schemas.openxmlformats.org/officeDocument/2006/relationships/hyperlink" Target="consultantplus://offline/ref=04EDE9E66649BBAB85154B5E2390BEA6690C26E659427BABCF97B171C4513BBFA12EE6924FE55AEC5BB3049725E6CDB82286CF2BBDB82ED1T4C6H" TargetMode = "External"/>
	<Relationship Id="rId19" Type="http://schemas.openxmlformats.org/officeDocument/2006/relationships/hyperlink" Target="consultantplus://offline/ref=04EDE9E66649BBAB85154B5E2390BEA66E092AE85F4C7BABCF97B171C4513BBFA12EE6924FE15EED51B3049725E6CDB82286CF2BBDB82ED1T4C6H" TargetMode = "External"/>
	<Relationship Id="rId20" Type="http://schemas.openxmlformats.org/officeDocument/2006/relationships/hyperlink" Target="consultantplus://offline/ref=04EDE9E66649BBAB85154B5E2390BEA66E0A23E75E457BABCF97B171C4513BBFA12EE6924FE559EC52B3049725E6CDB82286CF2BBDB82ED1T4C6H" TargetMode = "External"/>
	<Relationship Id="rId21" Type="http://schemas.openxmlformats.org/officeDocument/2006/relationships/hyperlink" Target="consultantplus://offline/ref=04EDE9E66649BBAB85154B5E2390BEA66E092AE85F4C7BABCF97B171C4513BBFA12EE6924FE15EED57B3049725E6CDB82286CF2BBDB82ED1T4C6H" TargetMode = "External"/>
	<Relationship Id="rId22" Type="http://schemas.openxmlformats.org/officeDocument/2006/relationships/hyperlink" Target="consultantplus://offline/ref=04EDE9E66649BBAB85154B5E2390BEA6690C26E659427BABCF97B171C4513BBFA12EE6924FE55AEB53B3049725E6CDB82286CF2BBDB82ED1T4C6H" TargetMode = "External"/>
	<Relationship Id="rId23" Type="http://schemas.openxmlformats.org/officeDocument/2006/relationships/hyperlink" Target="consultantplus://offline/ref=04EDE9E66649BBAB85154B5E2390BEA66E092AE85F4C7BABCF97B171C4513BBFA12EE6924FE15EED55B3049725E6CDB82286CF2BBDB82ED1T4C6H" TargetMode = "External"/>
	<Relationship Id="rId24" Type="http://schemas.openxmlformats.org/officeDocument/2006/relationships/hyperlink" Target="consultantplus://offline/ref=04EDE9E66649BBAB85154B5E2390BEA66E092AE85F4C7BABCF97B171C4513BBFA12EE6924FE15EED5BB3049725E6CDB82286CF2BBDB82ED1T4C6H" TargetMode = "External"/>
	<Relationship Id="rId25" Type="http://schemas.openxmlformats.org/officeDocument/2006/relationships/hyperlink" Target="consultantplus://offline/ref=04EDE9E66649BBAB85154B5E2390BEA66E0821EA5E437BABCF97B171C4513BBFB32EBE9E4EE347EE50A652C663TBC1H" TargetMode = "External"/>
	<Relationship Id="rId26" Type="http://schemas.openxmlformats.org/officeDocument/2006/relationships/hyperlink" Target="consultantplus://offline/ref=04EDE9E66649BBAB85154B5E2390BEA66E092AE85F4C7BABCF97B171C4513BBFA12EE6924FE15EEB52B3049725E6CDB82286CF2BBDB82ED1T4C6H" TargetMode = "External"/>
	<Relationship Id="rId27" Type="http://schemas.openxmlformats.org/officeDocument/2006/relationships/hyperlink" Target="consultantplus://offline/ref=04EDE9E66649BBAB85154B5E2390BEA66E0823E6554D7BABCF97B171C4513BBFB32EBE9E4EE347EE50A652C663TBC1H" TargetMode = "External"/>
	<Relationship Id="rId28" Type="http://schemas.openxmlformats.org/officeDocument/2006/relationships/hyperlink" Target="consultantplus://offline/ref=04EDE9E66649BBAB85154B5E2390BEA669032BE65F467BABCF97B171C4513BBFA12EE6924FE559EE50B3049725E6CDB82286CF2BBDB82ED1T4C6H" TargetMode = "External"/>
	<Relationship Id="rId29" Type="http://schemas.openxmlformats.org/officeDocument/2006/relationships/hyperlink" Target="consultantplus://offline/ref=04EDE9E66649BBAB85154B5E2390BEA669032BE65F467BABCF97B171C4513BBFA12EE6924FE25CEF53B3049725E6CDB82286CF2BBDB82ED1T4C6H" TargetMode = "External"/>
	<Relationship Id="rId30" Type="http://schemas.openxmlformats.org/officeDocument/2006/relationships/hyperlink" Target="consultantplus://offline/ref=04EDE9E66649BBAB85154B5E2390BEA669032BE65F467BABCF97B171C4513BBFA12EE6924EE75DEA50B3049725E6CDB82286CF2BBDB82ED1T4C6H" TargetMode = "External"/>
	<Relationship Id="rId31" Type="http://schemas.openxmlformats.org/officeDocument/2006/relationships/hyperlink" Target="consultantplus://offline/ref=04EDE9E66649BBAB85154B5E2390BEA669032BE65F467BABCF97B171C4513BBFA12EE6924FE55BE95AB3049725E6CDB82286CF2BBDB82ED1T4C6H" TargetMode = "External"/>
	<Relationship Id="rId32" Type="http://schemas.openxmlformats.org/officeDocument/2006/relationships/hyperlink" Target="consultantplus://offline/ref=04EDE9E66649BBAB85154B5E2390BEA669032BE65F467BABCF97B171C4513BBFA12EE6924FE55BE654B3049725E6CDB82286CF2BBDB82ED1T4C6H" TargetMode = "External"/>
	<Relationship Id="rId33" Type="http://schemas.openxmlformats.org/officeDocument/2006/relationships/hyperlink" Target="consultantplus://offline/ref=04EDE9E66649BBAB85154B5E2390BEA669032BE65F467BABCF97B171C4513BBFA12EE6924FE55AEF56B3049725E6CDB82286CF2BBDB82ED1T4C6H" TargetMode = "External"/>
	<Relationship Id="rId34" Type="http://schemas.openxmlformats.org/officeDocument/2006/relationships/hyperlink" Target="consultantplus://offline/ref=04EDE9E66649BBAB85154B5E2390BEA669032BE65F467BABCF97B171C4513BBFA12EE6924FE55EE652B3049725E6CDB82286CF2BBDB82ED1T4C6H" TargetMode = "External"/>
	<Relationship Id="rId35" Type="http://schemas.openxmlformats.org/officeDocument/2006/relationships/hyperlink" Target="consultantplus://offline/ref=04EDE9E66649BBAB85154B5E2390BEA669032BE65F467BABCF97B171C4513BBFA12EE6924FED5BED52B3049725E6CDB82286CF2BBDB82ED1T4C6H" TargetMode = "External"/>
	<Relationship Id="rId36" Type="http://schemas.openxmlformats.org/officeDocument/2006/relationships/hyperlink" Target="consultantplus://offline/ref=04EDE9E66649BBAB85154B5E2390BEA669032BE65F467BABCF97B171C4513BBFA12EE6924FED5BEC54B3049725E6CDB82286CF2BBDB82ED1T4C6H" TargetMode = "External"/>
	<Relationship Id="rId37" Type="http://schemas.openxmlformats.org/officeDocument/2006/relationships/hyperlink" Target="consultantplus://offline/ref=04EDE9E66649BBAB85154B5E2390BEA669032BE65F467BABCF97B171C4513BBFA12EE6924FED5BEB52B3049725E6CDB82286CF2BBDB82ED1T4C6H" TargetMode = "External"/>
	<Relationship Id="rId38" Type="http://schemas.openxmlformats.org/officeDocument/2006/relationships/hyperlink" Target="consultantplus://offline/ref=04EDE9E66649BBAB85154B5E2390BEA669032BE65F467BABCF97B171C4513BBFA12EE6924FED5BEA50B3049725E6CDB82286CF2BBDB82ED1T4C6H" TargetMode = "External"/>
	<Relationship Id="rId39" Type="http://schemas.openxmlformats.org/officeDocument/2006/relationships/hyperlink" Target="consultantplus://offline/ref=04EDE9E66649BBAB85154B5E2390BEA669032BE65F467BABCF97B171C4513BBFA12EE6924FED5BE952B3049725E6CDB82286CF2BBDB82ED1T4C6H" TargetMode = "External"/>
	<Relationship Id="rId40" Type="http://schemas.openxmlformats.org/officeDocument/2006/relationships/hyperlink" Target="consultantplus://offline/ref=04EDE9E66649BBAB85154B5E2390BEA669032BE65F467BABCF97B171C4513BBFA12EE6924FE551ED50B3049725E6CDB82286CF2BBDB82ED1T4C6H" TargetMode = "External"/>
	<Relationship Id="rId41" Type="http://schemas.openxmlformats.org/officeDocument/2006/relationships/hyperlink" Target="consultantplus://offline/ref=04EDE9E66649BBAB85154B5E2390BEA669032BE65F467BABCF97B171C4513BBFA12EE6924FED5BE95AB3049725E6CDB82286CF2BBDB82ED1T4C6H" TargetMode = "External"/>
	<Relationship Id="rId42" Type="http://schemas.openxmlformats.org/officeDocument/2006/relationships/hyperlink" Target="consultantplus://offline/ref=04EDE9E66649BBAB85154B5E2390BEA669032BE65F467BABCF97B171C4513BBFA12EE6924EE75DE956B3049725E6CDB82286CF2BBDB82ED1T4C6H" TargetMode = "External"/>
	<Relationship Id="rId43" Type="http://schemas.openxmlformats.org/officeDocument/2006/relationships/hyperlink" Target="consultantplus://offline/ref=04EDE9E66649BBAB85154B5E2390BEA669032BE65F467BABCF97B171C4513BBFA12EE6924FED5BE850B3049725E6CDB82286CF2BBDB82ED1T4C6H" TargetMode = "External"/>
	<Relationship Id="rId44" Type="http://schemas.openxmlformats.org/officeDocument/2006/relationships/hyperlink" Target="consultantplus://offline/ref=04EDE9E66649BBAB85154B5E2390BEA669032BE65F467BABCF97B171C4513BBFA12EE6924FE551EC5AB3049725E6CDB82286CF2BBDB82ED1T4C6H" TargetMode = "External"/>
	<Relationship Id="rId45" Type="http://schemas.openxmlformats.org/officeDocument/2006/relationships/hyperlink" Target="consultantplus://offline/ref=04EDE9E66649BBAB85154B5E2390BEA669032BE65F467BABCF97B171C4513BBFA12EE6924FED5AED56B3049725E6CDB82286CF2BBDB82ED1T4C6H" TargetMode = "External"/>
	<Relationship Id="rId46" Type="http://schemas.openxmlformats.org/officeDocument/2006/relationships/hyperlink" Target="consultantplus://offline/ref=04EDE9E66649BBAB85154B5E2390BEA669032BE65F467BABCF97B171C4513BBFA12EE6924FE25CEB57B3049725E6CDB82286CF2BBDB82ED1T4C6H" TargetMode = "External"/>
	<Relationship Id="rId47" Type="http://schemas.openxmlformats.org/officeDocument/2006/relationships/hyperlink" Target="consultantplus://offline/ref=04EDE9E66649BBAB85154B5E2390BEA669032BE65F467BABCF97B171C4513BBFA12EE6924FE551E856B3049725E6CDB82286CF2BBDB82ED1T4C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1559
(ред. от 01.09.2022)
"Об утверждении федерального государственного образовательного стандарта среднего профессионального образования по специальности 18.02.13 Технология производства изделий из полимерных композитов"
(Зарегистрировано в Минюсте России 22.12.2016 N 44897)</dc:title>
  <dcterms:created xsi:type="dcterms:W3CDTF">2022-12-16T07:02:19Z</dcterms:created>
</cp:coreProperties>
</file>