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30.01.2015 N 34</w:t>
              <w:br/>
              <w:t xml:space="preserve">(ред. от 29.07.2021)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преподаватель"</w:t>
              <w:br/>
              <w:t xml:space="preserve">(Зарегистрировано в Минюсте России 10.04.2015 N 36825)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апреля 2015 г. N 36825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января 2015 г. N 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53.02.06 ХОРОВОЕ ДИРИЖИРОВАНИЕ С ПРИСВОЕНИЕМ</w:t>
      </w:r>
    </w:p>
    <w:p>
      <w:pPr>
        <w:pStyle w:val="2"/>
        <w:jc w:val="center"/>
      </w:pPr>
      <w:r>
        <w:rPr>
          <w:sz w:val="20"/>
        </w:rPr>
        <w:t xml:space="preserve">КВАЛИФИКАЦИЙ ХОРМЕЙСТЕР, ПРЕПОДАВАТЕЛЬ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29.07.2021 N 503)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53.02.06 Хоровое дирижирование с присвоением квалификаций хормейстер, преподаватель.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1.2011 N 3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дирижирование&quot; (Зарегистрировано в Минюсте РФ 10.05.2011 N 2069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января 2011 г. N 34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дирижирование" (зарегистрирован Министерством юстиции Российской Федерации 10 мая 2011 г., регистрационный N 20696).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января 2015 г. N 34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53.02.06 ХОРОВОЕ ДИРИЖИРОВАНИЕ С ПРИСВОЕНИЕМ</w:t>
      </w:r>
    </w:p>
    <w:p>
      <w:pPr>
        <w:pStyle w:val="2"/>
        <w:jc w:val="center"/>
      </w:pPr>
      <w:r>
        <w:rPr>
          <w:sz w:val="20"/>
        </w:rPr>
        <w:t xml:space="preserve">КВАЛИФИКАЦИЙ ХОРМЕЙСТЕР, ПРЕПОДАВАТЕЛЬ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29.07.2021 N 503)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образования, по специальности 53.02.06 Хоровое дирижирование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по специальности 53.02.06 Хоровое дирижирование реализуются в целях создания условий для художественного образования и эстетического воспитания лиц, обладающих выдающимися творческими способностями в области музыкального искусства, в соответствии с федеральным государственным образовательным стандартом среднего профессионального образования, обеспечивающим получение основного общего образования, среднего общего образования и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 на реализацию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по специальности 53.02.06 Хоровое дирижирование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с использованием ресурсов нескольких образовательных организаций. В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с использованием сетевой формы наряду с образовательными организациями также могут участвовать организации культуры, медицинские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образовательной деятельности, предусмотренных образовательной программой среднего профессионального образования, интегрированной с образовательными программами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&lt;1&gt;.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4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При разработке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53.02.06 Хоровое дирижирование с присвоением квалификаций хормейстер, преподаватель,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к настоящему федеральному государственному образовательному стандарту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15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ИОП в ОИ -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 - учебная дисциплина;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общеобразовательная дисциплина;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ИОП в ОИ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ИОП в ОИ по специальности 53.02.06 Хоровое дирижирование углубленной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3"/>
        <w:gridCol w:w="3223"/>
        <w:gridCol w:w="3224"/>
      </w:tblGrid>
      <w:tr>
        <w:tc>
          <w:tcPr>
            <w:tcW w:w="3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ИОП в ОИ</w:t>
            </w:r>
          </w:p>
        </w:tc>
        <w:tc>
          <w:tcPr>
            <w:tcW w:w="3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ИОП в ОИ углубленной подготовки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W w:w="32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начальное общее образование</w:t>
            </w:r>
          </w:p>
        </w:tc>
        <w:tc>
          <w:tcPr>
            <w:tcW w:w="32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Хормейстер, преподаватель</w:t>
            </w:r>
          </w:p>
        </w:tc>
        <w:tc>
          <w:tcPr>
            <w:tcW w:w="32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лет 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29.07.2021 N 503)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hyperlink w:history="0" r:id="rId1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Прием на обучение по ИОП в ОИ по специальности 53.02.06 Хоровое дирижирование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музыкального искусства и физическими данными. Порядок отбора лиц для приема на обучение по ИОП в ОИ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&lt;3&gt;.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13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При приеме на обучение по ИОП в ОИ,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вступительные испытания, позволяющие определить музыкально-слуховые и голосовые данные абитуриента, музыкальную память, координационно-ритмические способности, а также уровень подготовленности в области исполнительства на фортепиано и музыкально-теоретических знаний.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деятельности, в которых выпускники, освоившие ИОП в ОИ, могут осуществлять профессиональную деятельность: 01 Образование и наука; 04 Культура, искусство &lt;5&gt;.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4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6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произведения различных эпох и 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слушатели и зрители театров и концертных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и концертные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Хормейстер,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Дирижерско-хоровая деятельность (репетиционная и концертная деятельность в качестве руководителя хора, хормейстера, артиста хора, ансамбля в концертно-театральных 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Педагогическая деятельность (учебно-методическое обеспечение учебного процесса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Хормейстер,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личностные, метапредметные,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в профессиональной деятельности умения и знания, полученные обучающимися в ходе освоения учебных предметов, в соответствии с федеральным государственным образовательным стандартом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Хормейстер,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Дирижерско-хоровая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Целостно и грамотно воспринимать и исполнять музыкальные произведения.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Систематически работать над подбором и совершенствованием исполнительского репертуара.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возможности технических средств звукозаписи в исполнительской деятельности, вести репетиционную работу и запись в условиях студии.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Осваивать хоровой и ансамблевый исполнительский репертуар в соответствии с программными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Сохранять и развивать исторические традиции русской хоровой музыки, культуры хорового пения.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Осваивать основной учебно-педагогический репертуар.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Применять классические и современные методы преподавания хорового пения и дирижирования.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Использовать методы и приемы работы с учетом индивидуальных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общеобразовательных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ИОП в ОИ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цикл среднего общего образования состоит из учебных дисциплин и профильных учебных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профессионального учебного цикла ИОП в ОИ должна составлять около 90 процентов от общего объема времени, отведенного на его освоение. Вариативная часть (около 10 процентов) дает возможность расширения и (или) углубления знаний, умений, навыков и компетенций, определяемых содержанием обязательных дисциплин (модулей), позволяющих обучающимся получить углубленные знания и навыки для успешной профессиональной деятельности и (или) продолжения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предметных областей, учебных дисциплин и профильных учебных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состоит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производственная (по профилю специальности)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ИОП в ОИ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ИОП в ОИ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ИОП в ОИ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образовательной программы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 углубленной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4"/>
        <w:gridCol w:w="5326"/>
        <w:gridCol w:w="1237"/>
        <w:gridCol w:w="1038"/>
        <w:gridCol w:w="2211"/>
        <w:gridCol w:w="1378"/>
      </w:tblGrid>
      <w:tr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программ,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предметных областей, учебных предметов, дисциплин</w:t>
            </w:r>
          </w:p>
        </w:tc>
        <w:tc>
          <w:tcPr>
            <w:tcW w:w="1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5558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8,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2.8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11 - 13, ПК 1.1 - 1.6, 2.8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Обязательная часть учебных циклов ИОП в ОИ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5064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ОГСЭ 00.</w:t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выстраивать общение на основе общечеловеческих ценностей; демонстрировать гражданско-патриотическую позицию;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 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3 - 8, 12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аргументированно обосновывать свою позицию по правовым вопросам, возникающим в процессе противодействия коррупции;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 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8, 12, 13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 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 общения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12 ПК 2.1. - 2.9.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 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2.8.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4554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сольфеджировать одноголосные-четырехголосные музыкальные примеры;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сочинять подголоски или дополнительные голоса в зависимости от жанровых особенностей музыкального примера;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записывать музыкальные построения в соответствии с программными требованиями, используя навыки слухового анализа;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гармонизировать мелодии в различных стилях и жанрах, включая полифонические жанры;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слышать и анализировать гармонические и интервальные цепочки;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доводить предложенный мелодический или гармонический фрагмент до законченного построения;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теоретический анализ музыкального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ладовых систем; основы функциональной гармонии; закономерности формообразования;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формы развития музыкального слуха: диктант, слуховой анализ, интонационные упражнения, сольфеджирование.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Сольфеджио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9, 10,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2.2, 2.7, 2.9.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изучаемые средства в письменных заданиях на гармонизацию;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выразительные и формообразующие возможности гармонии через последовательное изучение гармонических средств.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 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Элементарная теория музыки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2.2, 2.7., 2.9.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изучаемые средства в письменных заданиях на гармонизацию;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Гармония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2.2, 2.7.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анализ музыкальной формы;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рассматривать музыкальное произведение в единстве содержания и формы;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рассматривать музыкальные произведения в связи с жанром, стилем эпохи и авторским стилем композитора;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простые и сложные формы, вариационную и сонатную форму, рондо и рондо-сонату;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понятие о циклических и смешанных формах; функции частей музыкальной формы;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специфику формообразования в вокальных произведениях.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музыкальных произведений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2.2, 2.4, 2.7.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делать компьютерный набор нотного текста в современных программах;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программы цифровой обработки звука;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частой смене компьютерных программ;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использования компьютерной техники в сфере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наиболее употребимые компьютерные программы для записи нотного текста;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MIDI-технологий.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информатика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1.8,</w:t>
            </w:r>
          </w:p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помощи.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1.1 - 2.9.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ПМ.01.</w:t>
            </w:r>
          </w:p>
        </w:tc>
        <w:tc>
          <w:tcPr>
            <w:tcW w:w="5326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Дирижерско-хоровая деятельность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работы хормейстера с хоровыми коллективами различных составов;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чтения с листа хоровых партитур в соответствии с программными требованиями;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аккомпанемента на фортепиано ансамблевому и хоровому коллективу;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составления плана, разучивания и исполнения хорового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партий в составе вокального ансамбля и хорового коллектива;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читать с листа свою партию в хоровом произведении средней сложности;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свою партию в хоровом произведении с соблюдением основ хорового исполнительства;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на фортепиано хоровые партитуры для различных типов хоров "a'capella" и с сопровождением, транспонировать;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любую партию в хоровом сочинении;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дирижировать хоровые произведения различных типов: "a'capella" и с сопровождением, исполняемых концертмейстером на фортепиано, с одновременным пением хоровых партий;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эмоционально-образное содержание хорового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жанр, форму, стиль хорового письма, вокально-хоровые особенности партитуры, музыкальные художественно-выразительные средства;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трудности исполнения хоровых сочинений (вокальные, хоровые, дирижерские);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навыки игры на фортепиано в работе над хоровыми произведениями;</w:t>
            </w:r>
          </w:p>
        </w:tc>
        <w:tc>
          <w:tcPr>
            <w:tcW w:w="123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Дирижирование. Чтение хоровых партитур</w:t>
            </w:r>
          </w:p>
        </w:tc>
        <w:tc>
          <w:tcPr>
            <w:tcW w:w="137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Фортепиано. Аккомпанемент и чтение с листа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Постановка голоса. Вокал. Вокальный ансамбль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Хоровой класс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работу детского хорового коллектива с учетом возраста и подготовленности певцов;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создавать хоровые переложения (аранжировки); пользоваться специальной литературой; согласовывать свои исполнительские намерения и находить совместные художественные решения;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работать в составе хоровой партии в различных хоровых коллективах;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вокально-хоровые особенности хоровых партитур;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художественно-исполнительские возможности хорового коллектива;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истории и развития теории хорового исполнительства;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работы с хором;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исторические этапы развития музыкального образования в России и за рубежом;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творческие и педагогические школы;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специфику работы с детским хоровым коллективом;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наиболее известные методические системы хорового образования (отечественные и зарубежные);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профессиональную терминологию; особенности работы в качестве артиста хорового коллектива;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принципы хоровой аранжировки.</w:t>
            </w:r>
          </w:p>
        </w:tc>
        <w:tc>
          <w:tcPr>
            <w:tcW w:w="12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обучения обучающихся с учетом базовых основ педагогики;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обучения обучающихся игре на инструменте с учетом их возраста и уровня подготовки;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делать педагогический анализ ситуации в исполнительском классе;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делать подбор репертуара с учетом индивидуальных особенностей ученика;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психолого-педагогические особенности работы с детьми дошкольного и школьного возраста;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личности педагога;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исторические этапы развития музыкального образования в России и за рубежом;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творческие и педагогические исполнительские школы;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современные методики обучения игре на инструменте;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педагогический репертуар детских школ искусств по видам искусств;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ведения учебной документации в образовательных организациях дополнительного образования детей, общеобразовательных организациях;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технику и приемы общения (слушания, убеждения) с учетом возрастных и индивидуальных особенностей собеседников;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  <w:tc>
          <w:tcPr>
            <w:tcW w:w="12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02.01.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Педагогические основы преподавания творческих дисциплин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МДК 02.02.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Учебно-методическое обеспечение учебного процесса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2.1 - 2.9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ИОП в ОИ (определяется образовательной организацией самостоятельно)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0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32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1144</w:t>
            </w:r>
          </w:p>
        </w:tc>
        <w:tc>
          <w:tcPr>
            <w:tcW w:w="10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Хоровая исполнительская и концертная практика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Практика работы с хором. Аранжировка для ансамбля и хора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Учебная практика по педагогической работе</w:t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2.1 - 2.9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ИОП в ОИ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13392</w:t>
            </w:r>
          </w:p>
        </w:tc>
        <w:tc>
          <w:tcPr>
            <w:tcW w:w="1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9496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 ПК 1.1 - 1.8, 2.1 - 2.9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ПДП 00</w:t>
            </w:r>
          </w:p>
        </w:tc>
        <w:tc>
          <w:tcPr>
            <w:tcW w:w="53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1.1 - 1.8; 2.1 - 2.9</w:t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ПА 00</w:t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ГИА 00</w:t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ГИА 01</w:t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ГИА 02</w:t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 "Дирижирование и работа с хором"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ГИА 03</w:t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 "Постановка голоса. Вокал. Вокальный ансамбль"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"Педагогическая деятельность"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4" w:type="dxa"/>
          </w:tcPr>
          <w:p>
            <w:pPr>
              <w:pStyle w:val="0"/>
            </w:pPr>
            <w:r>
              <w:rPr>
                <w:sz w:val="20"/>
              </w:rPr>
              <w:t xml:space="preserve">ГИА 04</w:t>
            </w:r>
          </w:p>
        </w:tc>
        <w:tc>
          <w:tcPr>
            <w:tcW w:w="53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 по профессиональному модулю "Педагогическая деятельность"</w:t>
            </w:r>
          </w:p>
        </w:tc>
        <w:tc>
          <w:tcPr>
            <w:tcW w:w="1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ИОП в ОИ углубленной подготовки в очной форме обучения составляет 356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29"/>
        <w:gridCol w:w="1757"/>
      </w:tblGrid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ИОП в ОИ, включая основное общее и среднее общее образование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 Образовательная организация самостоятельно разрабатывает и утверждает ИОП в ОИ в соответствии с ФГОС СПО и с учетом соответствующей примерной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ИОП в ОИ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ИОП в ОИ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с учетом специфики работы с одаренными детьми и их ранней профессионализацией использовать для формирования профессиональных компетенций и развития творческих способностей обучающихся программы учебных предметов, входящих в предметные области "Искусство" и "Технология", и курсов внеурочной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профессионального учебного цикла ИОП в ОИ, увеличивая при этом объем времени, отведенный на учебные предметы, дисциплины и междисциплинарные курсы обязательной части, либо вводя новые дисциплины, междисциплинарные курсы и профессиональные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ИОП в ОИ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учебных предметов,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использовать средства психолого-педагогической поддержки и консультационной помощи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школьного и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ИОП в ОИ обучающиеся имеют академические права и обязанности в соответствии с Федеральным </w:t>
      </w:r>
      <w:hyperlink w:history="0" r:id="rId3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0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4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15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7.4.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очной форме обучения составляет от 36 до 40 академических часов в неделю,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Утратил силу. - </w:t>
      </w:r>
      <w:hyperlink w:history="0" r:id="rId4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29.07.2021 N 503.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предусматриваются образовательной организацией из расчета 4 часа на одного обучающегося на каждый семестр учебного года, в том числе в период реализации образовательных программ основного общего и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4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r:id="rId4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26, ст. 3365; N 30, ст. 4247; N 49, ст. 6923, ст. 6924).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При разработке ИОП в ОИ образовательная организация имеет право ежегодно определять объем времени по учебным предметам, дисциплинам и профессиональным модулям ИОП в ОИ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Занятия по дисциплинам обязательной и вариативной частей профессионального учебного цикла проводятся в форме групповых, мелкогрупповых, ансамблевых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по специальности 53.02.06 Хоровое дирижирование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класса (курса);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дисциплинам "Музыкальная литература", "Народная музыкальная культура" - не более 15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от 2 до 8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занятия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 реализации ИОП в ОИ необходимо планировать работу концертмейстеров из расчета 100 процентов количества времени (по дисциплине "Дирижирование" - 200 процентов),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Дирижирование. Чтение хоровых партитур;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Хоровой класс;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Постановка голоса. Вокал. Вокальный ансамбль, а также по дисциплинам и междисциплинарным курсам вариативной части профессионального модуля "Дирижерско-хоровая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дисциплины учебной практики, требующие сопровождения концертмейстера (практика работы с хором, учебная практика по педагогической работе, исполнительская и концертная хоровая практики), необходимо планировать работу концертмейстеров с учетом сложившейся традиции и методической целесообразности, но не более 50 процентов от объема времени, отведенного на аудиторные занятия по данному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Практика является обязательным разделом ИОП в ОИ. Она представляет собой вид учебной деятельности, обеспечивающий практико-оиентированную подготовку обучающихся. При реализации ИОП в ОИ предусматриваются следующие виды практик: учебная и производственная, которые реализуются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(по профилю специальности) и учебная практики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(исполнительская) проводится рассредоточенно по всему периоду обучения в форме учебно-практических аудиторных занятий, дополняющих междисциплинарные курсы профессионального модуля "Дирижерско-хоровая деятельность"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8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Дисциплины учебной практики представлены в разделе VI. Требования к структуре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таблица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Учебная практика по педагогической работе проводится под руководством преподавателя с детьми со 2 по 4 классы, обучающимися в образовательных организациях, реализующих дополнительные общеобразовательные предпрофессиональные программы в области искусств, а также с обучающимися самой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 включает исполнительскую и педагогическую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исполнительская практика проводится рассредоточению в течение всего периода обучения и представляет собой самостоятельную работу обучающихся и подготовку концертных выступлений обучающихся под руководством педагога;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практика проводится рассредоточенно по всему периоду обучения в виде ознакомления с методикой обучения работе с хоровым коллективом, в форме наблюдательной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 проводится рассредоточенно в течение двух последних семестров в форме практических занятий под руководством преподавателя с целью подготовки выпускной квалификационной работы. Производственная практика (преддипломная) включает практические занятия по дисциплинам, обеспечивающим подготовку к государственной итоговой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или самой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Реализация ИОП в ОИ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образовательной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Психолого-педагогические условия реализации ИОП в ОИ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преемственность содержания и форм организации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специфики возрастного психофизического развития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культуры, дифференциация и индивидуализация обучения);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вариативность форм психолого-педагогического сопровождения участников образовательного процесса (профилактика, диагностика, консультирование, поддержка одаренных детей, просвещение).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при необходимости для обучения указанных обучающихся.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49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ИОП в ОИ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5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&lt;10&gt;. Финансирование реализации ИОП в ОИ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ИОП в ОИ,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 и биологии;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мировой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музыкальной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и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хорового класса со специализированным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дисциплине "Дирижирование", оснащенные зеркалами и двумя роялями;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ансамблевых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3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29.07.2021 N 503.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концертный зал от 100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малый концертный зал от 30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работы со специализированными материалами (фонотека, видеотека, фильмотека, просмотровый видеозал), соответствующие профилю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в области искусств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Образовательной организацией должны быть обеспечены условия для содержания, обслуживания и ремонта музыкальных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ИОП в ОИ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ИОП в ОИ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ИОП в ОИ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учебным предметам,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ИОП в ОИ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работодатели, преподаватели, читающие смежные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учебных предметов, дисциплин, междисциплинарных курсов,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&lt;11&gt;.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5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</w:t>
      </w:r>
      <w:hyperlink w:history="0" r:id="rId5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ИОП в ОИ 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"Дирижирование и работа с хором";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междисциплинарному курсу "Постановка голоса. Вокал. Вокальный ансамбль";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Обучающиеся, освоившие ИОП в ОИ, проходят в установленном в соответствии с </w:t>
      </w:r>
      <w:hyperlink w:history="0" r:id="rId5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14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&lt;12&gt;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29.07.2021 N 503)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61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4263; 2015, N 1, ст. 42, ст. 53.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по специальности 53.02.06 Хоровое</w:t>
      </w:r>
    </w:p>
    <w:p>
      <w:pPr>
        <w:pStyle w:val="0"/>
        <w:jc w:val="right"/>
      </w:pPr>
      <w:r>
        <w:rPr>
          <w:sz w:val="20"/>
        </w:rPr>
        <w:t xml:space="preserve">дирижирование с присвоением квалификаций</w:t>
      </w:r>
    </w:p>
    <w:p>
      <w:pPr>
        <w:pStyle w:val="0"/>
        <w:jc w:val="right"/>
      </w:pPr>
      <w:r>
        <w:rPr>
          <w:sz w:val="20"/>
        </w:rPr>
        <w:t xml:space="preserve">хормейстер, преподаватель,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января 2015 г. N 34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53.02.06 ХОРОВОЕ ДИРИЖИРОВАНИЕ</w:t>
      </w:r>
    </w:p>
    <w:p>
      <w:pPr>
        <w:pStyle w:val="2"/>
        <w:jc w:val="center"/>
      </w:pPr>
      <w:r>
        <w:rPr>
          <w:sz w:val="20"/>
        </w:rPr>
        <w:t xml:space="preserve">С ПРИСВОЕНИЕМ КВАЛИФИКАЦИЙ ХОРМЕЙСТЕР, ПРЕПОДАВАТЕЛЬ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62" w:tooltip="Приказ Минпросвещения России от 29.07.2021 N 503 &quot;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N 1608, и в федеральный государственный образовательный стандарт среднего профессионального образования по специальности 53.02.06 Хоровое дирижирование с присвоением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29.07.2021 N 503)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6406"/>
      </w:tblGrid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63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30.01.2015 N 34</w:t>
            <w:br/>
            <w:t>(ред. от 29.07.2021)</w:t>
            <w:br/>
            <w:t>"Об утверждении федерального государственного образова...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30.01.2015 N 34</w:t>
            <w:br/>
            <w:t>(ред. от 29.07.2021)</w:t>
            <w:br/>
            <w:t>"Об утверждении федерального государственного образова...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7B15B4EB034E191DB234C0E38A3311ED6C5C3CA2CC9B2E8D792C7A3A59A4F6CB4A3A5D12B639C4F8E6B7ABC0B32E7B056DD6DE0F18B0DCQ1nAR" TargetMode = "External"/>
	<Relationship Id="rId8" Type="http://schemas.openxmlformats.org/officeDocument/2006/relationships/hyperlink" Target="consultantplus://offline/ref=777B15B4EB034E191DB234C0E38A3311EC6D523AA0C49B2E8D792C7A3A59A4F6CB4A3A5D12B639C0FCE6B7ABC0B32E7B056DD6DE0F18B0DCQ1nAR" TargetMode = "External"/>
	<Relationship Id="rId9" Type="http://schemas.openxmlformats.org/officeDocument/2006/relationships/hyperlink" Target="consultantplus://offline/ref=777B15B4EB034E191DB234C0E38A3311EF645134A1C59B2E8D792C7A3A59A4F6D94A625113B027C5FCF3E1FA86QEn4R" TargetMode = "External"/>
	<Relationship Id="rId10" Type="http://schemas.openxmlformats.org/officeDocument/2006/relationships/hyperlink" Target="consultantplus://offline/ref=777B15B4EB034E191DB234C0E38A3311ED6C5C3CA2CC9B2E8D792C7A3A59A4F6CB4A3A5D12B63BC1FCE6B7ABC0B32E7B056DD6DE0F18B0DCQ1nAR" TargetMode = "External"/>
	<Relationship Id="rId11" Type="http://schemas.openxmlformats.org/officeDocument/2006/relationships/hyperlink" Target="consultantplus://offline/ref=777B15B4EB034E191DB234C0E38A3311ED6C5C3CA2CC9B2E8D792C7A3A59A4F6CB4A3A5D12B63BC1FDE6B7ABC0B32E7B056DD6DE0F18B0DCQ1nAR" TargetMode = "External"/>
	<Relationship Id="rId12" Type="http://schemas.openxmlformats.org/officeDocument/2006/relationships/hyperlink" Target="consultantplus://offline/ref=777B15B4EB034E191DB234C0E38A3311ED6C5C3CA2CC9B2E8D792C7A3A59A4F6CB4A3A5D12B63BC1FBE6B7ABC0B32E7B056DD6DE0F18B0DCQ1nAR" TargetMode = "External"/>
	<Relationship Id="rId13" Type="http://schemas.openxmlformats.org/officeDocument/2006/relationships/hyperlink" Target="consultantplus://offline/ref=777B15B4EB034E191DB234C0E38A3311EA665638A2CA9B2E8D792C7A3A59A4F6CB4A3A5816B03290AFA9B6F785E03D7B016DD5DC13Q1n8R" TargetMode = "External"/>
	<Relationship Id="rId14" Type="http://schemas.openxmlformats.org/officeDocument/2006/relationships/hyperlink" Target="consultantplus://offline/ref=777B15B4EB034E191DB234C0E38A3311ED6C5C3CA2CC9B2E8D792C7A3A59A4F6CB4A3A5D12B63BC1F6E6B7ABC0B32E7B056DD6DE0F18B0DCQ1nAR" TargetMode = "External"/>
	<Relationship Id="rId15" Type="http://schemas.openxmlformats.org/officeDocument/2006/relationships/hyperlink" Target="consultantplus://offline/ref=777B15B4EB034E191DB234C0E38A3311ED6C5C3CA2CC9B2E8D792C7A3A59A4F6CB4A3A5D12B63BC1F9E6B7ABC0B32E7B056DD6DE0F18B0DCQ1nAR" TargetMode = "External"/>
	<Relationship Id="rId16" Type="http://schemas.openxmlformats.org/officeDocument/2006/relationships/hyperlink" Target="consultantplus://offline/ref=777B15B4EB034E191DB234C0E38A3311ED6C5C3CA2CC9B2E8D792C7A3A59A4F6CB4A3A5D12B63BC2FEE6B7ABC0B32E7B056DD6DE0F18B0DCQ1nAR" TargetMode = "External"/>
	<Relationship Id="rId17" Type="http://schemas.openxmlformats.org/officeDocument/2006/relationships/hyperlink" Target="consultantplus://offline/ref=777B15B4EB034E191DB234C0E38A3311ED6C5C3CA2CC9B2E8D792C7A3A59A4F6CB4A3A5D12B63BC2FEE6B7ABC0B32E7B056DD6DE0F18B0DCQ1nAR" TargetMode = "External"/>
	<Relationship Id="rId18" Type="http://schemas.openxmlformats.org/officeDocument/2006/relationships/hyperlink" Target="consultantplus://offline/ref=777B15B4EB034E191DB234C0E38A3311ED6C5C3CA2CC9B2E8D792C7A3A59A4F6CB4A3A5D12B63BC2FEE6B7ABC0B32E7B056DD6DE0F18B0DCQ1nAR" TargetMode = "External"/>
	<Relationship Id="rId19" Type="http://schemas.openxmlformats.org/officeDocument/2006/relationships/hyperlink" Target="consultantplus://offline/ref=777B15B4EB034E191DB234C0E38A3311ED6C5C3CA2CC9B2E8D792C7A3A59A4F6CB4A3A5D12B63BC2FEE6B7ABC0B32E7B056DD6DE0F18B0DCQ1nAR" TargetMode = "External"/>
	<Relationship Id="rId20" Type="http://schemas.openxmlformats.org/officeDocument/2006/relationships/hyperlink" Target="consultantplus://offline/ref=777B15B4EB034E191DB234C0E38A3311EA665638A2CA9B2E8D792C7A3A59A4F6CB4A3A5D12B738C5F6E6B7ABC0B32E7B056DD6DE0F18B0DCQ1nAR" TargetMode = "External"/>
	<Relationship Id="rId21" Type="http://schemas.openxmlformats.org/officeDocument/2006/relationships/hyperlink" Target="consultantplus://offline/ref=777B15B4EB034E191DB234C0E38A3311EA665638A2CA9B2E8D792C7A3A59A4F6D94A625113B027C5FCF3E1FA86QEn4R" TargetMode = "External"/>
	<Relationship Id="rId22" Type="http://schemas.openxmlformats.org/officeDocument/2006/relationships/hyperlink" Target="consultantplus://offline/ref=777B15B4EB034E191DB234C0E38A3311ED6C5C3CA2CC9B2E8D792C7A3A59A4F6CB4A3A5D12B63BC2FEE6B7ABC0B32E7B056DD6DE0F18B0DCQ1nAR" TargetMode = "External"/>
	<Relationship Id="rId23" Type="http://schemas.openxmlformats.org/officeDocument/2006/relationships/hyperlink" Target="consultantplus://offline/ref=777B15B4EB034E191DB234C0E38A3311ED6C5C3CA2CC9B2E8D792C7A3A59A4F6CB4A3A5D12B63BC2FEE6B7ABC0B32E7B056DD6DE0F18B0DCQ1nAR" TargetMode = "External"/>
	<Relationship Id="rId24" Type="http://schemas.openxmlformats.org/officeDocument/2006/relationships/hyperlink" Target="consultantplus://offline/ref=777B15B4EB034E191DB234C0E38A3311ED6C5C3CA2CC9B2E8D792C7A3A59A4F6CB4A3A5D12B63BC2FFE6B7ABC0B32E7B056DD6DE0F18B0DCQ1nAR" TargetMode = "External"/>
	<Relationship Id="rId25" Type="http://schemas.openxmlformats.org/officeDocument/2006/relationships/hyperlink" Target="consultantplus://offline/ref=777B15B4EB034E191DB234C0E38A3311EC64513BA3CC9B2E8D792C7A3A59A4F6CB4A3A5D12B639C0F9E6B7ABC0B32E7B056DD6DE0F18B0DCQ1nAR" TargetMode = "External"/>
	<Relationship Id="rId26" Type="http://schemas.openxmlformats.org/officeDocument/2006/relationships/hyperlink" Target="consultantplus://offline/ref=777B15B4EB034E191DB234C0E38A3311ED6C5C3CA2CC9B2E8D792C7A3A59A4F6CB4A3A5D12B63BC2FDE6B7ABC0B32E7B056DD6DE0F18B0DCQ1nAR" TargetMode = "External"/>
	<Relationship Id="rId27" Type="http://schemas.openxmlformats.org/officeDocument/2006/relationships/hyperlink" Target="consultantplus://offline/ref=777B15B4EB034E191DB234C0E38A3311ED6C5C3CA2CC9B2E8D792C7A3A59A4F6CB4A3A5D12B63BC2F9E6B7ABC0B32E7B056DD6DE0F18B0DCQ1nAR" TargetMode = "External"/>
	<Relationship Id="rId28" Type="http://schemas.openxmlformats.org/officeDocument/2006/relationships/hyperlink" Target="consultantplus://offline/ref=777B15B4EB034E191DB234C0E38A3311ED6C5C3CA2CC9B2E8D792C7A3A59A4F6CB4A3A5D12B63BC2F7E6B7ABC0B32E7B056DD6DE0F18B0DCQ1nAR" TargetMode = "External"/>
	<Relationship Id="rId29" Type="http://schemas.openxmlformats.org/officeDocument/2006/relationships/hyperlink" Target="consultantplus://offline/ref=777B15B4EB034E191DB234C0E38A3311ED6C5C3CA2CC9B2E8D792C7A3A59A4F6CB4A3A5D12B63BC3FFE6B7ABC0B32E7B056DD6DE0F18B0DCQ1nAR" TargetMode = "External"/>
	<Relationship Id="rId30" Type="http://schemas.openxmlformats.org/officeDocument/2006/relationships/hyperlink" Target="consultantplus://offline/ref=777B15B4EB034E191DB234C0E38A3311ED6C5C3CA2CC9B2E8D792C7A3A59A4F6CB4A3A5D12B63BC3FDE6B7ABC0B32E7B056DD6DE0F18B0DCQ1nAR" TargetMode = "External"/>
	<Relationship Id="rId31" Type="http://schemas.openxmlformats.org/officeDocument/2006/relationships/hyperlink" Target="consultantplus://offline/ref=777B15B4EB034E191DB234C0E38A3311ED6C5C3CA2CC9B2E8D792C7A3A59A4F6CB4A3A5D12B63BC3FBE6B7ABC0B32E7B056DD6DE0F18B0DCQ1nAR" TargetMode = "External"/>
	<Relationship Id="rId32" Type="http://schemas.openxmlformats.org/officeDocument/2006/relationships/hyperlink" Target="consultantplus://offline/ref=777B15B4EB034E191DB234C0E38A3311ED6C5C3CA2CC9B2E8D792C7A3A59A4F6CB4A3A5D12B63BC3F9E6B7ABC0B32E7B056DD6DE0F18B0DCQ1nAR" TargetMode = "External"/>
	<Relationship Id="rId33" Type="http://schemas.openxmlformats.org/officeDocument/2006/relationships/hyperlink" Target="consultantplus://offline/ref=777B15B4EB034E191DB234C0E38A3311ED6C5C3CA2CC9B2E8D792C7A3A59A4F6CB4A3A5D12B63BC3F7E6B7ABC0B32E7B056DD6DE0F18B0DCQ1nAR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	<Relationship Id="rId36" Type="http://schemas.openxmlformats.org/officeDocument/2006/relationships/hyperlink" Target="consultantplus://offline/ref=777B15B4EB034E191DB234C0E38A3311EA665638A2CA9B2E8D792C7A3A59A4F6D94A625113B027C5FCF3E1FA86QEn4R" TargetMode = "External"/>
	<Relationship Id="rId37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38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39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40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41" Type="http://schemas.openxmlformats.org/officeDocument/2006/relationships/hyperlink" Target="consultantplus://offline/ref=777B15B4EB034E191DB234C0E38A3311EA665638A2CA9B2E8D792C7A3A59A4F6CB4A3A5D12B738C6FEE6B7ABC0B32E7B056DD6DE0F18B0DCQ1nAR" TargetMode = "External"/>
	<Relationship Id="rId42" Type="http://schemas.openxmlformats.org/officeDocument/2006/relationships/hyperlink" Target="consultantplus://offline/ref=777B15B4EB034E191DB234C0E38A3311ED6C5C3CA2CC9B2E8D792C7A3A59A4F6CB4A3A5D12B63DC4FAE6B7ABC0B32E7B056DD6DE0F18B0DCQ1nAR" TargetMode = "External"/>
	<Relationship Id="rId43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44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45" Type="http://schemas.openxmlformats.org/officeDocument/2006/relationships/hyperlink" Target="consultantplus://offline/ref=777B15B4EB034E191DB234C0E38A3311EA675738A2CE9B2E8D792C7A3A59A4F6CB4A3A5F1BB63290AFA9B6F785E03D7B016DD5DC13Q1n8R" TargetMode = "External"/>
	<Relationship Id="rId46" Type="http://schemas.openxmlformats.org/officeDocument/2006/relationships/hyperlink" Target="consultantplus://offline/ref=777B15B4EB034E191DB234C0E38A3311ED6C5C3CA2CC9B2E8D792C7A3A59A4F6CB4A3A5D12B63DC4FBE6B7ABC0B32E7B056DD6DE0F18B0DCQ1nAR" TargetMode = "External"/>
	<Relationship Id="rId47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48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49" Type="http://schemas.openxmlformats.org/officeDocument/2006/relationships/hyperlink" Target="consultantplus://offline/ref=777B15B4EB034E191DB234C0E38A3311ED6C5C3CA2CC9B2E8D792C7A3A59A4F6CB4A3A5D12B63DC4F9E6B7ABC0B32E7B056DD6DE0F18B0DCQ1nAR" TargetMode = "External"/>
	<Relationship Id="rId50" Type="http://schemas.openxmlformats.org/officeDocument/2006/relationships/hyperlink" Target="consultantplus://offline/ref=777B15B4EB034E191DB234C0E38A3311EA665638A2CA9B2E8D792C7A3A59A4F6CB4A3A5D12B630C5FEE6B7ABC0B32E7B056DD6DE0F18B0DCQ1nAR" TargetMode = "External"/>
	<Relationship Id="rId51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52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53" Type="http://schemas.openxmlformats.org/officeDocument/2006/relationships/hyperlink" Target="consultantplus://offline/ref=777B15B4EB034E191DB234C0E38A3311ED6C5C3CA2CC9B2E8D792C7A3A59A4F6CB4A3A5D12B63DC5FCE6B7ABC0B32E7B056DD6DE0F18B0DCQ1nAR" TargetMode = "External"/>
	<Relationship Id="rId54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55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56" Type="http://schemas.openxmlformats.org/officeDocument/2006/relationships/hyperlink" Target="consultantplus://offline/ref=777B15B4EB034E191DB234C0E38A3311EA665638A2CA9B2E8D792C7A3A59A4F6CB4A3A5D12B631C4FDE6B7ABC0B32E7B056DD6DE0F18B0DCQ1nAR" TargetMode = "External"/>
	<Relationship Id="rId57" Type="http://schemas.openxmlformats.org/officeDocument/2006/relationships/hyperlink" Target="consultantplus://offline/ref=777B15B4EB034E191DB234C0E38A3311ED6C5C3CA2CC9B2E8D792C7A3A59A4F6CB4A3A5D12B63DC5FAE6B7ABC0B32E7B056DD6DE0F18B0DCQ1nAR" TargetMode = "External"/>
	<Relationship Id="rId58" Type="http://schemas.openxmlformats.org/officeDocument/2006/relationships/hyperlink" Target="consultantplus://offline/ref=777B15B4EB034E191DB234C0E38A3311ED6C5C3CA2CC9B2E8D792C7A3A59A4F6CB4A3A5D12B63DC5FBE6B7ABC0B32E7B056DD6DE0F18B0DCQ1nAR" TargetMode = "External"/>
	<Relationship Id="rId59" Type="http://schemas.openxmlformats.org/officeDocument/2006/relationships/hyperlink" Target="consultantplus://offline/ref=777B15B4EB034E191DB234C0E38A3311EA665638A2CA9B2E8D792C7A3A59A4F6CB4A3A5D12B738C5F7E6B7ABC0B32E7B056DD6DE0F18B0DCQ1nAR" TargetMode = "External"/>
	<Relationship Id="rId60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61" Type="http://schemas.openxmlformats.org/officeDocument/2006/relationships/hyperlink" Target="consultantplus://offline/ref=777B15B4EB034E191DB234C0E38A3311ED6C5C3CA2CC9B2E8D792C7A3A59A4F6CB4A3A5D12B63BC2FBE6B7ABC0B32E7B056DD6DE0F18B0DCQ1nAR" TargetMode = "External"/>
	<Relationship Id="rId62" Type="http://schemas.openxmlformats.org/officeDocument/2006/relationships/hyperlink" Target="consultantplus://offline/ref=777B15B4EB034E191DB234C0E38A3311ED6C5C3CA2CC9B2E8D792C7A3A59A4F6CB4A3A5D12B63DC5F8E6B7ABC0B32E7B056DD6DE0F18B0DCQ1nAR" TargetMode = "External"/>
	<Relationship Id="rId63" Type="http://schemas.openxmlformats.org/officeDocument/2006/relationships/hyperlink" Target="consultantplus://offline/ref=777B15B4EB034E191DB234C0E38A3311ED655034A1C59B2E8D792C7A3A59A4F6CB4A3A5D12B639C5FEE6B7ABC0B32E7B056DD6DE0F18B0DCQ1nA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30.01.2015 N 34
(ред. от 29.07.2021)
"Об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преподаватель"
(Зарегистрировано в Минюсте России 10.04.2015 N 36825)</dc:title>
  <dcterms:created xsi:type="dcterms:W3CDTF">2022-12-16T17:39:16Z</dcterms:created>
</cp:coreProperties>
</file>