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867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180107.04 Электрик судовой"</w:t>
              <w:br/>
              <w:t xml:space="preserve">(Зарегистрировано в Минюсте России 20.08.2013 N 29526)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29526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867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180107.04 ЭЛЕКТРИК СУДОВОЙ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180107.04 Электрик судовой.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5.06.2010 N 619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80107.04 Электрик судовой&quot; (Зарегистрировано в Минюсте РФ 12.07.2010 N 17778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15 июня 2010 г. N 619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180107.04 Электрик судовой" (зарегистрирован Министерством юстиции Российской Федерации 12 июля 2010 г., регистрационный N 17778).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867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180107.04 ЭЛЕКТРИК СУДОВОЙ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180107.04 Электрик судовой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180107.04 Электрик судовой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180107.04 Электрик судовой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(ОК 016-94) </w:t>
            </w:r>
            <w:hyperlink w:history="0" w:anchor="P86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7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Электрик судовой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Матрос пожарный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8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0" w:name="P90"/>
    <w:bookmarkEnd w:id="90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электрик судовой - матрос пожарный.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техническое использование, техническое обслуживание и ремонт судового электрического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электроэнергетические установки судов и буровых платформ;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плавучие дизельные электростанции, автономные электроэнергетические установки;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судоремонтные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противопожарное и аварийно-спасательное оборудование 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180107.04 Электрик судовой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Эксплуатация, техническое обслуживание и ремонт судового электрооборудования.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Обеспечение безопасности плавания.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Эксплуатация, техническое обслуживание и ремонт судового электрооборудования.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Эксплуатировать судовое электрооборудование.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Проводить техническое обслуживание электрооборудования судна.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Проводить ремонты электрооборудования.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Обслуживать аварийные и пусковые аккумуляторы.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Соблюдать правила несения судовой вахты.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Выполнять слесарные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Выполнять электромонтажные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1.8. Использовать контрольно-измерительные приборы.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1.9. Вести установленную техническую документацию по электрооборудованию судна.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Обеспечение безопасности плавания.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Участвовать в обеспечении должного уровня транспортной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Применять средства по борьбе за живучесть судна.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Действовать по тревогам.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Оказывать первую медицинскую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Использовать коллективные и индивидуальные спасательные средства.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и сборочные чертежи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простые чертежи деталей, их элементов,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нормативно-технической и производственной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и Единой системы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 и эскизов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инженерной графики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условия работы деталей машин и механизмов, оценивать их работоспособность;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соединять разъемные соединения;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механизмов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звенья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 (механизм и машина, кинематические пары и цепи, типы кинематических пар);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назначение деталей и сборочных единиц и требования к ним; виды соединения деталей (разъемные и неразъемные соединения);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характеристики механизмов и устройств передач вращательного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 вращательного движения (механические, ременные, фрикционные, зубчатые, цепочные, червячные) и их обозначение, кинематические схемы, определение передаточного числа;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по сопротивлению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деформации и распределение напряжения при них;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внешние силы и их виды, внутренние силы упругости и напряжения, действительные, предельно опасные и предельно допустимые напряжения;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гидростатики и гидродинамики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механики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сращивание, спайку и изоляцию проводов и 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электрических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электрических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электроснабжения;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электроэнергии;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электротехнические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сращивания, спайки и изоляции 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типовых электронных устройств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электротехники и электроники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основные конструкционные и эксплуатационные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первичную обработку материалов с разными свойствами;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стандартами и другой нормативной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правильность работы контрольно-измерительных приборов, пользоваться 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условия работы, оценивать работоспособность деталей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механическое оборудование судовой мастерской, ручные инструменты, измерительное и испытательное оборудование при эксплуатации и ремонте судовых технических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качество слесарных работ при обслуживании и ремонте судовых механизмов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конструкционных и эксплуатационных материалов, применяемых при ремонте, эксплуатации и техническом обслуживании;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технологические процессы обработки материалов с разными свойствами;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стандартизации, погрешности при изготовлении деталей и сборке машин, номинальный и предельные размеры, действительный размер, допуск размера, поле допуска, посадки, их виды и назначение, точность обработки, системы допусков и посадок;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метрологии: понятие, термины, показатели 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характеристики, устройство и порядок использования универсальных средств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слесарных работ и технологию их выполнения при техническом обслуживании и ремонте судовых механизмов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оборудование, инструменты и контрольно-измерительные приборы, применяемые при выполнении слесарных работ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материаловедения и технология общеслесарных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типы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расположении судовых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судов по правилам Регистра, обозначения на судах;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мореходные качества судна (плавучесть, остойчивость, поворотливость, ходкость), технико-эксплуатационные характеристики судна, главные размерения и коэффициенты, водоизмещение, грузоподъемность, непотопляемость;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архитектурный тип судна, конструкцию корпуса, судостроительные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надстроек и оборудование судовых помещений;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конструкцию грузовых люков;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конструкции отдельных узлов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и снабжение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спасательные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конструктивную противопожарную защиту;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судовые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судовых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состав, функционирование системы предупреждения загрязнения воды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Теория и устройство судна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vMerge w:val="continue"/>
          </w:tcPr>
          <w:p/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Эксплуатация, техническое обслуживание и ремонт судового электрооборудования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требований к электростанциям и электрическим сетям на судах;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материалов и оборудования, применяемых при обслуживании и ремонте;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прокладки и эксплуатации кабельной проводки на судне;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несения вахты согласно судовому расписанию;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неисправности электрооборудования судна, осуществлять его ремонт и регулировку, проводить консервацию и расконсервацию машин, сушку и регулировку;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техническое обслуживание и ремонт распределительных устройств и аппаратуры управления, приборов защиты от перегрузок электрических сетей, электросетей и нагревательных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подготовку к работе, пуск, использование в действии, проверку режима работы, остановку и техническое обслуживание агрегатов и механизмов судовой электростанции;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техническое обслуживание и ремонт электроприводов вспомогательных механизмов судовых систем и машинного помещения;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подачу электроэнергии на электродвигатели рулевого привода, лебедки, брашпиля и других электрифицированных вспомогательных механизмов и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обслуживать осветительную электроустановочную и пускорегулирующую аппаратуру, аккумуляторные батареи, аварийную, командную и телефонную связь;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техническое обслуживание сигнальных огней, прожекторов, средств аварийной предупредительной сигнализации и других световых и сигнальных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техническое обслуживание и ремонт главных генераторов, гребных электродвигателей, гребной электрической установки и аппаратуры управления электродвижением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контрольно-измерительными приборами и инструментами;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требования к качеству соединений и укладке кабелей, проводить демонтаж, ремонт, прокладку и монтаж кабелей электрооборудования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установленную техническую документацию по электрооборудованию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судовые электрические станции, их назначение, классификацию, характеристики, устройство, область применения; схемы распределения электрической энергии на судах, их типы и характеристики, расчет электрических сетей, их техническое обслуживание и ремонт;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 принцип действия электрических машин, электроприводов, элементов автоматики, электроизмерительных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гребные электрические установки, судовые системы контроля, связи, управления и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принцип действия и расположение распределительных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размещение, конструкцию, порядок установки главного судового электрораспределительного щита;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судовые электрораспределительные щиты закрытого и открытого типов; генераторные и распределительные панели, панели управления электростанций;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автоматизированных устройств, регулирующих работу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схему и устройство аппаратуры автоматической синхронизации, схемы распределения электрической энергии на судах, их типы и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приборов контроля сопротивления изоляции, порядок включения и принцип действия; назначение, устройство приборов защиты генераторов от перегрузок и короткого замыкания;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судовое электроосвещение и электронагревательные приборы; аппаратуру судовых осветительных и сигнальных установок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</w:t>
            </w:r>
          </w:p>
          <w:p>
            <w:pPr>
              <w:pStyle w:val="0"/>
            </w:pPr>
            <w:r>
              <w:rPr>
                <w:sz w:val="20"/>
              </w:rPr>
              <w:t xml:space="preserve">Судовое электрооборудование и автоматика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МДК.01.02.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Электроизмерительная и контрольная аппаратура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МДК.01.03.</w:t>
            </w:r>
          </w:p>
          <w:p>
            <w:pPr>
              <w:pStyle w:val="0"/>
            </w:pPr>
            <w:r>
              <w:rPr>
                <w:sz w:val="20"/>
              </w:rPr>
              <w:t xml:space="preserve">Судовые средства связи и электронавигации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1.1 - 1.9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безопасности плавания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действий при проведении тревог;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индивидуальных и коллективных спасательных средств и их 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средств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действий при оказании первой медицинской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действовать при проведении тревог;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действовать в аварийных случаях;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и системы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по борьбе с водой;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индивидуальные и коллективные спасательные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аварийно-спасательное снабжение коллективных спасательных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транспортную безопасность;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медицинскую помощь;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подавать сигналы бедствия различными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расписание по тревогам, виды и сигналы тревог;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при проведении тревог;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обеспечению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аварийное и противопожарное снабжение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различные виды маркировки, используемые на судне;</w:t>
            </w:r>
          </w:p>
          <w:p>
            <w:pPr>
              <w:pStyle w:val="0"/>
            </w:pPr>
            <w:r>
              <w:rPr>
                <w:sz w:val="20"/>
              </w:rPr>
              <w:t xml:space="preserve">химическую природу пожара, классификации пожаров и опасных факторов пожара;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средств и системы пожаротушения на судне;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тушения пожаров в различных судовых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средств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обеспечению водонепроницаемости корпуса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коллективных и индивидуальных спасательных средств и их снабжение;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спуска и подъема спасательных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обеспечения транспортной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 предотвращению загрязнения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действия при оказании первой медицинской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способы подачи сигналов бедствия;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выживания на воде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жизнедеятельности на судне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029"/>
        <w:gridCol w:w="1641"/>
      </w:tblGrid>
      <w:tr>
        <w:tc>
          <w:tcPr>
            <w:tcW w:w="80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6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80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4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80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80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80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80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02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4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0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 и технологии общеслесарных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теории и устройства судна;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обеспечения безопасности плавания.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электрооборудования судов;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вспомогательных механизмов, систем и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слесарно-механическая;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девятнадцатый - двадцатый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867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867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3600EF40496475FDAA51A75E19F41EFF18AE4A04BD6A90E8FCA4C46EFEC99EC0D523E1EEBF7D65ACAB91DB040740E4115BC02699A684B2Ec6Q0N" TargetMode = "External"/>
	<Relationship Id="rId8" Type="http://schemas.openxmlformats.org/officeDocument/2006/relationships/hyperlink" Target="consultantplus://offline/ref=33600EF40496475FDAA51A75E19F41EFF187EAA34DD6A90E8FCA4C46EFEC99EC0D523E1EEBF6D158CDB91DB040740E4115BC02699A684B2Ec6Q0N" TargetMode = "External"/>
	<Relationship Id="rId9" Type="http://schemas.openxmlformats.org/officeDocument/2006/relationships/hyperlink" Target="consultantplus://offline/ref=33600EF40496475FDAA51A75E19F41EFF38EE6A04ED1A90E8FCA4C46EFEC99EC1F526612EAF0C859C8AC4BE106c2Q3N" TargetMode = "External"/>
	<Relationship Id="rId10" Type="http://schemas.openxmlformats.org/officeDocument/2006/relationships/hyperlink" Target="consultantplus://offline/ref=33600EF40496475FDAA51A75E19F41EFF18AE4A04BD6A90E8FCA4C46EFEC99EC0D523E1EEBF7D65ACAB91DB040740E4115BC02699A684B2Ec6Q0N" TargetMode = "External"/>
	<Relationship Id="rId11" Type="http://schemas.openxmlformats.org/officeDocument/2006/relationships/hyperlink" Target="consultantplus://offline/ref=33600EF40496475FDAA51A75E19F41EFF187EAA34DD6A90E8FCA4C46EFEC99EC0D523E1EEBF6D158CDB91DB040740E4115BC02699A684B2Ec6Q0N" TargetMode = "External"/>
	<Relationship Id="rId12" Type="http://schemas.openxmlformats.org/officeDocument/2006/relationships/hyperlink" Target="consultantplus://offline/ref=33600EF40496475FDAA51A75E19F41EFF68DE1A74FD2A90E8FCA4C46EFEC99EC0D523E1EEBF6D45DCDB91DB040740E4115BC02699A684B2Ec6Q0N" TargetMode = "External"/>
	<Relationship Id="rId13" Type="http://schemas.openxmlformats.org/officeDocument/2006/relationships/hyperlink" Target="consultantplus://offline/ref=33600EF40496475FDAA51A75E19F41EFF187EAA34DD6A90E8FCA4C46EFEC99EC0D523E1EEBF6D158C2B91DB040740E4115BC02699A684B2Ec6Q0N" TargetMode = "External"/>
	<Relationship Id="rId14" Type="http://schemas.openxmlformats.org/officeDocument/2006/relationships/hyperlink" Target="consultantplus://offline/ref=33600EF40496475FDAA51A75E19F41EFF187EAA34DD6A90E8FCA4C46EFEC99EC0D523E1EEBF6D159CAB91DB040740E4115BC02699A684B2Ec6Q0N" TargetMode = "External"/>
	<Relationship Id="rId15" Type="http://schemas.openxmlformats.org/officeDocument/2006/relationships/hyperlink" Target="consultantplus://offline/ref=33600EF40496475FDAA51A75E19F41EFF38DE7AA45D2A90E8FCA4C46EFEC99EC0D523E1EEBF6D659CAB91DB040740E4115BC02699A684B2Ec6Q0N" TargetMode = "External"/>
	<Relationship Id="rId16" Type="http://schemas.openxmlformats.org/officeDocument/2006/relationships/hyperlink" Target="consultantplus://offline/ref=33600EF40496475FDAA51A75E19F41EFF18AE4A04BD6A90E8FCA4C46EFEC99EC0D523E1EEBF7D65ACBB91DB040740E4115BC02699A684B2Ec6Q0N" TargetMode = "External"/>
	<Relationship Id="rId17" Type="http://schemas.openxmlformats.org/officeDocument/2006/relationships/hyperlink" Target="consultantplus://offline/ref=33600EF40496475FDAA51A75E19F41EFF38DE7AA45D2A90E8FCA4C46EFEC99EC0D523E1EEBF6D659CAB91DB040740E4115BC02699A684B2Ec6Q0N" TargetMode = "External"/>
	<Relationship Id="rId18" Type="http://schemas.openxmlformats.org/officeDocument/2006/relationships/hyperlink" Target="consultantplus://offline/ref=33600EF40496475FDAA51A75E19F41EFF68CE0A74FD6A90E8FCA4C46EFEC99EC1F526612EAF0C859C8AC4BE106c2Q3N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33600EF40496475FDAA51A75E19F41EFF18AE4A04BD6A90E8FCA4C46EFEC99EC0D523E1EEBF7D65AC8B91DB040740E4115BC02699A684B2Ec6Q0N" TargetMode = "External"/>
	<Relationship Id="rId22" Type="http://schemas.openxmlformats.org/officeDocument/2006/relationships/hyperlink" Target="consultantplus://offline/ref=33600EF40496475FDAA51A75E19F41EFF18AE4A04BD6A90E8FCA4C46EFEC99EC0D523E1EEBF7D65BCBB91DB040740E4115BC02699A684B2Ec6Q0N" TargetMode = "External"/>
	<Relationship Id="rId23" Type="http://schemas.openxmlformats.org/officeDocument/2006/relationships/hyperlink" Target="consultantplus://offline/ref=33600EF40496475FDAA51A75E19F41EFF18AE4A04BD6A90E8FCA4C46EFEC99EC0D523E1EEBF7D65BCEB91DB040740E4115BC02699A684B2Ec6Q0N" TargetMode = "External"/>
	<Relationship Id="rId24" Type="http://schemas.openxmlformats.org/officeDocument/2006/relationships/hyperlink" Target="consultantplus://offline/ref=33600EF40496475FDAA51A75E19F41EFF18AE4A04BD6A90E8FCA4C46EFEC99EC0D523E1EEBF7D65BC2B91DB040740E4115BC02699A684B2Ec6Q0N" TargetMode = "External"/>
	<Relationship Id="rId25" Type="http://schemas.openxmlformats.org/officeDocument/2006/relationships/hyperlink" Target="consultantplus://offline/ref=33600EF40496475FDAA51A75E19F41EFF38DE7AA45D2A90E8FCA4C46EFEC99EC0D523E1EEBF6D659CAB91DB040740E4115BC02699A684B2Ec6Q0N" TargetMode = "External"/>
	<Relationship Id="rId26" Type="http://schemas.openxmlformats.org/officeDocument/2006/relationships/hyperlink" Target="consultantplus://offline/ref=33600EF40496475FDAA51A75E19F41EFF18AE4A04BD6A90E8FCA4C46EFEC99EC0D523E1EEBF7D65DCFB91DB040740E4115BC02699A684B2Ec6Q0N" TargetMode = "External"/>
	<Relationship Id="rId27" Type="http://schemas.openxmlformats.org/officeDocument/2006/relationships/hyperlink" Target="consultantplus://offline/ref=33600EF40496475FDAA51A75E19F41EFF68DE1A74FD2A90E8FCA4C46EFEC99EC1F526612EAF0C859C8AC4BE106c2Q3N" TargetMode = "External"/>
	<Relationship Id="rId28" Type="http://schemas.openxmlformats.org/officeDocument/2006/relationships/hyperlink" Target="consultantplus://offline/ref=33600EF40496475FDAA51A75E19F41EFF68CE0A74FD6A90E8FCA4C46EFEC99EC0D523E1CE2F4DD0C9BF61CEC05271D4111BC016B86c6Q8N" TargetMode = "External"/>
	<Relationship Id="rId29" Type="http://schemas.openxmlformats.org/officeDocument/2006/relationships/hyperlink" Target="consultantplus://offline/ref=33600EF40496475FDAA51A75E19F41EFF68DE1A74FD2A90E8FCA4C46EFEC99EC0D523E1EEBF6DF59CAB91DB040740E4115BC02699A684B2Ec6Q0N" TargetMode = "External"/>
	<Relationship Id="rId30" Type="http://schemas.openxmlformats.org/officeDocument/2006/relationships/hyperlink" Target="consultantplus://offline/ref=33600EF40496475FDAA51A75E19F41EFF187EAA34DD6A90E8FCA4C46EFEC99EC0D523E1EEBF6D159CBB91DB040740E4115BC02699A684B2Ec6Q0N" TargetMode = "External"/>
	<Relationship Id="rId31" Type="http://schemas.openxmlformats.org/officeDocument/2006/relationships/hyperlink" Target="consultantplus://offline/ref=33600EF40496475FDAA51A75E19F41EFF68DE1A74FD2A90E8FCA4C46EFEC99EC0D523E1EEBF6DE58C9B91DB040740E4115BC02699A684B2Ec6Q0N" TargetMode = "External"/>
	<Relationship Id="rId32" Type="http://schemas.openxmlformats.org/officeDocument/2006/relationships/hyperlink" Target="consultantplus://offline/ref=33600EF40496475FDAA51A75E19F41EFF68DE1A74FD2A90E8FCA4C46EFEC99EC0D523E1EEBF6DF59C8B91DB040740E4115BC02699A684B2Ec6Q0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867
(ред. от 13.07.2021)
"Об утверждении федерального государственного образовательного стандарта среднего профессионального образования по профессии 180107.04 Электрик судовой"
(Зарегистрировано в Минюсте России 20.08.2013 N 29526)</dc:title>
  <dcterms:created xsi:type="dcterms:W3CDTF">2022-12-16T13:16:28Z</dcterms:created>
</cp:coreProperties>
</file>