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21.04.2021 N 191</w:t>
              <w:br/>
              <w:t xml:space="preserve">"Об утверждении федерального государственного образовательного стандарта среднего профессионального образования по профессии 53.01.01 Мастер по ремонту и обслуживанию музыкальных инструментов (по видам)"</w:t>
              <w:br/>
              <w:t xml:space="preserve">(Зарегистрировано в Минюсте России 24.05.2021 N 63582)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24 мая 2021 г. N 63582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21 апреля 2021 г. N 191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53.01.01 МАСТЕР ПО РЕМОНТУ И ОБСЛУЖИВАНИЮ МУЗЫКАЛЬНЫХ</w:t>
      </w:r>
    </w:p>
    <w:p>
      <w:pPr>
        <w:pStyle w:val="2"/>
        <w:jc w:val="center"/>
      </w:pPr>
      <w:r>
        <w:rPr>
          <w:sz w:val="20"/>
        </w:rPr>
        <w:t xml:space="preserve">ИНСТРУМЕНТОВ (ПО ВИДАМ)</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2"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53.01.01 Мастер по ремонту и обслуживанию музыкальных инструментов (по видам).</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21 апреля 2021 г. N 191</w:t>
      </w:r>
    </w:p>
    <w:p>
      <w:pPr>
        <w:pStyle w:val="0"/>
        <w:jc w:val="both"/>
      </w:pPr>
      <w:r>
        <w:rPr>
          <w:sz w:val="20"/>
        </w:rPr>
      </w:r>
    </w:p>
    <w:bookmarkStart w:id="32" w:name="P32"/>
    <w:bookmarkEnd w:id="32"/>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53.01.01 МАСТЕР ПО РЕМОНТУ И ОБСЛУЖИВАНИЮ МУЗЫКАЛЬНЫХ</w:t>
      </w:r>
    </w:p>
    <w:p>
      <w:pPr>
        <w:pStyle w:val="2"/>
        <w:jc w:val="center"/>
      </w:pPr>
      <w:r>
        <w:rPr>
          <w:sz w:val="20"/>
        </w:rPr>
        <w:t xml:space="preserve">ИНСТРУМЕНТОВ (ПО ВИДАМ)</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 53.01.01 Мастер по ремонту и обслуживанию музыкальных инструментов (по видам) (далее соответственно - ФГОС СПО, образовательная программа, профессия).</w:t>
      </w:r>
    </w:p>
    <w:p>
      <w:pPr>
        <w:pStyle w:val="0"/>
        <w:spacing w:before="200" w:line-rule="auto"/>
        <w:ind w:firstLine="540"/>
        <w:jc w:val="both"/>
      </w:pPr>
      <w:r>
        <w:rPr>
          <w:sz w:val="20"/>
        </w:rPr>
        <w:t xml:space="preserve">1.2.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образования по профессии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3" w:name="P43"/>
    <w:bookmarkEnd w:id="43"/>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квалификациями квалифицированных рабочих, служащих "мастер по ремонту музыкальных инструментов (по видам)", "мастер по обслуживанию музыкальных инструментов (по видам)", указанными в </w:t>
      </w:r>
      <w:hyperlink w:history="0" r:id="rId9"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bookmarkStart w:id="45" w:name="P45"/>
    <w:bookmarkEnd w:id="45"/>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04</w:t>
        </w:r>
      </w:hyperlink>
      <w:r>
        <w:rPr>
          <w:sz w:val="20"/>
        </w:rPr>
        <w:t xml:space="preserve">. Культура, искусство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2"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по образовательной программе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2"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80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квалификациям, указанным в </w:t>
      </w:r>
      <w:hyperlink w:history="0" w:anchor="P43" w:tooltip="1.5. Образовательная организация разрабатывает образовательную программу в соответствии с квалификациями квалифицированных рабочих, служащих &quot;мастер по ремонту музыкальных инструментов (по видам)&quot;, &quot;мастер по обслуживанию музыкальных инструментов (по видам)&quot;, указанными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
        <w:r>
          <w:rPr>
            <w:sz w:val="20"/>
            <w:color w:val="0000ff"/>
          </w:rPr>
          <w:t xml:space="preserve">пункте 1.5</w:t>
        </w:r>
      </w:hyperlink>
      <w:r>
        <w:rPr>
          <w:sz w:val="20"/>
        </w:rPr>
        <w:t xml:space="preserve">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43" w:tooltip="1.5. Образовательная организация разрабатывает образовательную программу в соответствии с квалификациями квалифицированных рабочих, служащих &quot;мастер по ремонту музыкальных инструментов (по видам)&quot;, &quot;мастер по обслуживанию музыкальных инструментов (по видам)&quot;, указанными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1" w:name="P81"/>
    <w:bookmarkEnd w:id="81"/>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3"/>
        <w:gridCol w:w="3345"/>
      </w:tblGrid>
      <w:tr>
        <w:tc>
          <w:tcPr>
            <w:tcW w:w="5683" w:type="dxa"/>
          </w:tcPr>
          <w:p>
            <w:pPr>
              <w:pStyle w:val="0"/>
              <w:jc w:val="center"/>
            </w:pPr>
            <w:r>
              <w:rPr>
                <w:sz w:val="20"/>
              </w:rPr>
              <w:t xml:space="preserve">Структура образовательной программы</w:t>
            </w:r>
          </w:p>
        </w:tc>
        <w:tc>
          <w:tcPr>
            <w:tcW w:w="3345" w:type="dxa"/>
            <w:vAlign w:val="center"/>
          </w:tcPr>
          <w:p>
            <w:pPr>
              <w:pStyle w:val="0"/>
              <w:jc w:val="center"/>
            </w:pPr>
            <w:r>
              <w:rPr>
                <w:sz w:val="20"/>
              </w:rPr>
              <w:t xml:space="preserve">Объем образовательной программы в академических часах</w:t>
            </w:r>
          </w:p>
        </w:tc>
      </w:tr>
      <w:tr>
        <w:tc>
          <w:tcPr>
            <w:tcW w:w="5683" w:type="dxa"/>
            <w:vAlign w:val="center"/>
          </w:tcPr>
          <w:p>
            <w:pPr>
              <w:pStyle w:val="0"/>
            </w:pPr>
            <w:r>
              <w:rPr>
                <w:sz w:val="20"/>
              </w:rPr>
              <w:t xml:space="preserve">Общепрофессиональный цикл</w:t>
            </w:r>
          </w:p>
        </w:tc>
        <w:tc>
          <w:tcPr>
            <w:tcW w:w="3345" w:type="dxa"/>
            <w:vAlign w:val="center"/>
          </w:tcPr>
          <w:p>
            <w:pPr>
              <w:pStyle w:val="0"/>
              <w:jc w:val="center"/>
            </w:pPr>
            <w:r>
              <w:rPr>
                <w:sz w:val="20"/>
              </w:rPr>
              <w:t xml:space="preserve">не менее 180</w:t>
            </w:r>
          </w:p>
        </w:tc>
      </w:tr>
      <w:tr>
        <w:tc>
          <w:tcPr>
            <w:tcW w:w="5683" w:type="dxa"/>
            <w:vAlign w:val="center"/>
          </w:tcPr>
          <w:p>
            <w:pPr>
              <w:pStyle w:val="0"/>
            </w:pPr>
            <w:r>
              <w:rPr>
                <w:sz w:val="20"/>
              </w:rPr>
              <w:t xml:space="preserve">Профессиональный цикл</w:t>
            </w:r>
          </w:p>
        </w:tc>
        <w:tc>
          <w:tcPr>
            <w:tcW w:w="3345" w:type="dxa"/>
            <w:vAlign w:val="center"/>
          </w:tcPr>
          <w:p>
            <w:pPr>
              <w:pStyle w:val="0"/>
              <w:jc w:val="center"/>
            </w:pPr>
            <w:r>
              <w:rPr>
                <w:sz w:val="20"/>
              </w:rPr>
              <w:t xml:space="preserve">не менее 972</w:t>
            </w:r>
          </w:p>
        </w:tc>
      </w:tr>
      <w:tr>
        <w:tc>
          <w:tcPr>
            <w:tcW w:w="5683" w:type="dxa"/>
            <w:vAlign w:val="center"/>
          </w:tcPr>
          <w:p>
            <w:pPr>
              <w:pStyle w:val="0"/>
            </w:pPr>
            <w:r>
              <w:rPr>
                <w:sz w:val="20"/>
              </w:rPr>
              <w:t xml:space="preserve">Государственная итоговая аттестация:</w:t>
            </w:r>
          </w:p>
        </w:tc>
        <w:tc>
          <w:tcPr>
            <w:tcW w:w="3345" w:type="dxa"/>
            <w:vAlign w:val="center"/>
          </w:tcPr>
          <w:p>
            <w:pPr>
              <w:pStyle w:val="0"/>
              <w:jc w:val="center"/>
            </w:pPr>
            <w:r>
              <w:rPr>
                <w:sz w:val="20"/>
              </w:rPr>
              <w:t xml:space="preserve">36</w:t>
            </w:r>
          </w:p>
        </w:tc>
      </w:tr>
      <w:tr>
        <w:tc>
          <w:tcPr>
            <w:gridSpan w:val="2"/>
            <w:tcW w:w="9028" w:type="dxa"/>
            <w:vAlign w:val="center"/>
          </w:tcPr>
          <w:p>
            <w:pPr>
              <w:pStyle w:val="0"/>
              <w:outlineLvl w:val="3"/>
              <w:jc w:val="center"/>
            </w:pPr>
            <w:r>
              <w:rPr>
                <w:sz w:val="20"/>
              </w:rPr>
              <w:t xml:space="preserve">Общий объем образовательной программы:</w:t>
            </w:r>
          </w:p>
        </w:tc>
      </w:tr>
      <w:tr>
        <w:tc>
          <w:tcPr>
            <w:tcW w:w="5683" w:type="dxa"/>
            <w:vAlign w:val="center"/>
          </w:tcPr>
          <w:p>
            <w:pPr>
              <w:pStyle w:val="0"/>
            </w:pPr>
            <w:r>
              <w:rPr>
                <w:sz w:val="20"/>
              </w:rPr>
              <w:t xml:space="preserve">на базе среднего общего образования</w:t>
            </w:r>
          </w:p>
        </w:tc>
        <w:tc>
          <w:tcPr>
            <w:tcW w:w="3345" w:type="dxa"/>
            <w:vAlign w:val="center"/>
          </w:tcPr>
          <w:p>
            <w:pPr>
              <w:pStyle w:val="0"/>
              <w:jc w:val="center"/>
            </w:pPr>
            <w:r>
              <w:rPr>
                <w:sz w:val="20"/>
              </w:rPr>
              <w:t xml:space="preserve">1476</w:t>
            </w:r>
          </w:p>
        </w:tc>
      </w:tr>
      <w:tr>
        <w:tc>
          <w:tcPr>
            <w:tcW w:w="5683" w:type="dxa"/>
            <w:vAlign w:val="bottom"/>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345"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1" w:tooltip="Структура и объем образовательной программы">
        <w:r>
          <w:rPr>
            <w:sz w:val="20"/>
            <w:color w:val="0000ff"/>
          </w:rPr>
          <w:t xml:space="preserve">Таблицей N 1</w:t>
        </w:r>
      </w:hyperlink>
      <w:r>
        <w:rPr>
          <w:sz w:val="20"/>
        </w:rPr>
        <w:t xml:space="preserve">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не менее 24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24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12" w:name="P112"/>
    <w:bookmarkEnd w:id="112"/>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исходя из сочетания квалификаций квалифицированного рабочего, служащего в соответствии с </w:t>
      </w:r>
      <w:hyperlink w:history="0" w:anchor="P43" w:tooltip="1.5. Образовательная организация разрабатывает образовательную программу в соответствии с квалификациями квалифицированных рабочих, служащих &quot;мастер по ремонту музыкальных инструментов (по видам)&quot;, &quot;мастер по обслуживанию музыкальных инструментов (по видам)&quot;, указанными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
        <w:r>
          <w:rPr>
            <w:sz w:val="20"/>
            <w:color w:val="0000ff"/>
          </w:rPr>
          <w:t xml:space="preserve">пунктом 1.5</w:t>
        </w:r>
      </w:hyperlink>
      <w:r>
        <w:rPr>
          <w:sz w:val="20"/>
        </w:rPr>
        <w:t xml:space="preserve">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32" w:name="P132"/>
    <w:bookmarkEnd w:id="132"/>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3"/>
        <w:gridCol w:w="3628"/>
      </w:tblGrid>
      <w:tr>
        <w:tc>
          <w:tcPr>
            <w:tcW w:w="5443" w:type="dxa"/>
          </w:tcPr>
          <w:p>
            <w:pPr>
              <w:pStyle w:val="0"/>
              <w:jc w:val="center"/>
            </w:pPr>
            <w:r>
              <w:rPr>
                <w:sz w:val="20"/>
              </w:rPr>
              <w:t xml:space="preserve">Основные виды деятельности</w:t>
            </w:r>
          </w:p>
        </w:tc>
        <w:tc>
          <w:tcPr>
            <w:tcW w:w="3628" w:type="dxa"/>
            <w:vAlign w:val="bottom"/>
          </w:tcPr>
          <w:p>
            <w:pPr>
              <w:pStyle w:val="0"/>
              <w:jc w:val="center"/>
            </w:pPr>
            <w:r>
              <w:rPr>
                <w:sz w:val="20"/>
              </w:rPr>
              <w:t xml:space="preserve">Наименование квалификаций квалифицированного рабочего, служащего</w:t>
            </w:r>
          </w:p>
        </w:tc>
      </w:tr>
      <w:tr>
        <w:tc>
          <w:tcPr>
            <w:tcW w:w="5443" w:type="dxa"/>
            <w:tcBorders>
              <w:bottom w:val="nil"/>
            </w:tcBorders>
          </w:tcPr>
          <w:p>
            <w:pPr>
              <w:pStyle w:val="0"/>
            </w:pPr>
            <w:r>
              <w:rPr>
                <w:sz w:val="20"/>
              </w:rPr>
              <w:t xml:space="preserve">Диагностика технического состояния музыкальных инструментов (по видам)</w:t>
            </w:r>
          </w:p>
        </w:tc>
        <w:tc>
          <w:tcPr>
            <w:tcW w:w="3628" w:type="dxa"/>
            <w:vMerge w:val="restart"/>
          </w:tcPr>
          <w:p>
            <w:pPr>
              <w:pStyle w:val="0"/>
            </w:pPr>
            <w:r>
              <w:rPr>
                <w:sz w:val="20"/>
              </w:rPr>
              <w:t xml:space="preserve">Мастер по ремонту музыкальных инструментов (по видам)</w:t>
            </w:r>
          </w:p>
        </w:tc>
      </w:tr>
      <w:tr>
        <w:tc>
          <w:tcPr>
            <w:tcW w:w="5443" w:type="dxa"/>
            <w:tcBorders>
              <w:top w:val="nil"/>
            </w:tcBorders>
          </w:tcPr>
          <w:p>
            <w:pPr>
              <w:pStyle w:val="0"/>
            </w:pPr>
            <w:r>
              <w:rPr>
                <w:sz w:val="20"/>
              </w:rPr>
              <w:t xml:space="preserve">Текущий ремонт музыкальных инструментов (по видам) в соответствии с требованиями технологической документации</w:t>
            </w:r>
          </w:p>
        </w:tc>
        <w:tc>
          <w:tcPr>
            <w:vMerge w:val="continue"/>
          </w:tcPr>
          <w:p/>
        </w:tc>
      </w:tr>
      <w:tr>
        <w:tc>
          <w:tcPr>
            <w:tcW w:w="5443" w:type="dxa"/>
            <w:vAlign w:val="bottom"/>
          </w:tcPr>
          <w:p>
            <w:pPr>
              <w:pStyle w:val="0"/>
            </w:pPr>
            <w:r>
              <w:rPr>
                <w:sz w:val="20"/>
              </w:rPr>
              <w:t xml:space="preserve">Осуществление технического обслуживания музыкальных инструментов (по видам) согласно требованиям нормативно-технической документации</w:t>
            </w:r>
          </w:p>
        </w:tc>
        <w:tc>
          <w:tcPr>
            <w:tcW w:w="3628" w:type="dxa"/>
          </w:tcPr>
          <w:p>
            <w:pPr>
              <w:pStyle w:val="0"/>
            </w:pPr>
            <w:r>
              <w:rPr>
                <w:sz w:val="20"/>
              </w:rPr>
              <w:t xml:space="preserve">Мастер по обслуживанию музыкальных инструментов (по видам)</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32" w:tooltip="Соотнесение основных видов деятельности и квалификаций">
        <w:r>
          <w:rPr>
            <w:sz w:val="20"/>
            <w:color w:val="0000ff"/>
          </w:rPr>
          <w:t xml:space="preserve">Таблице N 2</w:t>
        </w:r>
      </w:hyperlink>
      <w:r>
        <w:rPr>
          <w:sz w:val="20"/>
        </w:rPr>
        <w:t xml:space="preserve"> ФГОС СПО:</w:t>
      </w:r>
    </w:p>
    <w:p>
      <w:pPr>
        <w:pStyle w:val="0"/>
        <w:spacing w:before="200" w:line-rule="auto"/>
        <w:ind w:firstLine="540"/>
        <w:jc w:val="both"/>
      </w:pPr>
      <w:r>
        <w:rPr>
          <w:sz w:val="20"/>
        </w:rPr>
        <w:t xml:space="preserve">3.4.1. Диагностика технического состояния музыкальных инструментов (по видам):</w:t>
      </w:r>
    </w:p>
    <w:p>
      <w:pPr>
        <w:pStyle w:val="0"/>
        <w:spacing w:before="200" w:line-rule="auto"/>
        <w:ind w:firstLine="540"/>
        <w:jc w:val="both"/>
      </w:pPr>
      <w:r>
        <w:rPr>
          <w:sz w:val="20"/>
        </w:rPr>
        <w:t xml:space="preserve">ПК 1.1. Определять техническое состояние узлов, деталей музыкальных инструментов (по видам);</w:t>
      </w:r>
    </w:p>
    <w:p>
      <w:pPr>
        <w:pStyle w:val="0"/>
        <w:spacing w:before="200" w:line-rule="auto"/>
        <w:ind w:firstLine="540"/>
        <w:jc w:val="both"/>
      </w:pPr>
      <w:r>
        <w:rPr>
          <w:sz w:val="20"/>
        </w:rPr>
        <w:t xml:space="preserve">ПК 1.2. Формировать последовательность действий, направленных на устранение выявленных технических дефектов музыкальных инструментов (по видам);</w:t>
      </w:r>
    </w:p>
    <w:p>
      <w:pPr>
        <w:pStyle w:val="0"/>
        <w:spacing w:before="200" w:line-rule="auto"/>
        <w:ind w:firstLine="540"/>
        <w:jc w:val="both"/>
      </w:pPr>
      <w:r>
        <w:rPr>
          <w:sz w:val="20"/>
        </w:rPr>
        <w:t xml:space="preserve">ПК 1.3. Следить за правильной эксплуатацией инструментов и их содержанием.</w:t>
      </w:r>
    </w:p>
    <w:p>
      <w:pPr>
        <w:pStyle w:val="0"/>
        <w:spacing w:before="200" w:line-rule="auto"/>
        <w:ind w:firstLine="540"/>
        <w:jc w:val="both"/>
      </w:pPr>
      <w:r>
        <w:rPr>
          <w:sz w:val="20"/>
        </w:rPr>
        <w:t xml:space="preserve">3.4.2. Осуществление технического обслуживания музыкальных инструментов (по видам) согласно требованиям нормативно-технической документации:</w:t>
      </w:r>
    </w:p>
    <w:p>
      <w:pPr>
        <w:pStyle w:val="0"/>
        <w:spacing w:before="200" w:line-rule="auto"/>
        <w:ind w:firstLine="540"/>
        <w:jc w:val="both"/>
      </w:pPr>
      <w:r>
        <w:rPr>
          <w:sz w:val="20"/>
        </w:rPr>
        <w:t xml:space="preserve">ПК 2.1. Осуществлять техническое обслуживание узлов, деталей музыкальных инструментов (по видам);</w:t>
      </w:r>
    </w:p>
    <w:p>
      <w:pPr>
        <w:pStyle w:val="0"/>
        <w:spacing w:before="200" w:line-rule="auto"/>
        <w:ind w:firstLine="540"/>
        <w:jc w:val="both"/>
      </w:pPr>
      <w:r>
        <w:rPr>
          <w:sz w:val="20"/>
        </w:rPr>
        <w:t xml:space="preserve">ПК 2.2. Осуществлять доводочные и настроечные работы музыкальных инструментов (по видам);</w:t>
      </w:r>
    </w:p>
    <w:p>
      <w:pPr>
        <w:pStyle w:val="0"/>
        <w:spacing w:before="200" w:line-rule="auto"/>
        <w:ind w:firstLine="540"/>
        <w:jc w:val="both"/>
      </w:pPr>
      <w:r>
        <w:rPr>
          <w:sz w:val="20"/>
        </w:rPr>
        <w:t xml:space="preserve">ПК 2.3. Разрабатывать и создавать приспособления для осуществления технологических операций по работе с музыкальными инструментами (по видам).</w:t>
      </w:r>
    </w:p>
    <w:p>
      <w:pPr>
        <w:pStyle w:val="0"/>
        <w:spacing w:before="200" w:line-rule="auto"/>
        <w:ind w:firstLine="540"/>
        <w:jc w:val="both"/>
      </w:pPr>
      <w:r>
        <w:rPr>
          <w:sz w:val="20"/>
        </w:rPr>
        <w:t xml:space="preserve">3.4.3. Текущий ремонт музыкальных инструментов (по видам) в соответствии с требованиями технологической документации:</w:t>
      </w:r>
    </w:p>
    <w:p>
      <w:pPr>
        <w:pStyle w:val="0"/>
        <w:spacing w:before="200" w:line-rule="auto"/>
        <w:ind w:firstLine="540"/>
        <w:jc w:val="both"/>
      </w:pPr>
      <w:r>
        <w:rPr>
          <w:sz w:val="20"/>
        </w:rPr>
        <w:t xml:space="preserve">ПК 3.1. Разрабатывать технологию выполнения отдельных элементов конструкции, последовательность и технологию их сборки (по видам);</w:t>
      </w:r>
    </w:p>
    <w:p>
      <w:pPr>
        <w:pStyle w:val="0"/>
        <w:spacing w:before="200" w:line-rule="auto"/>
        <w:ind w:firstLine="540"/>
        <w:jc w:val="both"/>
      </w:pPr>
      <w:r>
        <w:rPr>
          <w:sz w:val="20"/>
        </w:rPr>
        <w:t xml:space="preserve">ПК 3.2. Подбирать материалы, обладающие требуемыми декоративными свойствами и обеспечивающие необходимые качества звучания музыкальных инструментов (по видам);</w:t>
      </w:r>
    </w:p>
    <w:p>
      <w:pPr>
        <w:pStyle w:val="0"/>
        <w:spacing w:before="200" w:line-rule="auto"/>
        <w:ind w:firstLine="540"/>
        <w:jc w:val="both"/>
      </w:pPr>
      <w:r>
        <w:rPr>
          <w:sz w:val="20"/>
        </w:rPr>
        <w:t xml:space="preserve">ПК 3.3. Составлять рецептуры лакокрасочных покрытий, клеящих и полирующих материалов;</w:t>
      </w:r>
    </w:p>
    <w:p>
      <w:pPr>
        <w:pStyle w:val="0"/>
        <w:spacing w:before="200" w:line-rule="auto"/>
        <w:ind w:firstLine="540"/>
        <w:jc w:val="both"/>
      </w:pPr>
      <w:r>
        <w:rPr>
          <w:sz w:val="20"/>
        </w:rPr>
        <w:t xml:space="preserve">ПК 3.4. Создавать в соответствии с замыслом эскизы и чертежи музыкального инструмента (по видам) и его отдельных деталей.</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12" w:tooltip="МИНИМАЛЬНЫЕ ТРЕБОВАНИЯ">
        <w:r>
          <w:rPr>
            <w:sz w:val="20"/>
            <w:color w:val="0000ff"/>
          </w:rPr>
          <w:t xml:space="preserve">приложении</w:t>
        </w:r>
      </w:hyperlink>
      <w:r>
        <w:rPr>
          <w:sz w:val="20"/>
        </w:rPr>
        <w:t xml:space="preserve"> к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04. Культура, искусство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04. Культура, искусство &lt;1&gt;.">
        <w:r>
          <w:rPr>
            <w:sz w:val="20"/>
            <w:color w:val="0000ff"/>
          </w:rPr>
          <w:t xml:space="preserve">пункте 1.7</w:t>
        </w:r>
      </w:hyperlink>
      <w:r>
        <w:rPr>
          <w:sz w:val="20"/>
        </w:rPr>
        <w:t xml:space="preserve"> ФГОС СПО, не реже одного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04. Культура, искусство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53.01.01 Мастер</w:t>
      </w:r>
    </w:p>
    <w:p>
      <w:pPr>
        <w:pStyle w:val="0"/>
        <w:jc w:val="right"/>
      </w:pPr>
      <w:r>
        <w:rPr>
          <w:sz w:val="20"/>
        </w:rPr>
        <w:t xml:space="preserve">по ремонту и обслуживанию музыкальных</w:t>
      </w:r>
    </w:p>
    <w:p>
      <w:pPr>
        <w:pStyle w:val="0"/>
        <w:jc w:val="right"/>
      </w:pPr>
      <w:r>
        <w:rPr>
          <w:sz w:val="20"/>
        </w:rPr>
        <w:t xml:space="preserve">инструментов (по видам), утвержденному</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21 апреля 2021 г. N 191</w:t>
      </w:r>
    </w:p>
    <w:p>
      <w:pPr>
        <w:pStyle w:val="0"/>
        <w:jc w:val="both"/>
      </w:pPr>
      <w:r>
        <w:rPr>
          <w:sz w:val="20"/>
        </w:rPr>
      </w:r>
    </w:p>
    <w:bookmarkStart w:id="212" w:name="P212"/>
    <w:bookmarkEnd w:id="21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53.01.01 МАСТЕР ПО РЕМОНТУ</w:t>
      </w:r>
    </w:p>
    <w:p>
      <w:pPr>
        <w:pStyle w:val="2"/>
        <w:jc w:val="center"/>
      </w:pPr>
      <w:r>
        <w:rPr>
          <w:sz w:val="20"/>
        </w:rPr>
        <w:t xml:space="preserve">И ОБСЛУЖИВАНИЮ МУЗЫКАЛЬНЫХ ИНСТРУМЕНТОВ (ПО ВИДАМ)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03"/>
      </w:tblGrid>
      <w:tr>
        <w:tc>
          <w:tcPr>
            <w:tcW w:w="2211" w:type="dxa"/>
          </w:tcPr>
          <w:p>
            <w:pPr>
              <w:pStyle w:val="0"/>
              <w:jc w:val="center"/>
            </w:pPr>
            <w:r>
              <w:rPr>
                <w:sz w:val="20"/>
              </w:rPr>
              <w:t xml:space="preserve">Основной вид деятельности</w:t>
            </w:r>
          </w:p>
        </w:tc>
        <w:tc>
          <w:tcPr>
            <w:tcW w:w="6803"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211" w:type="dxa"/>
            <w:tcBorders>
              <w:bottom w:val="nil"/>
            </w:tcBorders>
          </w:tcPr>
          <w:p>
            <w:pPr>
              <w:pStyle w:val="0"/>
            </w:pPr>
            <w:r>
              <w:rPr>
                <w:sz w:val="20"/>
              </w:rPr>
              <w:t xml:space="preserve">Диагностика технического состояния музыкальных инструментов (по видам)</w:t>
            </w:r>
          </w:p>
        </w:tc>
        <w:tc>
          <w:tcPr>
            <w:tcW w:w="6803" w:type="dxa"/>
            <w:tcBorders>
              <w:bottom w:val="nil"/>
            </w:tcBorders>
          </w:tcPr>
          <w:p>
            <w:pPr>
              <w:pStyle w:val="0"/>
              <w:jc w:val="both"/>
            </w:pPr>
            <w:r>
              <w:rPr>
                <w:sz w:val="20"/>
              </w:rPr>
              <w:t xml:space="preserve">знать:</w:t>
            </w:r>
          </w:p>
          <w:p>
            <w:pPr>
              <w:pStyle w:val="0"/>
              <w:ind w:firstLine="283"/>
            </w:pPr>
            <w:r>
              <w:rPr>
                <w:sz w:val="20"/>
              </w:rPr>
              <w:t xml:space="preserve">конструкции всех видов музыкальных инструментов (по видам), используемых для подготовки профессиональных кадров в образовательных организациях и предназначенных для концертной деятельности;</w:t>
            </w:r>
          </w:p>
          <w:p>
            <w:pPr>
              <w:pStyle w:val="0"/>
              <w:ind w:firstLine="283"/>
            </w:pPr>
            <w:r>
              <w:rPr>
                <w:sz w:val="20"/>
              </w:rPr>
              <w:t xml:space="preserve">приемы звукоизвлечения на музыкальных инструментах (по видам);</w:t>
            </w:r>
          </w:p>
          <w:p>
            <w:pPr>
              <w:pStyle w:val="0"/>
              <w:ind w:firstLine="283"/>
            </w:pPr>
            <w:r>
              <w:rPr>
                <w:sz w:val="20"/>
              </w:rPr>
              <w:t xml:space="preserve">основы музыкальной акустики;</w:t>
            </w:r>
          </w:p>
          <w:p>
            <w:pPr>
              <w:pStyle w:val="0"/>
              <w:ind w:firstLine="283"/>
            </w:pPr>
            <w:r>
              <w:rPr>
                <w:sz w:val="20"/>
              </w:rPr>
              <w:t xml:space="preserve">основы музыкальной грамоты, строй, интервалы и звукоряды двенадцатиступенного темперированного строя;</w:t>
            </w:r>
          </w:p>
          <w:p>
            <w:pPr>
              <w:pStyle w:val="0"/>
              <w:ind w:firstLine="283"/>
            </w:pPr>
            <w:r>
              <w:rPr>
                <w:sz w:val="20"/>
              </w:rPr>
              <w:t xml:space="preserve">основные положения инструментоведения;</w:t>
            </w:r>
          </w:p>
          <w:p>
            <w:pPr>
              <w:pStyle w:val="0"/>
              <w:ind w:firstLine="283"/>
            </w:pPr>
            <w:r>
              <w:rPr>
                <w:sz w:val="20"/>
              </w:rPr>
              <w:t xml:space="preserve">основные положения материаловедения;</w:t>
            </w:r>
          </w:p>
          <w:p>
            <w:pPr>
              <w:pStyle w:val="0"/>
              <w:ind w:firstLine="283"/>
            </w:pPr>
            <w:r>
              <w:rPr>
                <w:sz w:val="20"/>
              </w:rPr>
              <w:t xml:space="preserve">правила настройки по кварто-квинтовому кругу;</w:t>
            </w:r>
          </w:p>
          <w:p>
            <w:pPr>
              <w:pStyle w:val="0"/>
              <w:ind w:firstLine="283"/>
            </w:pPr>
            <w:r>
              <w:rPr>
                <w:sz w:val="20"/>
              </w:rPr>
              <w:t xml:space="preserve">методы настройки и перестройки музыкальных инструментов (по видам) с одного строя на другой;</w:t>
            </w:r>
          </w:p>
          <w:p>
            <w:pPr>
              <w:pStyle w:val="0"/>
              <w:ind w:firstLine="283"/>
            </w:pPr>
            <w:r>
              <w:rPr>
                <w:sz w:val="20"/>
              </w:rPr>
              <w:t xml:space="preserve">способы расчета системы механики, клавиатуры, мензуры;</w:t>
            </w:r>
          </w:p>
          <w:p>
            <w:pPr>
              <w:pStyle w:val="0"/>
              <w:ind w:firstLine="283"/>
            </w:pPr>
            <w:r>
              <w:rPr>
                <w:sz w:val="20"/>
              </w:rPr>
              <w:t xml:space="preserve">виды и методы диагностирования музыкальных инструментов (по видам);</w:t>
            </w:r>
          </w:p>
          <w:p>
            <w:pPr>
              <w:pStyle w:val="0"/>
              <w:ind w:firstLine="283"/>
            </w:pPr>
            <w:r>
              <w:rPr>
                <w:sz w:val="20"/>
              </w:rPr>
              <w:t xml:space="preserve">устройство и конструктивные особенности музыкальных инструментов (по видам);</w:t>
            </w:r>
          </w:p>
          <w:p>
            <w:pPr>
              <w:pStyle w:val="0"/>
              <w:ind w:firstLine="283"/>
            </w:pPr>
            <w:r>
              <w:rPr>
                <w:sz w:val="20"/>
              </w:rPr>
              <w:t xml:space="preserve">типовые неисправности музыкальных инструментов (по видам);</w:t>
            </w:r>
          </w:p>
          <w:p>
            <w:pPr>
              <w:pStyle w:val="0"/>
              <w:ind w:firstLine="283"/>
            </w:pPr>
            <w:r>
              <w:rPr>
                <w:sz w:val="20"/>
              </w:rPr>
              <w:t xml:space="preserve">технические параметры музыкальных инструментов (по видам);</w:t>
            </w:r>
          </w:p>
          <w:p>
            <w:pPr>
              <w:pStyle w:val="0"/>
              <w:ind w:firstLine="283"/>
            </w:pPr>
            <w:r>
              <w:rPr>
                <w:sz w:val="20"/>
              </w:rPr>
              <w:t xml:space="preserve">устройство и конструктивные особенности диагностического оборудования музыкальных инструментов (по видам);</w:t>
            </w:r>
          </w:p>
          <w:p>
            <w:pPr>
              <w:pStyle w:val="0"/>
              <w:ind w:firstLine="283"/>
            </w:pPr>
            <w:r>
              <w:rPr>
                <w:sz w:val="20"/>
              </w:rPr>
              <w:t xml:space="preserve">компьютерные программы по диагностике систем и частей музыкальных инструментов (по видам);</w:t>
            </w:r>
          </w:p>
          <w:p>
            <w:pPr>
              <w:pStyle w:val="0"/>
              <w:jc w:val="both"/>
            </w:pPr>
            <w:r>
              <w:rPr>
                <w:sz w:val="20"/>
              </w:rPr>
              <w:t xml:space="preserve">уметь:</w:t>
            </w:r>
          </w:p>
          <w:p>
            <w:pPr>
              <w:pStyle w:val="0"/>
              <w:ind w:firstLine="283"/>
            </w:pPr>
            <w:r>
              <w:rPr>
                <w:sz w:val="20"/>
              </w:rPr>
              <w:t xml:space="preserve">выбирать и пользоваться инструментами и приспособлениями для ремонта и настройки музыкальных инструментов (по видам);</w:t>
            </w:r>
          </w:p>
          <w:p>
            <w:pPr>
              <w:pStyle w:val="0"/>
              <w:ind w:firstLine="283"/>
            </w:pPr>
            <w:r>
              <w:rPr>
                <w:sz w:val="20"/>
              </w:rPr>
              <w:t xml:space="preserve">выявлять неисправности узлов и деталей музыкальных инструментов (по видам);</w:t>
            </w:r>
          </w:p>
          <w:p>
            <w:pPr>
              <w:pStyle w:val="0"/>
              <w:ind w:firstLine="283"/>
            </w:pPr>
            <w:r>
              <w:rPr>
                <w:sz w:val="20"/>
              </w:rPr>
              <w:t xml:space="preserve">использовать методы придания звуку красоты, яркости, сочности;</w:t>
            </w:r>
          </w:p>
          <w:p>
            <w:pPr>
              <w:pStyle w:val="0"/>
              <w:ind w:firstLine="283"/>
            </w:pPr>
            <w:r>
              <w:rPr>
                <w:sz w:val="20"/>
              </w:rPr>
              <w:t xml:space="preserve">применять диагностические приборы при ремонте и настройке музыкальных инструментов (по видам);</w:t>
            </w:r>
          </w:p>
        </w:tc>
      </w:tr>
      <w:tr>
        <w:tblPrEx>
          <w:tblBorders>
            <w:insideH w:val="nil"/>
          </w:tblBorders>
        </w:tblPrEx>
        <w:tc>
          <w:tcPr>
            <w:tcW w:w="2211" w:type="dxa"/>
            <w:tcBorders>
              <w:top w:val="nil"/>
            </w:tcBorders>
          </w:tcPr>
          <w:p>
            <w:pPr>
              <w:pStyle w:val="0"/>
            </w:pPr>
            <w:r>
              <w:rPr>
                <w:sz w:val="20"/>
              </w:rPr>
            </w:r>
          </w:p>
        </w:tc>
        <w:tc>
          <w:tcPr>
            <w:tcW w:w="6803" w:type="dxa"/>
            <w:tcBorders>
              <w:top w:val="nil"/>
            </w:tcBorders>
          </w:tcPr>
          <w:p>
            <w:pPr>
              <w:pStyle w:val="0"/>
              <w:ind w:firstLine="283"/>
            </w:pPr>
            <w:r>
              <w:rPr>
                <w:sz w:val="20"/>
              </w:rPr>
              <w:t xml:space="preserve">читать и интерпретировать данные, полученные в ходе диагностики;</w:t>
            </w:r>
          </w:p>
          <w:p>
            <w:pPr>
              <w:pStyle w:val="0"/>
              <w:ind w:firstLine="283"/>
            </w:pPr>
            <w:r>
              <w:rPr>
                <w:sz w:val="20"/>
              </w:rPr>
              <w:t xml:space="preserve">оформлять учетную документацию;</w:t>
            </w:r>
          </w:p>
          <w:p>
            <w:pPr>
              <w:pStyle w:val="0"/>
              <w:ind w:firstLine="283"/>
            </w:pPr>
            <w:r>
              <w:rPr>
                <w:sz w:val="20"/>
              </w:rPr>
              <w:t xml:space="preserve">использовать информационно-коммуникационные технологии при составлении отчетной документации по диагностике;</w:t>
            </w:r>
          </w:p>
          <w:p>
            <w:pPr>
              <w:pStyle w:val="0"/>
              <w:jc w:val="both"/>
            </w:pPr>
            <w:r>
              <w:rPr>
                <w:sz w:val="20"/>
              </w:rPr>
              <w:t xml:space="preserve">иметь практический опыт в:</w:t>
            </w:r>
          </w:p>
          <w:p>
            <w:pPr>
              <w:pStyle w:val="0"/>
              <w:ind w:firstLine="283"/>
            </w:pPr>
            <w:r>
              <w:rPr>
                <w:sz w:val="20"/>
              </w:rPr>
              <w:t xml:space="preserve">проведении технических измерений соответствующими инструментами и приборами при ремонте и настройке музыкальных инструментов (по видам);</w:t>
            </w:r>
          </w:p>
          <w:p>
            <w:pPr>
              <w:pStyle w:val="0"/>
              <w:ind w:firstLine="283"/>
            </w:pPr>
            <w:r>
              <w:rPr>
                <w:sz w:val="20"/>
              </w:rPr>
              <w:t xml:space="preserve">снятии и установке узлов и деталей музыкальных инструментов (по видам);</w:t>
            </w:r>
          </w:p>
          <w:p>
            <w:pPr>
              <w:pStyle w:val="0"/>
              <w:ind w:firstLine="283"/>
            </w:pPr>
            <w:r>
              <w:rPr>
                <w:sz w:val="20"/>
              </w:rPr>
              <w:t xml:space="preserve">использовании приборов при ремонте и настройке музыкальных инструментов (по видам).</w:t>
            </w:r>
          </w:p>
        </w:tc>
      </w:tr>
      <w:tr>
        <w:tc>
          <w:tcPr>
            <w:tcW w:w="2211" w:type="dxa"/>
          </w:tcPr>
          <w:p>
            <w:pPr>
              <w:pStyle w:val="0"/>
            </w:pPr>
            <w:r>
              <w:rPr>
                <w:sz w:val="20"/>
              </w:rPr>
              <w:t xml:space="preserve">Осуществлять техническое обслуживание музыкальных инструментов (по видам) согласно требованиям нормативно-технической документации</w:t>
            </w:r>
          </w:p>
        </w:tc>
        <w:tc>
          <w:tcPr>
            <w:tcW w:w="6803" w:type="dxa"/>
          </w:tcPr>
          <w:p>
            <w:pPr>
              <w:pStyle w:val="0"/>
              <w:jc w:val="both"/>
            </w:pPr>
            <w:r>
              <w:rPr>
                <w:sz w:val="20"/>
              </w:rPr>
              <w:t xml:space="preserve">знать:</w:t>
            </w:r>
          </w:p>
          <w:p>
            <w:pPr>
              <w:pStyle w:val="0"/>
              <w:ind w:firstLine="283"/>
            </w:pPr>
            <w:r>
              <w:rPr>
                <w:sz w:val="20"/>
              </w:rPr>
              <w:t xml:space="preserve">виды технического обслуживания музыкальных инструментов (по видам) и технологической документации по техническому обслуживанию;</w:t>
            </w:r>
          </w:p>
          <w:p>
            <w:pPr>
              <w:pStyle w:val="0"/>
              <w:ind w:firstLine="283"/>
            </w:pPr>
            <w:r>
              <w:rPr>
                <w:sz w:val="20"/>
              </w:rPr>
              <w:t xml:space="preserve">типы и устройство приборов для технического обслуживания и ремонта музыкальных инструментов (по видам);</w:t>
            </w:r>
          </w:p>
          <w:p>
            <w:pPr>
              <w:pStyle w:val="0"/>
              <w:ind w:firstLine="283"/>
            </w:pPr>
            <w:r>
              <w:rPr>
                <w:sz w:val="20"/>
              </w:rPr>
              <w:t xml:space="preserve">устройство и конструктивные особенности обслуживаемых музыкальных инструментов (по видам);</w:t>
            </w:r>
          </w:p>
          <w:p>
            <w:pPr>
              <w:pStyle w:val="0"/>
              <w:ind w:firstLine="283"/>
            </w:pPr>
            <w:r>
              <w:rPr>
                <w:sz w:val="20"/>
              </w:rPr>
              <w:t xml:space="preserve">технические условия на регулировку отдельных узлов и деталей музыкальных инструментов (по видам);</w:t>
            </w:r>
          </w:p>
          <w:p>
            <w:pPr>
              <w:pStyle w:val="0"/>
              <w:ind w:firstLine="283"/>
            </w:pPr>
            <w:r>
              <w:rPr>
                <w:sz w:val="20"/>
              </w:rPr>
              <w:t xml:space="preserve">виды работ при техническом обслуживании музыкальных инструментов (по видам), технические условия их выполнения;</w:t>
            </w:r>
          </w:p>
          <w:p>
            <w:pPr>
              <w:pStyle w:val="0"/>
              <w:ind w:firstLine="283"/>
            </w:pPr>
            <w:r>
              <w:rPr>
                <w:sz w:val="20"/>
              </w:rPr>
              <w:t xml:space="preserve">правила эксплуатации музыкальных инструментов (по видам);</w:t>
            </w:r>
          </w:p>
          <w:p>
            <w:pPr>
              <w:pStyle w:val="0"/>
              <w:ind w:firstLine="283"/>
            </w:pPr>
            <w:r>
              <w:rPr>
                <w:sz w:val="20"/>
              </w:rPr>
              <w:t xml:space="preserve">порядок выполнения контрольного осмотра музыкальных инструментов (по видам) и работ по их техническому обслуживанию;</w:t>
            </w:r>
          </w:p>
          <w:p>
            <w:pPr>
              <w:pStyle w:val="0"/>
              <w:ind w:firstLine="283"/>
            </w:pPr>
            <w:r>
              <w:rPr>
                <w:sz w:val="20"/>
              </w:rPr>
              <w:t xml:space="preserve">перечень неисправностей и условий, при которых запрещается эксплуатация музыкальных инструментов (по видам);</w:t>
            </w:r>
          </w:p>
          <w:p>
            <w:pPr>
              <w:pStyle w:val="0"/>
              <w:ind w:firstLine="283"/>
            </w:pPr>
            <w:r>
              <w:rPr>
                <w:sz w:val="20"/>
              </w:rPr>
              <w:t xml:space="preserve">приемы устранения неисправностей и выполнения работ по техническому обслуживанию;</w:t>
            </w:r>
          </w:p>
          <w:p>
            <w:pPr>
              <w:pStyle w:val="0"/>
              <w:ind w:firstLine="283"/>
            </w:pPr>
            <w:r>
              <w:rPr>
                <w:sz w:val="20"/>
              </w:rPr>
              <w:t xml:space="preserve">основы техники безопасности при ремонте и настройке музыкальных инструментов (по видам);</w:t>
            </w:r>
          </w:p>
          <w:p>
            <w:pPr>
              <w:pStyle w:val="0"/>
              <w:jc w:val="both"/>
            </w:pPr>
            <w:r>
              <w:rPr>
                <w:sz w:val="20"/>
              </w:rPr>
              <w:t xml:space="preserve">уметь:</w:t>
            </w:r>
          </w:p>
          <w:p>
            <w:pPr>
              <w:pStyle w:val="0"/>
              <w:ind w:firstLine="283"/>
            </w:pPr>
            <w:r>
              <w:rPr>
                <w:sz w:val="20"/>
              </w:rPr>
              <w:t xml:space="preserve">применять нормативно-техническую документацию по техническому обслуживанию музыкальных инструментов (по видам);</w:t>
            </w:r>
          </w:p>
          <w:p>
            <w:pPr>
              <w:pStyle w:val="0"/>
              <w:ind w:firstLine="283"/>
            </w:pPr>
            <w:r>
              <w:rPr>
                <w:sz w:val="20"/>
              </w:rPr>
              <w:t xml:space="preserve">выбирать и пользоваться инструментами, приспособлениями для технического обслуживания узлов и деталей музыкальных инструментов (по видам);</w:t>
            </w:r>
          </w:p>
          <w:p>
            <w:pPr>
              <w:pStyle w:val="0"/>
              <w:ind w:firstLine="283"/>
            </w:pPr>
            <w:r>
              <w:rPr>
                <w:sz w:val="20"/>
              </w:rPr>
              <w:t xml:space="preserve">проводить контрольный осмотр музыкальных инструментов (по видам);</w:t>
            </w:r>
          </w:p>
          <w:p>
            <w:pPr>
              <w:pStyle w:val="0"/>
              <w:ind w:firstLine="283"/>
            </w:pPr>
            <w:r>
              <w:rPr>
                <w:sz w:val="20"/>
              </w:rPr>
              <w:t xml:space="preserve">устранять возникшие во время эксплуатации музыкальных инструментов (по видам) мелкие неисправности, с соблюдением требований безопасности;</w:t>
            </w:r>
          </w:p>
          <w:p>
            <w:pPr>
              <w:pStyle w:val="0"/>
              <w:ind w:firstLine="283"/>
            </w:pPr>
            <w:r>
              <w:rPr>
                <w:sz w:val="20"/>
              </w:rPr>
              <w:t xml:space="preserve">получать, оформлять и сдавать техническую документацию;</w:t>
            </w:r>
          </w:p>
          <w:p>
            <w:pPr>
              <w:pStyle w:val="0"/>
              <w:jc w:val="both"/>
            </w:pPr>
            <w:r>
              <w:rPr>
                <w:sz w:val="20"/>
              </w:rPr>
              <w:t xml:space="preserve">иметь практический опыт в:</w:t>
            </w:r>
          </w:p>
          <w:p>
            <w:pPr>
              <w:pStyle w:val="0"/>
              <w:ind w:firstLine="283"/>
            </w:pPr>
            <w:r>
              <w:rPr>
                <w:sz w:val="20"/>
              </w:rPr>
              <w:t xml:space="preserve">выполнении регламентных работ по техническому обслуживанию музыкальных инструментов (по видам);</w:t>
            </w:r>
          </w:p>
          <w:p>
            <w:pPr>
              <w:pStyle w:val="0"/>
              <w:ind w:firstLine="283"/>
            </w:pPr>
            <w:r>
              <w:rPr>
                <w:sz w:val="20"/>
              </w:rPr>
              <w:t xml:space="preserve">выполнении работ по ремонту узлов и деталей музыкальных инструментов (по видам);</w:t>
            </w:r>
          </w:p>
        </w:tc>
      </w:tr>
      <w:tr>
        <w:tc>
          <w:tcPr>
            <w:tcW w:w="2211" w:type="dxa"/>
          </w:tcPr>
          <w:p>
            <w:pPr>
              <w:pStyle w:val="0"/>
            </w:pPr>
            <w:r>
              <w:rPr>
                <w:sz w:val="20"/>
              </w:rPr>
              <w:t xml:space="preserve">Производить текущий ремонт музыкальных инструментов (по видам) в соответствии с требованиями технологической документации</w:t>
            </w:r>
          </w:p>
        </w:tc>
        <w:tc>
          <w:tcPr>
            <w:tcW w:w="6803" w:type="dxa"/>
          </w:tcPr>
          <w:p>
            <w:pPr>
              <w:pStyle w:val="0"/>
              <w:jc w:val="both"/>
            </w:pPr>
            <w:r>
              <w:rPr>
                <w:sz w:val="20"/>
              </w:rPr>
              <w:t xml:space="preserve">знать:</w:t>
            </w:r>
          </w:p>
          <w:p>
            <w:pPr>
              <w:pStyle w:val="0"/>
              <w:ind w:firstLine="283"/>
            </w:pPr>
            <w:r>
              <w:rPr>
                <w:sz w:val="20"/>
              </w:rPr>
              <w:t xml:space="preserve">устройство и конструктивные особенности обслуживаемых музыкальных инструментов (по видам);</w:t>
            </w:r>
          </w:p>
          <w:p>
            <w:pPr>
              <w:pStyle w:val="0"/>
              <w:ind w:firstLine="283"/>
            </w:pPr>
            <w:r>
              <w:rPr>
                <w:sz w:val="20"/>
              </w:rPr>
              <w:t xml:space="preserve">назначение и взаимодействие основных узлов и деталей ремонтируемых музыкальных инструментов (по видам);</w:t>
            </w:r>
          </w:p>
          <w:p>
            <w:pPr>
              <w:pStyle w:val="0"/>
              <w:ind w:firstLine="283"/>
            </w:pPr>
            <w:r>
              <w:rPr>
                <w:sz w:val="20"/>
              </w:rPr>
              <w:t xml:space="preserve">виды и методы ремонтных работ, способы восстановления узлов и деталей музыкальных инструментов (по видам);</w:t>
            </w:r>
          </w:p>
          <w:p>
            <w:pPr>
              <w:pStyle w:val="0"/>
              <w:ind w:firstLine="283"/>
            </w:pPr>
            <w:r>
              <w:rPr>
                <w:sz w:val="20"/>
              </w:rPr>
              <w:t xml:space="preserve">технологическую последовательность и регламент работы по разборке и сборке узлов и деталей музыкальных инструментов (по видам);</w:t>
            </w:r>
          </w:p>
          <w:p>
            <w:pPr>
              <w:pStyle w:val="0"/>
              <w:ind w:firstLine="283"/>
            </w:pPr>
            <w:r>
              <w:rPr>
                <w:sz w:val="20"/>
              </w:rPr>
              <w:t xml:space="preserve">основные механические свойства обрабатываемых и используемых при ремонте и настройке музыкальных инструментов (по видам) материалов;</w:t>
            </w:r>
          </w:p>
          <w:p>
            <w:pPr>
              <w:pStyle w:val="0"/>
              <w:ind w:firstLine="283"/>
            </w:pPr>
            <w:r>
              <w:rPr>
                <w:sz w:val="20"/>
              </w:rPr>
              <w:t xml:space="preserve">порядок регулирования ремонта, настройки узлов и деталей музыкальных инструментов (по видам);</w:t>
            </w:r>
          </w:p>
          <w:p>
            <w:pPr>
              <w:pStyle w:val="0"/>
              <w:ind w:firstLine="283"/>
            </w:pPr>
            <w:r>
              <w:rPr>
                <w:sz w:val="20"/>
              </w:rPr>
              <w:t xml:space="preserve">инструкции и правила охраны труда;</w:t>
            </w:r>
          </w:p>
          <w:p>
            <w:pPr>
              <w:pStyle w:val="0"/>
              <w:ind w:firstLine="283"/>
            </w:pPr>
            <w:r>
              <w:rPr>
                <w:sz w:val="20"/>
              </w:rPr>
              <w:t xml:space="preserve">бережливое производство;</w:t>
            </w:r>
          </w:p>
          <w:p>
            <w:pPr>
              <w:pStyle w:val="0"/>
              <w:jc w:val="both"/>
            </w:pPr>
            <w:r>
              <w:rPr>
                <w:sz w:val="20"/>
              </w:rPr>
              <w:t xml:space="preserve">уметь:</w:t>
            </w:r>
          </w:p>
          <w:p>
            <w:pPr>
              <w:pStyle w:val="0"/>
              <w:ind w:firstLine="283"/>
            </w:pPr>
            <w:r>
              <w:rPr>
                <w:sz w:val="20"/>
              </w:rPr>
              <w:t xml:space="preserve">выбирать и пользоваться инструментами и приспособлениями для ремонта и настройки музыкальных инструментов (по видам);</w:t>
            </w:r>
          </w:p>
          <w:p>
            <w:pPr>
              <w:pStyle w:val="0"/>
              <w:ind w:firstLine="283"/>
            </w:pPr>
            <w:r>
              <w:rPr>
                <w:sz w:val="20"/>
              </w:rPr>
              <w:t xml:space="preserve">снимать и устанавливать узлы и детали музыкальных инструментов (по видам);</w:t>
            </w:r>
          </w:p>
          <w:p>
            <w:pPr>
              <w:pStyle w:val="0"/>
              <w:ind w:firstLine="283"/>
            </w:pPr>
            <w:r>
              <w:rPr>
                <w:sz w:val="20"/>
              </w:rPr>
              <w:t xml:space="preserve">определять объемы и подбирать комплектующие при выполнении ремонта и настройки музыкальных инструментов (по видам);</w:t>
            </w:r>
          </w:p>
          <w:p>
            <w:pPr>
              <w:pStyle w:val="0"/>
              <w:ind w:firstLine="283"/>
            </w:pPr>
            <w:r>
              <w:rPr>
                <w:sz w:val="20"/>
              </w:rPr>
              <w:t xml:space="preserve">определять способы и средства ремонта;</w:t>
            </w:r>
          </w:p>
          <w:p>
            <w:pPr>
              <w:pStyle w:val="0"/>
              <w:ind w:firstLine="283"/>
            </w:pPr>
            <w:r>
              <w:rPr>
                <w:sz w:val="20"/>
              </w:rPr>
              <w:t xml:space="preserve">использовать специальный инструмент, приборы, оборудование;</w:t>
            </w:r>
          </w:p>
          <w:p>
            <w:pPr>
              <w:pStyle w:val="0"/>
              <w:ind w:firstLine="283"/>
            </w:pPr>
            <w:r>
              <w:rPr>
                <w:sz w:val="20"/>
              </w:rPr>
              <w:t xml:space="preserve">оформлять учетную документацию;</w:t>
            </w:r>
          </w:p>
          <w:p>
            <w:pPr>
              <w:pStyle w:val="0"/>
              <w:ind w:firstLine="283"/>
            </w:pPr>
            <w:r>
              <w:rPr>
                <w:sz w:val="20"/>
              </w:rPr>
              <w:t xml:space="preserve">выполнять требования безопасности при проведении ремонтных работ;</w:t>
            </w:r>
          </w:p>
          <w:p>
            <w:pPr>
              <w:pStyle w:val="0"/>
              <w:jc w:val="both"/>
            </w:pPr>
            <w:r>
              <w:rPr>
                <w:sz w:val="20"/>
              </w:rPr>
              <w:t xml:space="preserve">иметь практический опыт в:</w:t>
            </w:r>
          </w:p>
          <w:p>
            <w:pPr>
              <w:pStyle w:val="0"/>
              <w:ind w:firstLine="283"/>
            </w:pPr>
            <w:r>
              <w:rPr>
                <w:sz w:val="20"/>
              </w:rPr>
              <w:t xml:space="preserve">проведении технических измерений соответствующим инструментом и приборами;</w:t>
            </w:r>
          </w:p>
          <w:p>
            <w:pPr>
              <w:pStyle w:val="0"/>
              <w:ind w:firstLine="283"/>
            </w:pPr>
            <w:r>
              <w:rPr>
                <w:sz w:val="20"/>
              </w:rPr>
              <w:t xml:space="preserve">выполнении ремонта узлов и деталей музыкальных инструментов (по видам);</w:t>
            </w:r>
          </w:p>
          <w:p>
            <w:pPr>
              <w:pStyle w:val="0"/>
              <w:ind w:firstLine="283"/>
            </w:pPr>
            <w:r>
              <w:rPr>
                <w:sz w:val="20"/>
              </w:rPr>
              <w:t xml:space="preserve">снятии и установке узлов и деталей музыкальных инструментов (по видам);</w:t>
            </w:r>
          </w:p>
          <w:p>
            <w:pPr>
              <w:pStyle w:val="0"/>
              <w:ind w:firstLine="283"/>
            </w:pPr>
            <w:r>
              <w:rPr>
                <w:sz w:val="20"/>
              </w:rPr>
              <w:t xml:space="preserve">использовании технологического оборудования.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21.04.2021 N 191</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E9E8F2A369B1BDFBB75ED0885B36A51B441C7B0159D49ED1055BE15EEEB391A0110B135DB5E80EA36BE23D388658CD0E5305DCA2D38A4BDO9i3R" TargetMode = "External"/>
	<Relationship Id="rId8" Type="http://schemas.openxmlformats.org/officeDocument/2006/relationships/hyperlink" Target="consultantplus://offline/ref=6E9E8F2A369B1BDFBB75ED0885B36A51B34BCFB3149949ED1055BE15EEEB391A0110B135DB5E80E835BE23D388658CD0E5305DCA2D38A4BDO9i3R" TargetMode = "External"/>
	<Relationship Id="rId9" Type="http://schemas.openxmlformats.org/officeDocument/2006/relationships/hyperlink" Target="consultantplus://offline/ref=6E9E8F2A369B1BDFBB75ED0885B36A51B345C1B7119949ED1055BE15EEEB391A0110B137DA5A8BBB66F1228FCD369FD0E1305EC831O3i8R" TargetMode = "External"/>
	<Relationship Id="rId10" Type="http://schemas.openxmlformats.org/officeDocument/2006/relationships/hyperlink" Target="consultantplus://offline/ref=6E9E8F2A369B1BDFBB75ED0885B36A51B243C2B7129B49ED1055BE15EEEB391A0110B135DB5E80EA31BE23D388658CD0E5305DCA2D38A4BDO9i3R" TargetMode = "External"/>
	<Relationship Id="rId11" Type="http://schemas.openxmlformats.org/officeDocument/2006/relationships/hyperlink" Target="consultantplus://offline/ref=6E9E8F2A369B1BDFBB75ED0885B36A51B243C2B7129B49ED1055BE15EEEB391A0110B135DB5E80EB30BE23D388658CD0E5305DCA2D38A4BDO9i3R" TargetMode = "External"/>
	<Relationship Id="rId12" Type="http://schemas.openxmlformats.org/officeDocument/2006/relationships/hyperlink" Target="consultantplus://offline/ref=6E9E8F2A369B1BDFBB75ED0885B36A51B441C5B4139D49ED1055BE15EEEB391A0110B135DB5E82EB3EBE23D388658CD0E5305DCA2D38A4BDO9i3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21.04.2021 N 191
"Об утверждении федерального государственного образовательного стандарта среднего профессионального образования по профессии 53.01.01 Мастер по ремонту и обслуживанию музыкальных инструментов (по видам)"
(Зарегистрировано в Минюсте России 24.05.2021 N 63582)</dc:title>
  <dcterms:created xsi:type="dcterms:W3CDTF">2022-12-16T17:34:14Z</dcterms:created>
</cp:coreProperties>
</file>