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22.12.2015 N 1506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технологии"</w:t>
              <w:br/>
              <w:t xml:space="preserve">(Зарегистрировано в Минюсте России 19.01.2016 N 40631)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января 2016 г. N 40631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декабря 2015 г. N 1506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15.02.09 АДДИТИВНЫЕ ТЕХНОЛОГИИ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17.12.2020 </w:t>
            </w:r>
            <w:hyperlink w:history="0" r:id="rId7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sz w:val="20"/>
                  <w:color w:val="0000ff"/>
                </w:rPr>
                <w:t xml:space="preserve">N 747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15.02.09 Аддитивные технологии.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декабря 2015 г. N 1506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15.02.09 АДДИТИВНЫЕ ТЕХНОЛОГИИ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17.12.2020 </w:t>
            </w:r>
            <w:hyperlink w:history="0" r:id="rId10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sz w:val="20"/>
                  <w:color w:val="0000ff"/>
                </w:rPr>
                <w:t xml:space="preserve">N 747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15.02.09 Аддитивные технологии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15.02.09 Аддитивные технологии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2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17.12.2020 N 747)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3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17.12.2020 N 747)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15.02.09 Аддитивные технологии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2429"/>
        <w:gridCol w:w="3572"/>
      </w:tblGrid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&lt;3&gt;,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3.3 введен </w:t>
      </w:r>
      <w:hyperlink w:history="0" r:id="rId1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ведение технологического процесса по изготовлению изделий на установках для аддитивного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установки для аддитивного производства и обрабатывающие станки с программным управлением, а также вспомогательное оборудование, инструменты, приспособления, технологическая оснастка;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оптические измерительные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расходные материалы,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аддитивного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техническая, технологическая и нормативная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Создание и корректировка компьютерной (цифровой) модели.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и ведение технологического процесса создания изделий по компьютерной (цифровой) модели на установках для аддитивного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и проведение технического обслуживания и ремонта установок для аддитивного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(приложение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1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Создание и корректировка компьютерной/цифровой модели.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Применять средства бесконтактной оцифровки для целей компьютерного проектирования, входного и выходного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Создавать и корректировать средствами компьютерного проектирования цифровые трехмерные модели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и ведение технологического процесса создания изделий по компьютерной (цифровой) модели на установках для аддитивного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и вести технологический процесс на установках для аддитивного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правильность функционирования установки, регулировать ее элементы, корректировать программируемые параметры.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доводку и финишную обработку изделий, созданных на установках для аддитивного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Подбирать параметры аддитивного технологического процесса и разрабатывать оптимальные режимы производства изделий на основе технического задания (компьютерной/цифровой модели).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и проведение технического обслуживания и ремонта установок для аддитивного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Диагностировать неисправности установок для аддитивного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и осуществлять техническое обслуживание и текущий ремонт механических элементов установок для аддитивного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Заменять неисправные электронные, электронно-оптические, оптические и прочие функциональные элементы установок для аддитивного производства и проводить их регулировку.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естественно-научного учебного цикла ППССЗ должна предусматривать изучение следующих обязательных дисциплин: "ЕН.01 Математика", "ЕН.02 Информатика".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образовательной программы должна предусматривать изучение следующих дисциплин: "ОП.01. Инженерная графика", "ОП.02. Электротехника и электроника", "ОП.03. Техническая механика", "ОП.04. Материаловедение", "ОП.05. Теплотехника", "ОП.06. Процессы формообразования в машиностроении", "ОП.07. Метрология, стандартизация и сертификация", "ОП.08. Системы автоматизированного проектирования технологических процессов", "ОП.09. Основы мехатроники", "ОП.10. Основы организации производства (основы экономики, права и управления)", "ОП.11. Охрана труда", "ОП.12.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Создание и корректировка компьютерной (цифровой) модели", "МДК.01.01. Средства оцифровки реальных объектов", "МДК. 01.02 Методы создания и корректировки компьютерных моделей", "ПМ.02 Организация и ведение технологического процесса создания изделий по компьютерной (цифровой) модели на аддитивных установках", "МДК.02.01. Теоретические основы производства изделий с использованием аддитивных технологий", "МДК 02.02. Эксплуатация установок для аддитивного производства", "МДК. 02.03. Методы финишной обработки и контроля качества готовых изделий", "ПМ.03 Организация и проведение технического обслуживания и ремонта аддитивных установок", "МДК.03.01. Методы технического обслуживания и ремонта установок для аддитивного производства", "ПМ.04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14"/>
        <w:gridCol w:w="4762"/>
        <w:gridCol w:w="1757"/>
        <w:gridCol w:w="1417"/>
      </w:tblGrid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2124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естественно-научный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128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учебный цикл, в том числе: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2346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1564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1266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844</w:t>
            </w:r>
          </w:p>
        </w:tc>
      </w:tr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3024</w:t>
            </w:r>
          </w:p>
        </w:tc>
      </w:tr>
      <w:tr>
        <w:tc>
          <w:tcPr>
            <w:tcW w:w="11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6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1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124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4. Утратила силу. -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379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&lt;4&gt;.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47"/>
        <w:gridCol w:w="1191"/>
      </w:tblGrid>
      <w:t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9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9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9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&lt;5&gt;.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N 52, ст. 5038;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19, ст. 2390;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13, ст. 1635; N 19, ст. 2329; ст. 2331; N 23, ст. 2869; N 27, ст. 3462, ст. 3477; N 48, ст. 6165; 2014, N 11, ст. 1094; N 14, ст. 1556; N 23, ст. 2930; N 26, ст. 3365; N 30, ст. 4247; N 49, ст. 6923, ст. 6924; N 52, ст. 7542, ст. 7544; 2015, N 13, ст. 1802; N 17, ст. 2479; N 18, ст. 2628; N 27, ст. 3963; N 29, ст. 4356; N 41, ст. 5628).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Интернета.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&lt;6&gt; и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&lt;7&gt;.</w:t>
      </w:r>
    </w:p>
    <w:p>
      <w:pPr>
        <w:pStyle w:val="0"/>
        <w:jc w:val="both"/>
      </w:pPr>
      <w:r>
        <w:rPr>
          <w:sz w:val="20"/>
        </w:rPr>
        <w:t xml:space="preserve">(п. 7.17 в ред. </w:t>
      </w:r>
      <w:hyperlink w:history="0"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Бюджетный </w:t>
      </w:r>
      <w:hyperlink w:history="0" r:id="rId31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и гуманитарных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мехатроники и автоматизации;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машиностроения;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бесконтактной оцифровки;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аддитивных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механообработки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2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17.12.2020 N 747;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заданий,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знания, умения,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&lt;8&gt;.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15.02.09</w:t>
      </w:r>
    </w:p>
    <w:p>
      <w:pPr>
        <w:pStyle w:val="0"/>
        <w:jc w:val="right"/>
      </w:pPr>
      <w:r>
        <w:rPr>
          <w:sz w:val="20"/>
        </w:rPr>
        <w:t xml:space="preserve">Аддитивные технологии</w:t>
      </w:r>
    </w:p>
    <w:p>
      <w:pPr>
        <w:pStyle w:val="0"/>
        <w:jc w:val="both"/>
      </w:pPr>
      <w:r>
        <w:rPr>
          <w:sz w:val="20"/>
        </w:rPr>
      </w:r>
    </w:p>
    <w:bookmarkStart w:id="379" w:name="P379"/>
    <w:bookmarkEnd w:id="37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39"/>
        <w:gridCol w:w="3798"/>
      </w:tblGrid>
      <w:tr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6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sz w:val="20"/>
                  <w:color w:val="0000ff"/>
                </w:rPr>
                <w:t xml:space="preserve">Перечню</w:t>
              </w:r>
            </w:hyperlink>
            <w:r>
              <w:rPr>
                <w:sz w:val="20"/>
              </w:rP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839" w:type="dxa"/>
            <w:vAlign w:val="center"/>
          </w:tcPr>
          <w:p>
            <w:pPr>
              <w:pStyle w:val="0"/>
              <w:jc w:val="center"/>
            </w:pPr>
            <w:hyperlink w:history="0" r:id="rId37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sz w:val="20"/>
                  <w:color w:val="0000ff"/>
                </w:rPr>
                <w:t xml:space="preserve">16045</w:t>
              </w:r>
            </w:hyperlink>
          </w:p>
        </w:tc>
        <w:tc>
          <w:tcPr>
            <w:tcW w:w="3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22.12.2015 N 1506</w:t>
            <w:br/>
            <w:t>(ред. от 01.09.2022)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B3DC557D0C3632B58B7E67AE596F47B4F5C2E2F5DA9580BF690BD4EF5AD1495D9A4647DE570FFB2810AFD936BE255C27E18097D93F72E93hE6DO" TargetMode = "External"/>
	<Relationship Id="rId8" Type="http://schemas.openxmlformats.org/officeDocument/2006/relationships/hyperlink" Target="consultantplus://offline/ref=3B3DC557D0C3632B58B7E67AE596F47B485922215BA7580BF690BD4EF5AD1495D9A4647DE574FCB7800AFD936BE255C27E18097D93F72E93hE6DO" TargetMode = "External"/>
	<Relationship Id="rId9" Type="http://schemas.openxmlformats.org/officeDocument/2006/relationships/hyperlink" Target="consultantplus://offline/ref=3B3DC557D0C3632B58B7E67AE596F47B4E532D2158A6580BF690BD4EF5AD1495D9A4647DE570FFB7820AFD936BE255C27E18097D93F72E93hE6DO" TargetMode = "External"/>
	<Relationship Id="rId10" Type="http://schemas.openxmlformats.org/officeDocument/2006/relationships/hyperlink" Target="consultantplus://offline/ref=3B3DC557D0C3632B58B7E67AE596F47B4F5C2E2F5DA9580BF690BD4EF5AD1495D9A4647DE570FFB2810AFD936BE255C27E18097D93F72E93hE6DO" TargetMode = "External"/>
	<Relationship Id="rId11" Type="http://schemas.openxmlformats.org/officeDocument/2006/relationships/hyperlink" Target="consultantplus://offline/ref=3B3DC557D0C3632B58B7E67AE596F47B485922215BA7580BF690BD4EF5AD1495D9A4647DE574FCB7800AFD936BE255C27E18097D93F72E93hE6DO" TargetMode = "External"/>
	<Relationship Id="rId12" Type="http://schemas.openxmlformats.org/officeDocument/2006/relationships/hyperlink" Target="consultantplus://offline/ref=3B3DC557D0C3632B58B7E67AE596F47B4F5C2E2F5DA9580BF690BD4EF5AD1495D9A4647DE570FFB2820AFD936BE255C27E18097D93F72E93hE6DO" TargetMode = "External"/>
	<Relationship Id="rId13" Type="http://schemas.openxmlformats.org/officeDocument/2006/relationships/hyperlink" Target="consultantplus://offline/ref=3B3DC557D0C3632B58B7E67AE596F47B4F5C2E2F5DA9580BF690BD4EF5AD1495D9A4647DE570FFB2840AFD936BE255C27E18097D93F72E93hE6DO" TargetMode = "External"/>
	<Relationship Id="rId14" Type="http://schemas.openxmlformats.org/officeDocument/2006/relationships/hyperlink" Target="consultantplus://offline/ref=3B3DC557D0C3632B58B7E67AE596F47B485922215BA7580BF690BD4EF5AD1495D9A4647DE574FCB7810AFD936BE255C27E18097D93F72E93hE6DO" TargetMode = "External"/>
	<Relationship Id="rId15" Type="http://schemas.openxmlformats.org/officeDocument/2006/relationships/hyperlink" Target="consultantplus://offline/ref=3B3DC557D0C3632B58B7E67AE596F47B485A2B2E5AAE580BF690BD4EF5AD1495D9A4647DE570FFB0800AFD936BE255C27E18097D93F72E93hE6DO" TargetMode = "External"/>
	<Relationship Id="rId16" Type="http://schemas.openxmlformats.org/officeDocument/2006/relationships/hyperlink" Target="consultantplus://offline/ref=3B3DC557D0C3632B58B7E67AE596F47B485922215BA7580BF690BD4EF5AD1495D9A4647DE574FCB7830AFD936BE255C27E18097D93F72E93hE6DO" TargetMode = "External"/>
	<Relationship Id="rId17" Type="http://schemas.openxmlformats.org/officeDocument/2006/relationships/hyperlink" Target="consultantplus://offline/ref=3B3DC557D0C3632B58B7E67AE596F47B485922215BA7580BF690BD4EF5AD1495D9A4647DE574FCB7860AFD936BE255C27E18097D93F72E93hE6DO" TargetMode = "External"/>
	<Relationship Id="rId18" Type="http://schemas.openxmlformats.org/officeDocument/2006/relationships/hyperlink" Target="consultantplus://offline/ref=3B3DC557D0C3632B58B7E67AE596F47B485922215BA7580BF690BD4EF5AD1495D9A4647DE574FCB6870AFD936BE255C27E18097D93F72E93hE6DO" TargetMode = "External"/>
	<Relationship Id="rId19" Type="http://schemas.openxmlformats.org/officeDocument/2006/relationships/hyperlink" Target="consultantplus://offline/ref=3B3DC557D0C3632B58B7E67AE596F47B485922215BA7580BF690BD4EF5AD1495D9A4647DE574FCB6890AFD936BE255C27E18097D93F72E93hE6DO" TargetMode = "External"/>
	<Relationship Id="rId20" Type="http://schemas.openxmlformats.org/officeDocument/2006/relationships/hyperlink" Target="consultantplus://offline/ref=3B3DC557D0C3632B58B7E67AE596F47B485922215BA7580BF690BD4EF5AD1495D9A4647DE574FCB5800AFD936BE255C27E18097D93F72E93hE6DO" TargetMode = "External"/>
	<Relationship Id="rId21" Type="http://schemas.openxmlformats.org/officeDocument/2006/relationships/hyperlink" Target="consultantplus://offline/ref=3B3DC557D0C3632B58B7E67AE596F47B485922215BA7580BF690BD4EF5AD1495D9A4647DE574FCB5810AFD936BE255C27E18097D93F72E93hE6DO" TargetMode = "External"/>
	<Relationship Id="rId22" Type="http://schemas.openxmlformats.org/officeDocument/2006/relationships/hyperlink" Target="consultantplus://offline/ref=3B3DC557D0C3632B58B7E67AE596F47B485922215BA7580BF690BD4EF5AD1495D9A4647DE574FBB1810AFD936BE255C27E18097D93F72E93hE6DO" TargetMode = "External"/>
	<Relationship Id="rId23" Type="http://schemas.openxmlformats.org/officeDocument/2006/relationships/hyperlink" Target="consultantplus://offline/ref=3B3DC557D0C3632B58B7E67AE596F47B485829235AA8580BF690BD4EF5AD1495CBA43C71E473E1B2821FABC22DhB65O" TargetMode = "External"/>
	<Relationship Id="rId24" Type="http://schemas.openxmlformats.org/officeDocument/2006/relationships/hyperlink" Target="consultantplus://offline/ref=3B3DC557D0C3632B58B7E67AE596F47B485922215BA7580BF690BD4EF5AD1495D9A4647DE574FCB7850AFD936BE255C27E18097D93F72E93hE6DO" TargetMode = "External"/>
	<Relationship Id="rId25" Type="http://schemas.openxmlformats.org/officeDocument/2006/relationships/hyperlink" Target="consultantplus://offline/ref=3B3DC557D0C3632B58B7E67AE596F47B485922215BA7580BF690BD4EF5AD1495D9A4647DE574FCB7850AFD936BE255C27E18097D93F72E93hE6DO" TargetMode = "External"/>
	<Relationship Id="rId26" Type="http://schemas.openxmlformats.org/officeDocument/2006/relationships/hyperlink" Target="consultantplus://offline/ref=3B3DC557D0C3632B58B7E67AE596F47B485922215BA7580BF690BD4EF5AD1495D9A4647DE574FCB7850AFD936BE255C27E18097D93F72E93hE6DO" TargetMode = "External"/>
	<Relationship Id="rId27" Type="http://schemas.openxmlformats.org/officeDocument/2006/relationships/hyperlink" Target="consultantplus://offline/ref=3B3DC557D0C3632B58B7E67AE596F47B485922215BA7580BF690BD4EF5AD1495D9A4647DE574FCB7850AFD936BE255C27E18097D93F72E93hE6DO" TargetMode = "External"/>
	<Relationship Id="rId28" Type="http://schemas.openxmlformats.org/officeDocument/2006/relationships/hyperlink" Target="consultantplus://offline/ref=3B3DC557D0C3632B58B7E67AE596F47B485928235AAC580BF690BD4EF5AD1495D9A4647FEC70F4E7D145FCCF2EB446C27F180A7F8FhF67O" TargetMode = "External"/>
	<Relationship Id="rId29" Type="http://schemas.openxmlformats.org/officeDocument/2006/relationships/hyperlink" Target="consultantplus://offline/ref=3B3DC557D0C3632B58B7E67AE596F47B485829235AA8580BF690BD4EF5AD1495CBA43C71E473E1B2821FABC22DhB65O" TargetMode = "External"/>
	<Relationship Id="rId30" Type="http://schemas.openxmlformats.org/officeDocument/2006/relationships/hyperlink" Target="consultantplus://offline/ref=3B3DC557D0C3632B58B7E67AE596F47B485922215BA7580BF690BD4EF5AD1495D9A4647DE574FBB1820AFD936BE255C27E18097D93F72E93hE6DO" TargetMode = "External"/>
	<Relationship Id="rId31" Type="http://schemas.openxmlformats.org/officeDocument/2006/relationships/hyperlink" Target="consultantplus://offline/ref=3B3DC557D0C3632B58B7E67AE596F47B48582B2F51A6580BF690BD4EF5AD1495CBA43C71E473E1B2821FABC22DhB65O" TargetMode = "External"/>
	<Relationship Id="rId32" Type="http://schemas.openxmlformats.org/officeDocument/2006/relationships/hyperlink" Target="consultantplus://offline/ref=3B3DC557D0C3632B58B7E67AE596F47B4F5C2E2F5DA9580BF690BD4EF5AD1495D9A4647DE570FFB4830AFD936BE255C27E18097D93F72E93hE6DO" TargetMode = "External"/>
	<Relationship Id="rId33" Type="http://schemas.openxmlformats.org/officeDocument/2006/relationships/hyperlink" Target="consultantplus://offline/ref=3B3DC557D0C3632B58B7E67AE596F47B485922215BA7580BF690BD4EF5AD1495D9A4647DE574FBB1890AFD936BE255C27E18097D93F72E93hE6DO" TargetMode = "External"/>
	<Relationship Id="rId34" Type="http://schemas.openxmlformats.org/officeDocument/2006/relationships/hyperlink" Target="consultantplus://offline/ref=3B3DC557D0C3632B58B7E67AE596F47B485922215BA7580BF690BD4EF5AD1495D9A4647DE574FBB1890AFD936BE255C27E18097D93F72E93hE6DO" TargetMode = "External"/>
	<Relationship Id="rId35" Type="http://schemas.openxmlformats.org/officeDocument/2006/relationships/hyperlink" Target="consultantplus://offline/ref=3B3DC557D0C3632B58B7E67AE596F47B485922215BA7580BF690BD4EF5AD1495D9A4647DE574FBB0800AFD936BE255C27E18097D93F72E93hE6DO" TargetMode = "External"/>
	<Relationship Id="rId36" Type="http://schemas.openxmlformats.org/officeDocument/2006/relationships/hyperlink" Target="consultantplus://offline/ref=3B3DC557D0C3632B58B7E67AE596F47B4F53232F5BAD580BF690BD4EF5AD1495D9A4647DE570FFB2820AFD936BE255C27E18097D93F72E93hE6DO" TargetMode = "External"/>
	<Relationship Id="rId37" Type="http://schemas.openxmlformats.org/officeDocument/2006/relationships/hyperlink" Target="consultantplus://offline/ref=3B3DC557D0C3632B58B7E67AE596F47B4F53232F5BAD580BF690BD4EF5AD1495D9A4647DE571FDB5860AFD936BE255C27E18097D93F72E93hE6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22.12.2015 N 1506
(ред. от 01.09.2022)
"Об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технологии"
(Зарегистрировано в Минюсте России 19.01.2016 N 40631)</dc:title>
  <dcterms:created xsi:type="dcterms:W3CDTF">2022-12-13T14:58:33Z</dcterms:created>
</cp:coreProperties>
</file>