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1391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  <w:br/>
              <w:t xml:space="preserve">(Зарегистрировано в Минюсте России 24.11.2014 N 34861)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54.02.01 Дизайн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5.08.2010 N 8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&quot; (Зарегистрировано в Минюсте РФ 14.09.2010 N 1842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1391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54.02.01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history="0" w:anchor="P209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по специальности 54.02.01 Дизайн (по отраслям) базовой подготовки реализуется в промышленности.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4"/>
        <w:gridCol w:w="2771"/>
        <w:gridCol w:w="3474"/>
      </w:tblGrid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Дизайнер</w:t>
            </w:r>
          </w:p>
        </w:tc>
        <w:tc>
          <w:tcPr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74"/>
        <w:gridCol w:w="2492"/>
        <w:gridCol w:w="3773"/>
      </w:tblGrid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2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Дизайнер, преподаватель</w:t>
            </w:r>
          </w:p>
        </w:tc>
        <w:tc>
          <w:tcPr>
            <w:tcW w:w="3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 базовой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Область профессиональной деятельности выпускников углубленной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базовой подготовки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Объектами профессиональной деятельности выпускников углубленной подготовки в культуре и искусстве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сюжетно-образные игрушки;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анималистические игрушки;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игровые, театральные и авторские куклы;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игрушки;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транспортные, дидактические, строительные наборы;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Дизайнер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исполнение художественно-конструкторских (дизайнерских) проектов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за изготовлением изделий в производстве в части соответствия их авторскому образцу.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17" w:tooltip="ПЕРЕЧЕНЬ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Дизайнер (углубленной подготовки),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Творческая художественно-проектная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Выполнение работ по одной или нескольким профессиям рабочих, должностям служащих (</w:t>
      </w:r>
      <w:hyperlink w:history="0" w:anchor="P1539" w:tooltip="ПЕРЕЧЕНЬ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ФГОС СПО).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Дизайнер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Дизайнер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предпроектный анализ для разработки дизайн-проектов.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процесс дизайнерского проектирования с учетом современных тенденций в области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расчеты технико-экономического обоснования предлагаемого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колористическое решение дизайн-проекта.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эскизы с использованием различных графических средств и приемов.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исполнение художественно-конструкторских (дизайнерских) проектов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материалы с учетом их формообразующих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эталонные образцы объекта дизайна или его отдельные элементы в макете,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конструкцию изделия с учетом технологии изготовления, выполнять технические чертежи.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технологическую карту изготовления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за изготовлением изделий в производстве в части соответствия их авторскому образцу.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Составлять конкретные задания для реализации дизайн-проекта на основе технологических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собственную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сроки и качество выполненных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Дизайнер (углубленной подготовки),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Творческая художественно-проектная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знания о закономерностях построения художественной формы и особенностях ее восприятия.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Владеть основными принципами, методами и приемами работы над дизайн-проектом.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Использовать компьютерные технологии при реализации творческого замысла.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Находить художественные специфические средства, новые образно-пластические решения для каждой творческой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Осуществлять процесс дизайн-проектирования.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Разрабатывать техническое задание на дизайнерскую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Выполнение работ по одной или нескольким профессиям рабочих, должностям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базовой подготовки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ППССЗ углубленной подготовки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8"/>
        <w:gridCol w:w="4160"/>
        <w:gridCol w:w="1918"/>
        <w:gridCol w:w="1327"/>
        <w:gridCol w:w="2579"/>
        <w:gridCol w:w="1776"/>
      </w:tblGrid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4, 6, 8</w:t>
            </w:r>
          </w:p>
        </w:tc>
      </w:tr>
      <w:tr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1.5, 2.3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юридическую ответственность организаций, загрязняющих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освещать правовые вопросы в сфере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Информационное обеспечение профессиональной деятельности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1.6, 2.4, 2.6, 5.4</w:t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дизайн-проекте;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применения; 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технологические, эксплуатационные и гигиенические требования, предъявляемые к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испытания материалов;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Рисунок с основами перспективы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 грамотно выполнять упражнения по теории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хроматические цветовые ряды;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составлять светлотные и хроматические контрасты;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цветовое состояние натуры или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передавать цветовое состояние натуры в творческой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живописные этюды с использованием различных техник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природу и основные свойства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работы с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восприятия цвета и его символику;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принципы гармонизации цветов в композициях;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техники живописи;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Живопись с основами цветоведения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 для целей дизайн-проектирования;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История дизайна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 в искусстве разных эпох, использовать знания в творческой и профессиональной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особенности искусства разных исторических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процессы, влияющие на формирование эстетических взглядов;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История изобразительного искусства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дизайнерских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проектный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концепцию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графические средства в соответствии с тематикой и задачами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творческие идеи в макете;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преобразующие методы стилизации и трансформации для создания новых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цветовое единство в композиции по законам колористики;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технико-экономических показателей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 в графическом и в объемно-пространственном дизайне;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формообразования;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систематизирующие методы формообразования (модульность и комбинаторику);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преобразующие методы формообразования (стилизацию и трансформацию);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создания цветовой гармонии;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эргономики.</w:t>
            </w:r>
          </w:p>
        </w:tc>
        <w:tc>
          <w:tcPr>
            <w:tcW w:w="19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проектной и компьютерной графики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Методы расчета основных технико-экономических показателей проектирования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художественно-конструкторских (дизайнерских) проектов в материале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воплощения авторских проектов в 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с учетом их формообразующих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эталонные образцы объекта дизайна или его отдельные элементы в макете, 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чертежи проекта для разработки конструкции изделия с учетом особенностей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карту изготовления авторского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ассортимент, свойства, методы испытаний и оценки качества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конструкторско-технологического обеспечения дизайна</w:t>
            </w:r>
          </w:p>
        </w:tc>
        <w:tc>
          <w:tcPr>
            <w:vMerge w:val="continue"/>
          </w:tcPr>
          <w:p/>
        </w:tc>
      </w:tr>
      <w:tr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за изготовлением изделий в производстве в части соответствия их авторскому образцу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метрологической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методики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контроля и испытания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нормативные документы на средства измерений при контроле качества и испытаниях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документы для проведения подтверждения соответствия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метрологического обеспечения на основных этапах жизненного цикла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метрологической экспертизы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Основы управления качеством</w:t>
            </w:r>
          </w:p>
        </w:tc>
        <w:tc>
          <w:tcPr>
            <w:vMerge w:val="continue"/>
          </w:tcPr>
          <w:p/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самостоятельные решения по вопросам совершенствования организации управленческой 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стрессом.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менеджмента, менеджмента, управление персоналом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3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5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42"/>
        <w:gridCol w:w="1497"/>
      </w:tblGrid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9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9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9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1"/>
        <w:gridCol w:w="4086"/>
        <w:gridCol w:w="1892"/>
        <w:gridCol w:w="1424"/>
        <w:gridCol w:w="2498"/>
        <w:gridCol w:w="1777"/>
      </w:tblGrid>
      <w:tr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текст на иностранном языке с выборочным пониманием нужной или интересующей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изученных грамматических явлений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ОД.01.01. Иностранный язык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составлять простейшие виды правовых документов (заявления, доверенности);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ОД.01.02. Обществознание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 математического анализа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в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ОД.01.03. Математика и информатика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науки о природе, их общность и отличия;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ОД.01.04. Естествознание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сопоставлять географические карты различной тематики;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международной жизни, геополитической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географические понятия и термины; традиционные и новые методы географических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ОД.01.05. География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 выполнении физических упражнений и проведении туристических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школьных соревнований по одному из программных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занятия физической культурой и спортом в активный отдых и досуг;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закаливания организма и основные приемы самомассажа;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ОД.01.06. Физическая культура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ОД.01.07. Основы безопасности жизнедеятельности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ОД.01.08. Русский язык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образов, особенности композиции, изобразительно-выразительные средства языка, художественную деталь);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аргументировать свое отношение к прочитанному произведению;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жизни и творчества писателей - классиков XIX 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теоретико-литературные понятия.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ОД.01.09. Литература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языка различных видов искусства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ОД.02.01. История мировой культуры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1.2, 2.2,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ОД.02.02. История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2, 4, 8, 11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 в искусстве разных эпох и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истории искусства в художественно-проектной практике и преподавательской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ОД.02.03. История искусств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1.2, 2.2,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перспективы в художественно-проектной практике и преподавательской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геометрических фигур 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построения теней;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пространственных построений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перспективы;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ОД.02.04. Черчение и перспектива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1.1, 1.2, 1.4, 1.5, 2.2,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основ пластической анатомии в художественной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костной основы и мышечной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строения человеческого тела и его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пропорции человеческого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пластические характеристики человеческого тела в 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мимические изменения лица;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ОД.02.05. Пластическая анатомия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1.1, 1.2, 2.2,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компьютеры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ОД.02.06. Информационные технологии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4, 5, 9, 11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1.8, 2.2,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3, 4, 6, 8, 9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2.1, 2.2, 2.5,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2 - 4, 6, 8, 9</w:t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 средствами академического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1.1 - 1.3, 1.7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 средствами академической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техники живописи и истории их развития, условия хранения произведений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живописных материалов, их возможности и эстетические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ведения живописных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1.1 - 1.3, 1.7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цветового строя произведений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ОП.03. Цветоведение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Творческая художественно-проектная деятельность в области культуры и искусства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компьютерной графики в процессе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дизайна в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композиции, закономерности построения художественной формы и особенности ее восприятия;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творческого процесса дизайнера;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дизайн-проектирования;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изобразительные и технические средства и материалы проектной графики; приемы и методы макетирования;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графики и макетирования на разных стадиях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Дизайн-проектирование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Средства исполнения дизайн-проектов</w:t>
            </w:r>
          </w:p>
        </w:tc>
        <w:tc>
          <w:tcPr>
            <w:vMerge w:val="continue"/>
          </w:tcPr>
          <w:p/>
        </w:tc>
      </w:tr>
      <w:tr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Творческая художественно-проектная деятельность в художественном проектировании, моделировании и оформлении игрушки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дизайнерского проектирования, моделирования и художественного оформления игрушки;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профессиональных методик выполнения графических работ в пределах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профессиональных методик выполнения художественно-изобразительных работ в пределах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техник и методик решений художественно-пластических задач формообразования;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упрощения формы объекта на основе обобщения;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отливки из гипса макетов игрушек;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сборно-разборных конструкций с подвижными элементами из бумаги;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схемы технологического процесса изготовления и отделки игрушек;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современных средств программного обеспечения процесса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целевой сбор и анализ исходных данных, подготовительного материала, необходимые предпроектные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развертки, надрезы для линий сгибов, подгонку деталей и их склейку;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компьютерную графику при создании дизайн-проекта;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дизайна в области игрушки, методы организации творческого процесса дизайнера;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изобразительные и технические средства и материалы проектной графики; приемы и методы макетирования;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методику выполнения графической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материалы, методы обработки и основы технологического процесса работы с гипсом;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 компьютерной графики при создании дизайн-проекта игрушки;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и санитарно-гигиенические требования, предъявляемые к игрушке;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композиции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проектирования и моделирования игрушек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технологических процессов изготовления игрушек</w:t>
            </w:r>
          </w:p>
        </w:tc>
        <w:tc>
          <w:tcPr>
            <w:vMerge w:val="continue"/>
          </w:tcPr>
          <w:p/>
        </w:tc>
      </w:tr>
      <w:tr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педагогики;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аспекты творческого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художественного образования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 </w:t>
            </w:r>
            <w:hyperlink w:history="0" w:anchor="P1263" w:tooltip="&lt;1&gt; При реализации ППССЗ по специальности 54.02.01 Дизайн (по отраслям) в художественном проектировании, моделировании и оформлении игруш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ДР.00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1.1 - 1.10,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2.2 - 2.7</w:t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(работа с натуры на открытом воздухе (пленэр)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40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63" w:name="P1263"/>
    <w:bookmarkEnd w:id="1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63"/>
        <w:gridCol w:w="1776"/>
      </w:tblGrid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86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1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2"/>
        <w:gridCol w:w="3211"/>
        <w:gridCol w:w="3236"/>
      </w:tblGrid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</w:t>
            </w:r>
          </w:p>
        </w:tc>
      </w:tr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 и других</w:t>
      </w:r>
    </w:p>
    <w:p>
      <w:pPr>
        <w:pStyle w:val="0"/>
        <w:jc w:val="center"/>
      </w:pPr>
      <w:r>
        <w:rPr>
          <w:sz w:val="20"/>
        </w:rPr>
        <w:t xml:space="preserve">помещений по специальности 54.02.01 Дизайн (по отраслям)</w:t>
      </w:r>
    </w:p>
    <w:p>
      <w:pPr>
        <w:pStyle w:val="0"/>
        <w:jc w:val="center"/>
      </w:pPr>
      <w:r>
        <w:rPr>
          <w:sz w:val="20"/>
        </w:rPr>
        <w:t xml:space="preserve">в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и технологии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макетирования графических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графики и культуры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художественно-конструкторского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 (в соответствии отрасли).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 и других</w:t>
      </w:r>
    </w:p>
    <w:p>
      <w:pPr>
        <w:pStyle w:val="0"/>
        <w:jc w:val="center"/>
      </w:pPr>
      <w:r>
        <w:rPr>
          <w:sz w:val="20"/>
        </w:rPr>
        <w:t xml:space="preserve">помещений по специальности 54.02.01 Дизайн (по отраслям)</w:t>
      </w:r>
    </w:p>
    <w:p>
      <w:pPr>
        <w:pStyle w:val="0"/>
        <w:jc w:val="center"/>
      </w:pPr>
      <w:r>
        <w:rPr>
          <w:sz w:val="20"/>
        </w:rPr>
        <w:t xml:space="preserve">в области культуры и искусства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искусств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"Дизайн-проектирование";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графических работ и макетирования.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Натюрмортный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фонд.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 и других</w:t>
      </w:r>
    </w:p>
    <w:p>
      <w:pPr>
        <w:pStyle w:val="0"/>
        <w:jc w:val="center"/>
      </w:pPr>
      <w:r>
        <w:rPr>
          <w:sz w:val="20"/>
        </w:rPr>
        <w:t xml:space="preserve">помещений по специальности 54.02.01 Дизайн (по отраслям)</w:t>
      </w:r>
    </w:p>
    <w:p>
      <w:pPr>
        <w:pStyle w:val="0"/>
        <w:jc w:val="center"/>
      </w:pPr>
      <w:r>
        <w:rPr>
          <w:sz w:val="20"/>
        </w:rPr>
        <w:t xml:space="preserve">в художественном проектировании, моделировании</w:t>
      </w:r>
    </w:p>
    <w:p>
      <w:pPr>
        <w:pStyle w:val="0"/>
        <w:jc w:val="center"/>
      </w:pPr>
      <w:r>
        <w:rPr>
          <w:sz w:val="20"/>
        </w:rPr>
        <w:t xml:space="preserve">и оформлении игрушки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композиции (проектирования);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скульптуры;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графических работ и макетирования;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окраски и росписи;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7.24.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защиту выпускной квалификационной работы (дипломная работа);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54.02.01 Дизайн (по отраслям)</w:t>
      </w:r>
    </w:p>
    <w:p>
      <w:pPr>
        <w:pStyle w:val="0"/>
        <w:jc w:val="right"/>
      </w:pPr>
      <w:r>
        <w:rPr>
          <w:sz w:val="20"/>
        </w:rPr>
        <w:t xml:space="preserve">в промышленности</w:t>
      </w:r>
    </w:p>
    <w:p>
      <w:pPr>
        <w:pStyle w:val="0"/>
        <w:jc w:val="both"/>
      </w:pPr>
      <w:r>
        <w:rPr>
          <w:sz w:val="20"/>
        </w:rPr>
      </w:r>
    </w:p>
    <w:bookmarkStart w:id="1517" w:name="P1517"/>
    <w:bookmarkEnd w:id="151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4"/>
        <w:gridCol w:w="5785"/>
      </w:tblGrid>
      <w:tr>
        <w:tc>
          <w:tcPr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54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12565</w:t>
              </w:r>
            </w:hyperlink>
          </w:p>
        </w:tc>
        <w:tc>
          <w:tcPr>
            <w:tcW w:w="5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54.02.01 Дизайн (по отраслям)</w:t>
      </w:r>
    </w:p>
    <w:p>
      <w:pPr>
        <w:pStyle w:val="0"/>
        <w:jc w:val="right"/>
      </w:pPr>
      <w:r>
        <w:rPr>
          <w:sz w:val="20"/>
        </w:rPr>
        <w:t xml:space="preserve">в художественном проектировании,</w:t>
      </w:r>
    </w:p>
    <w:p>
      <w:pPr>
        <w:pStyle w:val="0"/>
        <w:jc w:val="right"/>
      </w:pPr>
      <w:r>
        <w:rPr>
          <w:sz w:val="20"/>
        </w:rPr>
        <w:t xml:space="preserve">моделировании и оформлении игрушки</w:t>
      </w:r>
    </w:p>
    <w:p>
      <w:pPr>
        <w:pStyle w:val="0"/>
        <w:jc w:val="both"/>
      </w:pPr>
      <w:r>
        <w:rPr>
          <w:sz w:val="20"/>
        </w:rPr>
      </w:r>
    </w:p>
    <w:bookmarkStart w:id="1539" w:name="P1539"/>
    <w:bookmarkEnd w:id="1539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40"/>
        <w:gridCol w:w="5799"/>
      </w:tblGrid>
      <w:tr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12565</w:t>
              </w:r>
            </w:hyperlink>
          </w:p>
        </w:tc>
        <w:tc>
          <w:tcPr>
            <w:tcW w:w="5799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27459</w:t>
              </w:r>
            </w:hyperlink>
          </w:p>
        </w:tc>
        <w:tc>
          <w:tcPr>
            <w:tcW w:w="579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Художник-оформитель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27460</w:t>
              </w:r>
            </w:hyperlink>
          </w:p>
        </w:tc>
        <w:tc>
          <w:tcPr>
            <w:tcW w:w="579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Художник-оформитель (средней квалификации)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27462</w:t>
              </w:r>
            </w:hyperlink>
          </w:p>
        </w:tc>
        <w:tc>
          <w:tcPr>
            <w:tcW w:w="579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Художник-оформитель игровых кукол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27463</w:t>
              </w:r>
            </w:hyperlink>
          </w:p>
        </w:tc>
        <w:tc>
          <w:tcPr>
            <w:tcW w:w="579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Художник-оформитель игровых кукол (средней квалификации)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3DA54B913358797FF97D485EBCDC03A3B002847E3B6C11F7FD393A71E86559BC2D2DB59CEC549BF835A29FAAAF0B9C4370F15D4A3AD29Az07BR" TargetMode = "External"/>
	<Relationship Id="rId8" Type="http://schemas.openxmlformats.org/officeDocument/2006/relationships/hyperlink" Target="consultantplus://offline/ref=F73DA54B913358797FF97D485EBCDC03A0B803807D316C11F7FD393A71E86559AE2D75B99DEA4A9EF820F4CEECzF78R" TargetMode = "External"/>
	<Relationship Id="rId9" Type="http://schemas.openxmlformats.org/officeDocument/2006/relationships/hyperlink" Target="consultantplus://offline/ref=F891C4265D04FC20D900EF95521491423E3171E9ABE303B64124E58F84BAC0B4712BDF257C029CFEBE6154DE290679R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F891C4265D04FC20D900EF95521491423E3171E9ABE303B64124E58F84BAC0B4712BDF257C029CFEBE6154DE290679R" TargetMode = "External"/>
	<Relationship Id="rId13" Type="http://schemas.openxmlformats.org/officeDocument/2006/relationships/hyperlink" Target="consultantplus://offline/ref=F891C4265D04FC20D900EF95521491423E3070E9ABE703B64124E58F84BAC0B4632B872B740489ABED3B03D32A6DE4716EB0EAD91A0F7CR" TargetMode = "External"/>
	<Relationship Id="rId14" Type="http://schemas.openxmlformats.org/officeDocument/2006/relationships/hyperlink" Target="consultantplus://offline/ref=F891C4265D04FC20D900EF95521491423E3171E9ABE303B64124E58F84BAC0B4632B87297D048BFEBC74028F6F3EF7716AB0E9DB06FC080C0E7FR" TargetMode = "External"/>
	<Relationship Id="rId15" Type="http://schemas.openxmlformats.org/officeDocument/2006/relationships/hyperlink" Target="consultantplus://offline/ref=F891C4265D04FC20D900EF95521491423E3171E9ABE303B64124E58F84BAC0B4632B87297D048AFFBF74028F6F3EF7716AB0E9DB06FC080C0E7FR" TargetMode = "External"/>
	<Relationship Id="rId16" Type="http://schemas.openxmlformats.org/officeDocument/2006/relationships/hyperlink" Target="consultantplus://offline/ref=F891C4265D04FC20D900EF95521491423B3177E4A1E303B64124E58F84BAC0B4632B87297D0482FEBC74028F6F3EF7716AB0E9DB06FC080C0E7FR" TargetMode = "External"/>
	<Relationship Id="rId17" Type="http://schemas.openxmlformats.org/officeDocument/2006/relationships/hyperlink" Target="consultantplus://offline/ref=F891C4265D04FC20D900EF95521491423B3177E4A1E303B64124E58F84BAC0B4632B87297D0586FCB574028F6F3EF7716AB0E9DB06FC080C0E7FR" TargetMode = "External"/>
	<Relationship Id="rId18" Type="http://schemas.openxmlformats.org/officeDocument/2006/relationships/hyperlink" Target="consultantplus://offline/ref=F891C4265D04FC20D900EF95521491423B3177E4A1E303B64124E58F84BAC0B4632B87297D0482FEBC74028F6F3EF7716AB0E9DB06FC080C0E7FR" TargetMode = "External"/>
	<Relationship Id="rId19" Type="http://schemas.openxmlformats.org/officeDocument/2006/relationships/hyperlink" Target="consultantplus://offline/ref=F891C4265D04FC20D900EF95521491423B3177E4A1E303B64124E58F84BAC0B4632B87297D0586FCB574028F6F3EF7716AB0E9DB06FC080C0E7FR" TargetMode = "External"/>
	<Relationship Id="rId20" Type="http://schemas.openxmlformats.org/officeDocument/2006/relationships/hyperlink" Target="consultantplus://offline/ref=F891C4265D04FC20D900EF95521491423B3177E4A1E303B64124E58F84BAC0B4632B87297D0386FFBA74028F6F3EF7716AB0E9DB06FC080C0E7FR" TargetMode = "External"/>
	<Relationship Id="rId21" Type="http://schemas.openxmlformats.org/officeDocument/2006/relationships/hyperlink" Target="consultantplus://offline/ref=F891C4265D04FC20D900EF95521491423B3177E4A1E303B64124E58F84BAC0B4632B87297D0386FFBB74028F6F3EF7716AB0E9DB06FC080C0E7FR" TargetMode = "External"/>
	<Relationship Id="rId22" Type="http://schemas.openxmlformats.org/officeDocument/2006/relationships/hyperlink" Target="consultantplus://offline/ref=F891C4265D04FC20D900EF95521491423B3177E4A1E303B64124E58F84BAC0B4632B87297D0386FFB474028F6F3EF7716AB0E9DB06FC080C0E7FR" TargetMode = "External"/>
	<Relationship Id="rId23" Type="http://schemas.openxmlformats.org/officeDocument/2006/relationships/hyperlink" Target="consultantplus://offline/ref=F891C4265D04FC20D900EF95521491423B3177E4A1E303B64124E58F84BAC0B4632B87297D0386FFB574028F6F3EF7716AB0E9DB06FC080C0E7F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1391
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
(Зарегистрировано в Минюсте России 24.11.2014 N 34861)</dc:title>
  <dcterms:created xsi:type="dcterms:W3CDTF">2022-12-16T17:59:51Z</dcterms:created>
</cp:coreProperties>
</file>