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15.01.2018 N 31</w:t>
              <w:br/>
              <w:t xml:space="preserve">"Об утверждении федерального государственного образовательного стандарта среднего профессионального образования по специальности 08.02.06 Строительство и эксплуатация городских путей сообщения"</w:t>
              <w:br/>
              <w:t xml:space="preserve">(Зарегистрировано в Минюсте России 06.02.2018 N 49946)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6 февраля 2018 г. N 49946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15 января 2018 г. N 31</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08.02.06 СТРОИТЕЛЬСТВО И ЭКСПЛУАТАЦИЯ ГОРОДСКИХ</w:t>
      </w:r>
    </w:p>
    <w:p>
      <w:pPr>
        <w:pStyle w:val="2"/>
        <w:jc w:val="center"/>
      </w:pPr>
      <w:r>
        <w:rPr>
          <w:sz w:val="20"/>
        </w:rPr>
        <w:t xml:space="preserve">ПУТЕЙ СООБЩЕНИЯ</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w:t>
      </w:r>
      <w:r>
        <w:rPr>
          <w:sz w:val="20"/>
        </w:rPr>
        <w:t xml:space="preserve">http://www.pravo.gov.ru</w:t>
      </w:r>
      <w:r>
        <w:rPr>
          <w:sz w:val="20"/>
        </w:rPr>
        <w:t xml:space="preserve">, 11 января 2018 г.),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08.02.06 Строительство и эксплуатация городских путей сообщения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28.07.2014 N 802 &quot;Об утверждении федерального государственного образовательного стандарта среднего профессионального образования по специальности 08.02.06 Строительство и эксплуатация городских путей сообщения&quot; (Зарегистрировано в Минюсте России 25.08.2014 N 33831)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08.02.06 Строительство и эксплуатация городских путей сообщения, утвержденным приказом Министерства образования и науки Российской Федерации от 28 июля 2014 г. N 802 (зарегистрирован Министерством юстиции Российской Федерации 25 августа 2014 г., регистрационный N 33831),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15 января 2018 г. N 31</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08.02.06 СТРОИТЕЛЬСТВО И ЭКСПЛУАТАЦИЯ ГОРОДСКИХ</w:t>
      </w:r>
    </w:p>
    <w:p>
      <w:pPr>
        <w:pStyle w:val="2"/>
        <w:jc w:val="center"/>
      </w:pPr>
      <w:r>
        <w:rPr>
          <w:sz w:val="20"/>
        </w:rPr>
        <w:t xml:space="preserve">ПУТЕЙ СООБЩЕНИЯ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08.02.06 Строительство и эксплуатация городских путей сообщения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38" w:tooltip="ПЕРЕЧЕНЬ">
        <w:r>
          <w:rPr>
            <w:sz w:val="20"/>
            <w:color w:val="0000ff"/>
          </w:rPr>
          <w:t xml:space="preserve">приложение N 1</w:t>
        </w:r>
      </w:hyperlink>
      <w:r>
        <w:rPr>
          <w:sz w:val="20"/>
        </w:rPr>
        <w:t xml:space="preserve"> к настоящему ФГОС СПО).</w:t>
      </w:r>
    </w:p>
    <w:bookmarkStart w:id="47" w:name="P47"/>
    <w:bookmarkEnd w:id="47"/>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0"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8" w:name="P68"/>
    <w:bookmarkEnd w:id="68"/>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2"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7" w:name="P87"/>
    <w:bookmarkEnd w:id="8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26"/>
        <w:gridCol w:w="1928"/>
        <w:gridCol w:w="1984"/>
      </w:tblGrid>
      <w:tr>
        <w:tc>
          <w:tcPr>
            <w:tcW w:w="5126" w:type="dxa"/>
            <w:vMerge w:val="restart"/>
          </w:tcPr>
          <w:p>
            <w:pPr>
              <w:pStyle w:val="0"/>
              <w:jc w:val="center"/>
            </w:pPr>
            <w:r>
              <w:rPr>
                <w:sz w:val="20"/>
              </w:rPr>
              <w:t xml:space="preserve">Структура образовательной программы</w:t>
            </w:r>
          </w:p>
        </w:tc>
        <w:tc>
          <w:tcPr>
            <w:gridSpan w:val="2"/>
            <w:tcW w:w="3912"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1928" w:type="dxa"/>
          </w:tcPr>
          <w:p>
            <w:pPr>
              <w:pStyle w:val="0"/>
              <w:jc w:val="center"/>
            </w:pPr>
            <w:r>
              <w:rPr>
                <w:sz w:val="20"/>
              </w:rPr>
              <w:t xml:space="preserve">при получении квалификации специалиста среднего звена "техник"</w:t>
            </w:r>
          </w:p>
        </w:tc>
        <w:tc>
          <w:tcPr>
            <w:tcW w:w="1984" w:type="dxa"/>
          </w:tcPr>
          <w:p>
            <w:pPr>
              <w:pStyle w:val="0"/>
              <w:jc w:val="center"/>
            </w:pPr>
            <w:r>
              <w:rPr>
                <w:sz w:val="20"/>
              </w:rPr>
              <w:t xml:space="preserve">при получении квалификации специалиста среднего звена "старший техник"</w:t>
            </w:r>
          </w:p>
        </w:tc>
      </w:tr>
      <w:tr>
        <w:tc>
          <w:tcPr>
            <w:tcW w:w="5126" w:type="dxa"/>
          </w:tcPr>
          <w:p>
            <w:pPr>
              <w:pStyle w:val="0"/>
            </w:pPr>
            <w:r>
              <w:rPr>
                <w:sz w:val="20"/>
              </w:rPr>
              <w:t xml:space="preserve">Общий гуманитарный и социально-экономический цикл</w:t>
            </w:r>
          </w:p>
        </w:tc>
        <w:tc>
          <w:tcPr>
            <w:tcW w:w="1928" w:type="dxa"/>
          </w:tcPr>
          <w:p>
            <w:pPr>
              <w:pStyle w:val="0"/>
              <w:jc w:val="center"/>
            </w:pPr>
            <w:r>
              <w:rPr>
                <w:sz w:val="20"/>
              </w:rPr>
              <w:t xml:space="preserve">не менее 468</w:t>
            </w:r>
          </w:p>
        </w:tc>
        <w:tc>
          <w:tcPr>
            <w:tcW w:w="1984" w:type="dxa"/>
          </w:tcPr>
          <w:p>
            <w:pPr>
              <w:pStyle w:val="0"/>
              <w:jc w:val="center"/>
            </w:pPr>
            <w:r>
              <w:rPr>
                <w:sz w:val="20"/>
              </w:rPr>
              <w:t xml:space="preserve">не менее 504</w:t>
            </w:r>
          </w:p>
        </w:tc>
      </w:tr>
      <w:tr>
        <w:tc>
          <w:tcPr>
            <w:tcW w:w="5126" w:type="dxa"/>
          </w:tcPr>
          <w:p>
            <w:pPr>
              <w:pStyle w:val="0"/>
            </w:pPr>
            <w:r>
              <w:rPr>
                <w:sz w:val="20"/>
              </w:rPr>
              <w:t xml:space="preserve">Математический и общий естественнонаучный цикл</w:t>
            </w:r>
          </w:p>
        </w:tc>
        <w:tc>
          <w:tcPr>
            <w:tcW w:w="1928" w:type="dxa"/>
          </w:tcPr>
          <w:p>
            <w:pPr>
              <w:pStyle w:val="0"/>
              <w:jc w:val="center"/>
            </w:pPr>
            <w:r>
              <w:rPr>
                <w:sz w:val="20"/>
              </w:rPr>
              <w:t xml:space="preserve">не менее 144</w:t>
            </w:r>
          </w:p>
        </w:tc>
        <w:tc>
          <w:tcPr>
            <w:tcW w:w="1984" w:type="dxa"/>
          </w:tcPr>
          <w:p>
            <w:pPr>
              <w:pStyle w:val="0"/>
              <w:jc w:val="center"/>
            </w:pPr>
            <w:r>
              <w:rPr>
                <w:sz w:val="20"/>
              </w:rPr>
              <w:t xml:space="preserve">не менее 180</w:t>
            </w:r>
          </w:p>
        </w:tc>
      </w:tr>
      <w:tr>
        <w:tc>
          <w:tcPr>
            <w:tcW w:w="5126" w:type="dxa"/>
          </w:tcPr>
          <w:p>
            <w:pPr>
              <w:pStyle w:val="0"/>
            </w:pPr>
            <w:r>
              <w:rPr>
                <w:sz w:val="20"/>
              </w:rPr>
              <w:t xml:space="preserve">Общепрофессиональный цикл</w:t>
            </w:r>
          </w:p>
        </w:tc>
        <w:tc>
          <w:tcPr>
            <w:tcW w:w="1928" w:type="dxa"/>
          </w:tcPr>
          <w:p>
            <w:pPr>
              <w:pStyle w:val="0"/>
              <w:jc w:val="center"/>
            </w:pPr>
            <w:r>
              <w:rPr>
                <w:sz w:val="20"/>
              </w:rPr>
              <w:t xml:space="preserve">не менее 612</w:t>
            </w:r>
          </w:p>
        </w:tc>
        <w:tc>
          <w:tcPr>
            <w:tcW w:w="1984" w:type="dxa"/>
          </w:tcPr>
          <w:p>
            <w:pPr>
              <w:pStyle w:val="0"/>
              <w:jc w:val="center"/>
            </w:pPr>
            <w:r>
              <w:rPr>
                <w:sz w:val="20"/>
              </w:rPr>
              <w:t xml:space="preserve">не менее 648</w:t>
            </w:r>
          </w:p>
        </w:tc>
      </w:tr>
      <w:tr>
        <w:tc>
          <w:tcPr>
            <w:tcW w:w="5126" w:type="dxa"/>
          </w:tcPr>
          <w:p>
            <w:pPr>
              <w:pStyle w:val="0"/>
            </w:pPr>
            <w:r>
              <w:rPr>
                <w:sz w:val="20"/>
              </w:rPr>
              <w:t xml:space="preserve">Профессиональный цикл</w:t>
            </w:r>
          </w:p>
        </w:tc>
        <w:tc>
          <w:tcPr>
            <w:tcW w:w="1928" w:type="dxa"/>
          </w:tcPr>
          <w:p>
            <w:pPr>
              <w:pStyle w:val="0"/>
              <w:jc w:val="center"/>
            </w:pPr>
            <w:r>
              <w:rPr>
                <w:sz w:val="20"/>
              </w:rPr>
              <w:t xml:space="preserve">не менее 1728</w:t>
            </w:r>
          </w:p>
        </w:tc>
        <w:tc>
          <w:tcPr>
            <w:tcW w:w="1984" w:type="dxa"/>
          </w:tcPr>
          <w:p>
            <w:pPr>
              <w:pStyle w:val="0"/>
              <w:jc w:val="center"/>
            </w:pPr>
            <w:r>
              <w:rPr>
                <w:sz w:val="20"/>
              </w:rPr>
              <w:t xml:space="preserve">не менее 2664</w:t>
            </w:r>
          </w:p>
        </w:tc>
      </w:tr>
      <w:tr>
        <w:tc>
          <w:tcPr>
            <w:tcW w:w="5126" w:type="dxa"/>
          </w:tcPr>
          <w:p>
            <w:pPr>
              <w:pStyle w:val="0"/>
            </w:pPr>
            <w:r>
              <w:rPr>
                <w:sz w:val="20"/>
              </w:rPr>
              <w:t xml:space="preserve">Государственная итоговая аттестация</w:t>
            </w:r>
          </w:p>
        </w:tc>
        <w:tc>
          <w:tcPr>
            <w:tcW w:w="1928" w:type="dxa"/>
          </w:tcPr>
          <w:p>
            <w:pPr>
              <w:pStyle w:val="0"/>
              <w:jc w:val="center"/>
            </w:pPr>
            <w:r>
              <w:rPr>
                <w:sz w:val="20"/>
              </w:rPr>
              <w:t xml:space="preserve">216</w:t>
            </w:r>
          </w:p>
        </w:tc>
        <w:tc>
          <w:tcPr>
            <w:tcW w:w="1984" w:type="dxa"/>
          </w:tcPr>
          <w:p>
            <w:pPr>
              <w:pStyle w:val="0"/>
              <w:jc w:val="center"/>
            </w:pPr>
            <w:r>
              <w:rPr>
                <w:sz w:val="20"/>
              </w:rPr>
              <w:t xml:space="preserve">216</w:t>
            </w:r>
          </w:p>
        </w:tc>
      </w:tr>
      <w:tr>
        <w:tc>
          <w:tcPr>
            <w:gridSpan w:val="3"/>
            <w:tcW w:w="9038" w:type="dxa"/>
          </w:tcPr>
          <w:p>
            <w:pPr>
              <w:pStyle w:val="0"/>
              <w:outlineLvl w:val="3"/>
              <w:jc w:val="center"/>
            </w:pPr>
            <w:r>
              <w:rPr>
                <w:sz w:val="20"/>
              </w:rPr>
              <w:t xml:space="preserve">Общий объем образовательной программы:</w:t>
            </w:r>
          </w:p>
        </w:tc>
      </w:tr>
      <w:tr>
        <w:tc>
          <w:tcPr>
            <w:tcW w:w="5126" w:type="dxa"/>
          </w:tcPr>
          <w:p>
            <w:pPr>
              <w:pStyle w:val="0"/>
            </w:pPr>
            <w:r>
              <w:rPr>
                <w:sz w:val="20"/>
              </w:rPr>
              <w:t xml:space="preserve">на базе среднего общего образования</w:t>
            </w:r>
          </w:p>
        </w:tc>
        <w:tc>
          <w:tcPr>
            <w:tcW w:w="1928" w:type="dxa"/>
          </w:tcPr>
          <w:p>
            <w:pPr>
              <w:pStyle w:val="0"/>
              <w:jc w:val="center"/>
            </w:pPr>
            <w:r>
              <w:rPr>
                <w:sz w:val="20"/>
              </w:rPr>
              <w:t xml:space="preserve">4464</w:t>
            </w:r>
          </w:p>
        </w:tc>
        <w:tc>
          <w:tcPr>
            <w:tcW w:w="1984" w:type="dxa"/>
          </w:tcPr>
          <w:p>
            <w:pPr>
              <w:pStyle w:val="0"/>
              <w:jc w:val="center"/>
            </w:pPr>
            <w:r>
              <w:rPr>
                <w:sz w:val="20"/>
              </w:rPr>
              <w:t xml:space="preserve">5940</w:t>
            </w:r>
          </w:p>
        </w:tc>
      </w:tr>
      <w:tr>
        <w:tc>
          <w:tcPr>
            <w:tcW w:w="512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28" w:type="dxa"/>
          </w:tcPr>
          <w:p>
            <w:pPr>
              <w:pStyle w:val="0"/>
              <w:jc w:val="center"/>
            </w:pPr>
            <w:r>
              <w:rPr>
                <w:sz w:val="20"/>
              </w:rPr>
              <w:t xml:space="preserve">5940</w:t>
            </w:r>
          </w:p>
        </w:tc>
        <w:tc>
          <w:tcPr>
            <w:tcW w:w="1984"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7"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32" w:name="P132"/>
    <w:bookmarkEnd w:id="13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52" w:name="P152"/>
    <w:bookmarkEnd w:id="152"/>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6"/>
        <w:gridCol w:w="2154"/>
      </w:tblGrid>
      <w:tr>
        <w:tc>
          <w:tcPr>
            <w:tcW w:w="6916" w:type="dxa"/>
          </w:tcPr>
          <w:p>
            <w:pPr>
              <w:pStyle w:val="0"/>
              <w:jc w:val="center"/>
            </w:pPr>
            <w:r>
              <w:rPr>
                <w:sz w:val="20"/>
              </w:rPr>
              <w:t xml:space="preserve">Основные виды деятельности</w:t>
            </w:r>
          </w:p>
        </w:tc>
        <w:tc>
          <w:tcPr>
            <w:tcW w:w="2154" w:type="dxa"/>
          </w:tcPr>
          <w:p>
            <w:pPr>
              <w:pStyle w:val="0"/>
              <w:jc w:val="center"/>
            </w:pPr>
            <w:r>
              <w:rPr>
                <w:sz w:val="20"/>
              </w:rPr>
              <w:t xml:space="preserve">Наименование квалификации(й) специалиста среднего звена</w:t>
            </w:r>
          </w:p>
        </w:tc>
      </w:tr>
      <w:tr>
        <w:tc>
          <w:tcPr>
            <w:tcW w:w="6916" w:type="dxa"/>
            <w:vAlign w:val="center"/>
          </w:tcPr>
          <w:p>
            <w:pPr>
              <w:pStyle w:val="0"/>
            </w:pPr>
            <w:r>
              <w:rPr>
                <w:sz w:val="20"/>
              </w:rPr>
              <w:t xml:space="preserve">Организация и выполнение работ при проектировании городских путей сообщения (кроме транспортных развязок)</w:t>
            </w:r>
          </w:p>
        </w:tc>
        <w:tc>
          <w:tcPr>
            <w:tcW w:w="2154" w:type="dxa"/>
            <w:vAlign w:val="center"/>
          </w:tcPr>
          <w:p>
            <w:pPr>
              <w:pStyle w:val="0"/>
            </w:pPr>
            <w:r>
              <w:rPr>
                <w:sz w:val="20"/>
              </w:rPr>
              <w:t xml:space="preserve">техник/ старший техник</w:t>
            </w:r>
          </w:p>
        </w:tc>
      </w:tr>
      <w:tr>
        <w:tc>
          <w:tcPr>
            <w:tcW w:w="6916" w:type="dxa"/>
            <w:vAlign w:val="center"/>
          </w:tcPr>
          <w:p>
            <w:pPr>
              <w:pStyle w:val="0"/>
            </w:pPr>
            <w:r>
              <w:rPr>
                <w:sz w:val="20"/>
              </w:rPr>
              <w:t xml:space="preserve">Организация и выполнение работ по строительству городских путей сообщения (кроме транспортных развязок)</w:t>
            </w:r>
          </w:p>
        </w:tc>
        <w:tc>
          <w:tcPr>
            <w:tcW w:w="2154" w:type="dxa"/>
            <w:vAlign w:val="center"/>
          </w:tcPr>
          <w:p>
            <w:pPr>
              <w:pStyle w:val="0"/>
            </w:pPr>
            <w:r>
              <w:rPr>
                <w:sz w:val="20"/>
              </w:rPr>
              <w:t xml:space="preserve">техник/ старший техник</w:t>
            </w:r>
          </w:p>
        </w:tc>
      </w:tr>
      <w:tr>
        <w:tc>
          <w:tcPr>
            <w:tcW w:w="6916" w:type="dxa"/>
            <w:vAlign w:val="center"/>
          </w:tcPr>
          <w:p>
            <w:pPr>
              <w:pStyle w:val="0"/>
            </w:pPr>
            <w:r>
              <w:rPr>
                <w:sz w:val="20"/>
              </w:rPr>
              <w:t xml:space="preserve">Организация и выполнение работ по эксплуатации и ремонту городских путей сообщения (кроме транспортных развязок)</w:t>
            </w:r>
          </w:p>
        </w:tc>
        <w:tc>
          <w:tcPr>
            <w:tcW w:w="2154" w:type="dxa"/>
            <w:vAlign w:val="center"/>
          </w:tcPr>
          <w:p>
            <w:pPr>
              <w:pStyle w:val="0"/>
            </w:pPr>
            <w:r>
              <w:rPr>
                <w:sz w:val="20"/>
              </w:rPr>
              <w:t xml:space="preserve">техник/ старший техник</w:t>
            </w:r>
          </w:p>
        </w:tc>
      </w:tr>
      <w:tr>
        <w:tc>
          <w:tcPr>
            <w:tcW w:w="6916" w:type="dxa"/>
            <w:vAlign w:val="center"/>
          </w:tcPr>
          <w:p>
            <w:pPr>
              <w:pStyle w:val="0"/>
            </w:pPr>
            <w:r>
              <w:rPr>
                <w:sz w:val="20"/>
              </w:rPr>
              <w:t xml:space="preserve">Организация и выполнение работ по проектированию, строительству, эксплуатации и ремонту транспортных развязок городских путей сообщения</w:t>
            </w:r>
          </w:p>
        </w:tc>
        <w:tc>
          <w:tcPr>
            <w:tcW w:w="2154" w:type="dxa"/>
            <w:vAlign w:val="center"/>
          </w:tcPr>
          <w:p>
            <w:pPr>
              <w:pStyle w:val="0"/>
            </w:pPr>
            <w:r>
              <w:rPr>
                <w:sz w:val="20"/>
              </w:rPr>
              <w:t xml:space="preserve">старший техник</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266"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52"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Организация и выполнение работ при проектировании городских путей сообщения (кроме транспортных развязок)</w:t>
      </w:r>
    </w:p>
    <w:p>
      <w:pPr>
        <w:pStyle w:val="0"/>
        <w:spacing w:before="200" w:line-rule="auto"/>
        <w:ind w:firstLine="540"/>
        <w:jc w:val="both"/>
      </w:pPr>
      <w:r>
        <w:rPr>
          <w:sz w:val="20"/>
        </w:rPr>
        <w:t xml:space="preserve">ПК 1.1. Организовывать и выполнять работы по изысканию городских путей сообщения.</w:t>
      </w:r>
    </w:p>
    <w:p>
      <w:pPr>
        <w:pStyle w:val="0"/>
        <w:spacing w:before="200" w:line-rule="auto"/>
        <w:ind w:firstLine="540"/>
        <w:jc w:val="both"/>
      </w:pPr>
      <w:r>
        <w:rPr>
          <w:sz w:val="20"/>
        </w:rPr>
        <w:t xml:space="preserve">ПК 1.2. Организовывать и выполнять работы по проектированию городских улиц и дорог.</w:t>
      </w:r>
    </w:p>
    <w:p>
      <w:pPr>
        <w:pStyle w:val="0"/>
        <w:spacing w:before="200" w:line-rule="auto"/>
        <w:ind w:firstLine="540"/>
        <w:jc w:val="both"/>
      </w:pPr>
      <w:r>
        <w:rPr>
          <w:sz w:val="20"/>
        </w:rPr>
        <w:t xml:space="preserve">ПК 1.3. Организовывать и выполнять работы по проектированию рельсовых и подъездных путей.</w:t>
      </w:r>
    </w:p>
    <w:p>
      <w:pPr>
        <w:pStyle w:val="0"/>
        <w:spacing w:before="200" w:line-rule="auto"/>
        <w:ind w:firstLine="540"/>
        <w:jc w:val="both"/>
      </w:pPr>
      <w:r>
        <w:rPr>
          <w:sz w:val="20"/>
        </w:rPr>
        <w:t xml:space="preserve">ПК 1.4. Организовывать и выполнять работы по проектированию городских искусственных сооружений.</w:t>
      </w:r>
    </w:p>
    <w:p>
      <w:pPr>
        <w:pStyle w:val="0"/>
        <w:spacing w:before="200" w:line-rule="auto"/>
        <w:ind w:firstLine="540"/>
        <w:jc w:val="both"/>
      </w:pPr>
      <w:r>
        <w:rPr>
          <w:sz w:val="20"/>
        </w:rPr>
        <w:t xml:space="preserve">3.4.2. Организация и выполнение работ по строительству городских путей сообщения (кроме транспортных развязок)</w:t>
      </w:r>
    </w:p>
    <w:p>
      <w:pPr>
        <w:pStyle w:val="0"/>
        <w:spacing w:before="200" w:line-rule="auto"/>
        <w:ind w:firstLine="540"/>
        <w:jc w:val="both"/>
      </w:pPr>
      <w:r>
        <w:rPr>
          <w:sz w:val="20"/>
        </w:rPr>
        <w:t xml:space="preserve">ПК 2.1. Организовывать и выполнять работы по строительству городских улиц и дорог.</w:t>
      </w:r>
    </w:p>
    <w:p>
      <w:pPr>
        <w:pStyle w:val="0"/>
        <w:spacing w:before="200" w:line-rule="auto"/>
        <w:ind w:firstLine="540"/>
        <w:jc w:val="both"/>
      </w:pPr>
      <w:r>
        <w:rPr>
          <w:sz w:val="20"/>
        </w:rPr>
        <w:t xml:space="preserve">ПК 2.2. Организовывать и выполнять работы по строительству рельсовых и подъездных путей.</w:t>
      </w:r>
    </w:p>
    <w:p>
      <w:pPr>
        <w:pStyle w:val="0"/>
        <w:spacing w:before="200" w:line-rule="auto"/>
        <w:ind w:firstLine="540"/>
        <w:jc w:val="both"/>
      </w:pPr>
      <w:r>
        <w:rPr>
          <w:sz w:val="20"/>
        </w:rPr>
        <w:t xml:space="preserve">ПК 2.3. Организовывать и выполнять работы по строительству городских искусственных сооружений.</w:t>
      </w:r>
    </w:p>
    <w:p>
      <w:pPr>
        <w:pStyle w:val="0"/>
        <w:spacing w:before="200" w:line-rule="auto"/>
        <w:ind w:firstLine="540"/>
        <w:jc w:val="both"/>
      </w:pPr>
      <w:r>
        <w:rPr>
          <w:sz w:val="20"/>
        </w:rPr>
        <w:t xml:space="preserve">ПК 2.4. Организовывать и выполнять работы по производству строительных материалов и изделий в организациях дорожной отрасли.</w:t>
      </w:r>
    </w:p>
    <w:p>
      <w:pPr>
        <w:pStyle w:val="0"/>
        <w:spacing w:before="200" w:line-rule="auto"/>
        <w:ind w:firstLine="540"/>
        <w:jc w:val="both"/>
      </w:pPr>
      <w:r>
        <w:rPr>
          <w:sz w:val="20"/>
        </w:rPr>
        <w:t xml:space="preserve">3.4.3. Организация и выполнение работ по эксплуатации и ремонту городских путей сообщения (кроме транспортных развязок)</w:t>
      </w:r>
    </w:p>
    <w:p>
      <w:pPr>
        <w:pStyle w:val="0"/>
        <w:spacing w:before="200" w:line-rule="auto"/>
        <w:ind w:firstLine="540"/>
        <w:jc w:val="both"/>
      </w:pPr>
      <w:r>
        <w:rPr>
          <w:sz w:val="20"/>
        </w:rPr>
        <w:t xml:space="preserve">ПК 3.1. Организовывать и выполнять работы по эксплуатации и ремонту городских улиц и дорог.</w:t>
      </w:r>
    </w:p>
    <w:p>
      <w:pPr>
        <w:pStyle w:val="0"/>
        <w:spacing w:before="200" w:line-rule="auto"/>
        <w:ind w:firstLine="540"/>
        <w:jc w:val="both"/>
      </w:pPr>
      <w:r>
        <w:rPr>
          <w:sz w:val="20"/>
        </w:rPr>
        <w:t xml:space="preserve">ПК 3.2. Организовывать и выполнять работы по эксплуатации и ремонту рельсовых и подъездных путей.</w:t>
      </w:r>
    </w:p>
    <w:p>
      <w:pPr>
        <w:pStyle w:val="0"/>
        <w:spacing w:before="200" w:line-rule="auto"/>
        <w:ind w:firstLine="540"/>
        <w:jc w:val="both"/>
      </w:pPr>
      <w:r>
        <w:rPr>
          <w:sz w:val="20"/>
        </w:rPr>
        <w:t xml:space="preserve">ПК 3.3. Организовывать и выполнять работы по эксплуатации и ремонту городских искусственных сооружений.</w:t>
      </w:r>
    </w:p>
    <w:p>
      <w:pPr>
        <w:pStyle w:val="0"/>
        <w:spacing w:before="200" w:line-rule="auto"/>
        <w:ind w:firstLine="540"/>
        <w:jc w:val="both"/>
      </w:pPr>
      <w:r>
        <w:rPr>
          <w:sz w:val="20"/>
        </w:rPr>
        <w:t xml:space="preserve">3.4.4. Организация и выполнение работ по проектированию, строительству, эксплуатации и ремонту транспортных развязок городских путей сообщения</w:t>
      </w:r>
    </w:p>
    <w:p>
      <w:pPr>
        <w:pStyle w:val="0"/>
        <w:spacing w:before="200" w:line-rule="auto"/>
        <w:ind w:firstLine="540"/>
        <w:jc w:val="both"/>
      </w:pPr>
      <w:r>
        <w:rPr>
          <w:sz w:val="20"/>
        </w:rPr>
        <w:t xml:space="preserve">ПК 4.1. Организовывать и выполнять работы по изысканию для транспортных развязок городских путей сообщения</w:t>
      </w:r>
    </w:p>
    <w:p>
      <w:pPr>
        <w:pStyle w:val="0"/>
        <w:spacing w:before="200" w:line-rule="auto"/>
        <w:ind w:firstLine="540"/>
        <w:jc w:val="both"/>
      </w:pPr>
      <w:r>
        <w:rPr>
          <w:sz w:val="20"/>
        </w:rPr>
        <w:t xml:space="preserve">ПК 4.2. Организовывать и выполнять работы по проектированию транспортных развязок городских путей сообщения</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66"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293"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08.02.06</w:t>
      </w:r>
    </w:p>
    <w:p>
      <w:pPr>
        <w:pStyle w:val="0"/>
        <w:jc w:val="right"/>
      </w:pPr>
      <w:r>
        <w:rPr>
          <w:sz w:val="20"/>
        </w:rPr>
        <w:t xml:space="preserve">Строительство и эксплуатация</w:t>
      </w:r>
    </w:p>
    <w:p>
      <w:pPr>
        <w:pStyle w:val="0"/>
        <w:jc w:val="right"/>
      </w:pPr>
      <w:r>
        <w:rPr>
          <w:sz w:val="20"/>
        </w:rPr>
        <w:t xml:space="preserve">городских путей сообщения</w:t>
      </w:r>
    </w:p>
    <w:p>
      <w:pPr>
        <w:pStyle w:val="0"/>
        <w:jc w:val="both"/>
      </w:pPr>
      <w:r>
        <w:rPr>
          <w:sz w:val="20"/>
        </w:rPr>
      </w:r>
    </w:p>
    <w:bookmarkStart w:id="238" w:name="P238"/>
    <w:bookmarkEnd w:id="238"/>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08.02.06 СТРОИТЕЛЬСТВО И ЭКСПЛУАТАЦИЯ</w:t>
      </w:r>
    </w:p>
    <w:p>
      <w:pPr>
        <w:pStyle w:val="2"/>
        <w:jc w:val="center"/>
      </w:pPr>
      <w:r>
        <w:rPr>
          <w:sz w:val="20"/>
        </w:rPr>
        <w:t xml:space="preserve">ГОРОДСКИХ ПУТЕЙ СООБЩЕНИЯ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2"/>
      </w:tblGrid>
      <w:tr>
        <w:tc>
          <w:tcPr>
            <w:tcW w:w="2154" w:type="dxa"/>
          </w:tcPr>
          <w:p>
            <w:pPr>
              <w:pStyle w:val="0"/>
              <w:jc w:val="center"/>
            </w:pPr>
            <w:r>
              <w:rPr>
                <w:sz w:val="20"/>
              </w:rPr>
              <w:t xml:space="preserve">Код профессионального стандарта</w:t>
            </w:r>
          </w:p>
        </w:tc>
        <w:tc>
          <w:tcPr>
            <w:tcW w:w="6912" w:type="dxa"/>
          </w:tcPr>
          <w:p>
            <w:pPr>
              <w:pStyle w:val="0"/>
              <w:jc w:val="center"/>
            </w:pPr>
            <w:r>
              <w:rPr>
                <w:sz w:val="20"/>
              </w:rPr>
              <w:t xml:space="preserve">Наименование профессионального стандарта</w:t>
            </w:r>
          </w:p>
        </w:tc>
      </w:tr>
      <w:tr>
        <w:tc>
          <w:tcPr>
            <w:tcW w:w="2154" w:type="dxa"/>
          </w:tcPr>
          <w:p>
            <w:pPr>
              <w:pStyle w:val="0"/>
              <w:jc w:val="center"/>
            </w:pPr>
            <w:r>
              <w:rPr>
                <w:sz w:val="20"/>
              </w:rPr>
              <w:t xml:space="preserve">1</w:t>
            </w:r>
          </w:p>
        </w:tc>
        <w:tc>
          <w:tcPr>
            <w:tcW w:w="6912" w:type="dxa"/>
          </w:tcPr>
          <w:p>
            <w:pPr>
              <w:pStyle w:val="0"/>
              <w:jc w:val="center"/>
            </w:pPr>
            <w:r>
              <w:rPr>
                <w:sz w:val="20"/>
              </w:rPr>
              <w:t xml:space="preserve">2</w:t>
            </w:r>
          </w:p>
        </w:tc>
      </w:tr>
      <w:tr>
        <w:tc>
          <w:tcPr>
            <w:tcW w:w="2154" w:type="dxa"/>
          </w:tcPr>
          <w:p>
            <w:pPr>
              <w:pStyle w:val="0"/>
              <w:jc w:val="center"/>
            </w:pPr>
            <w:r>
              <w:rPr>
                <w:sz w:val="20"/>
              </w:rPr>
              <w:t xml:space="preserve">16.043</w:t>
            </w:r>
          </w:p>
        </w:tc>
        <w:tc>
          <w:tcPr>
            <w:tcW w:w="6912" w:type="dxa"/>
          </w:tcPr>
          <w:p>
            <w:pPr>
              <w:pStyle w:val="0"/>
              <w:jc w:val="both"/>
            </w:pPr>
            <w:r>
              <w:rPr>
                <w:sz w:val="20"/>
              </w:rPr>
              <w:t xml:space="preserve">Профессиональный </w:t>
            </w:r>
            <w:hyperlink w:history="0" r:id="rId12" w:tooltip="Приказ Минтруда России от 22.12.2014 N 1078н &quot;Об утверждении профессионального стандарта &quot;Дорожный рабочий&quot; (Зарегистрировано в Минюсте России 22.01.2015 N 35645) ------------ Утратил силу или отменен {КонсультантПлюс}">
              <w:r>
                <w:rPr>
                  <w:sz w:val="20"/>
                  <w:color w:val="0000ff"/>
                </w:rPr>
                <w:t xml:space="preserve">стандарт</w:t>
              </w:r>
            </w:hyperlink>
            <w:r>
              <w:rPr>
                <w:sz w:val="20"/>
              </w:rPr>
              <w:t xml:space="preserve"> "Дорожный рабочий", утвержден приказом Министерства труда и социальной защиты Российской Федерации от 22 декабря 2014 г. N 1078н (зарегистрирован Министерством юстиции Российской Федерации 22 января 2015 г., регистрационный N 35645)</w:t>
            </w:r>
          </w:p>
        </w:tc>
      </w:tr>
      <w:tr>
        <w:tc>
          <w:tcPr>
            <w:tcW w:w="2154" w:type="dxa"/>
          </w:tcPr>
          <w:p>
            <w:pPr>
              <w:pStyle w:val="0"/>
              <w:jc w:val="center"/>
            </w:pPr>
            <w:r>
              <w:rPr>
                <w:sz w:val="20"/>
              </w:rPr>
              <w:t xml:space="preserve">16.025</w:t>
            </w:r>
          </w:p>
        </w:tc>
        <w:tc>
          <w:tcPr>
            <w:tcW w:w="6912" w:type="dxa"/>
          </w:tcPr>
          <w:p>
            <w:pPr>
              <w:pStyle w:val="0"/>
              <w:jc w:val="both"/>
            </w:pPr>
            <w:r>
              <w:rPr>
                <w:sz w:val="20"/>
              </w:rPr>
              <w:t xml:space="preserve">Профессиональный </w:t>
            </w:r>
            <w:hyperlink w:history="0" r:id="rId13" w:tooltip="Приказ Минтруда России от 26.06.2017 N 516н (ред. от 12.09.2017) &quot;Об утверждении профессионального стандарта &quot;Организатор строительного производства&quot; (Зарегистрировано в Минюсте России 18.07.2017 N 47442) ------------ Утратил силу или отменен {КонсультантПлюс}">
              <w:r>
                <w:rPr>
                  <w:sz w:val="20"/>
                  <w:color w:val="0000ff"/>
                </w:rPr>
                <w:t xml:space="preserve">стандарт</w:t>
              </w:r>
            </w:hyperlink>
            <w:r>
              <w:rPr>
                <w:sz w:val="20"/>
              </w:rP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08.02.06</w:t>
      </w:r>
    </w:p>
    <w:p>
      <w:pPr>
        <w:pStyle w:val="0"/>
        <w:jc w:val="right"/>
      </w:pPr>
      <w:r>
        <w:rPr>
          <w:sz w:val="20"/>
        </w:rPr>
        <w:t xml:space="preserve">Строительство и эксплуатация</w:t>
      </w:r>
    </w:p>
    <w:p>
      <w:pPr>
        <w:pStyle w:val="0"/>
        <w:jc w:val="right"/>
      </w:pPr>
      <w:r>
        <w:rPr>
          <w:sz w:val="20"/>
        </w:rPr>
        <w:t xml:space="preserve">городских путей сообщения</w:t>
      </w:r>
    </w:p>
    <w:p>
      <w:pPr>
        <w:pStyle w:val="0"/>
        <w:jc w:val="both"/>
      </w:pPr>
      <w:r>
        <w:rPr>
          <w:sz w:val="20"/>
        </w:rPr>
      </w:r>
    </w:p>
    <w:bookmarkStart w:id="266" w:name="P266"/>
    <w:bookmarkEnd w:id="266"/>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08.02.06 СТРОИТЕЛЬСТВО</w:t>
      </w:r>
    </w:p>
    <w:p>
      <w:pPr>
        <w:pStyle w:val="2"/>
        <w:jc w:val="center"/>
      </w:pPr>
      <w:r>
        <w:rPr>
          <w:sz w:val="20"/>
        </w:rPr>
        <w:t xml:space="preserve">И ЭКСПЛУАТАЦИЯ ГОРОДСКИХ ПУТЕЙ СООБЩЕНИЯ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94"/>
        <w:gridCol w:w="3231"/>
      </w:tblGrid>
      <w:tr>
        <w:tc>
          <w:tcPr>
            <w:tcW w:w="5794" w:type="dxa"/>
          </w:tcPr>
          <w:p>
            <w:pPr>
              <w:pStyle w:val="0"/>
              <w:jc w:val="both"/>
            </w:pPr>
            <w:r>
              <w:rPr>
                <w:sz w:val="20"/>
              </w:rPr>
              <w:t xml:space="preserve">Код по </w:t>
            </w:r>
            <w:hyperlink w:history="0" r:id="rId1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231" w:type="dxa"/>
          </w:tcPr>
          <w:p>
            <w:pPr>
              <w:pStyle w:val="0"/>
              <w:jc w:val="center"/>
            </w:pPr>
            <w:r>
              <w:rPr>
                <w:sz w:val="20"/>
              </w:rPr>
              <w:t xml:space="preserve">Наименование профессий рабочих, должностей служащих</w:t>
            </w:r>
          </w:p>
        </w:tc>
      </w:tr>
      <w:tr>
        <w:tc>
          <w:tcPr>
            <w:tcW w:w="5794" w:type="dxa"/>
          </w:tcPr>
          <w:p>
            <w:pPr>
              <w:pStyle w:val="0"/>
              <w:jc w:val="center"/>
            </w:pPr>
            <w:hyperlink w:history="0" r:id="rId1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11887</w:t>
              </w:r>
            </w:hyperlink>
          </w:p>
        </w:tc>
        <w:tc>
          <w:tcPr>
            <w:tcW w:w="3231" w:type="dxa"/>
          </w:tcPr>
          <w:p>
            <w:pPr>
              <w:pStyle w:val="0"/>
            </w:pPr>
            <w:r>
              <w:rPr>
                <w:sz w:val="20"/>
              </w:rPr>
              <w:t xml:space="preserve">Дорожно-путевой рабочий</w:t>
            </w:r>
          </w:p>
        </w:tc>
      </w:tr>
      <w:tr>
        <w:tc>
          <w:tcPr>
            <w:tcW w:w="5794" w:type="dxa"/>
          </w:tcPr>
          <w:p>
            <w:pPr>
              <w:pStyle w:val="0"/>
              <w:jc w:val="center"/>
            </w:pPr>
            <w:hyperlink w:history="0" r:id="rId1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11889</w:t>
              </w:r>
            </w:hyperlink>
          </w:p>
        </w:tc>
        <w:tc>
          <w:tcPr>
            <w:tcW w:w="3231" w:type="dxa"/>
          </w:tcPr>
          <w:p>
            <w:pPr>
              <w:pStyle w:val="0"/>
            </w:pPr>
            <w:r>
              <w:rPr>
                <w:sz w:val="20"/>
              </w:rPr>
              <w:t xml:space="preserve">Дорожный рабочий</w:t>
            </w:r>
          </w:p>
        </w:tc>
      </w:tr>
      <w:tr>
        <w:tc>
          <w:tcPr>
            <w:tcW w:w="5794" w:type="dxa"/>
          </w:tcPr>
          <w:p>
            <w:pPr>
              <w:pStyle w:val="0"/>
            </w:pPr>
            <w:r>
              <w:rPr>
                <w:sz w:val="20"/>
              </w:rPr>
            </w:r>
          </w:p>
        </w:tc>
        <w:tc>
          <w:tcPr>
            <w:tcW w:w="3231" w:type="dxa"/>
          </w:tcPr>
          <w:p>
            <w:pPr>
              <w:pStyle w:val="0"/>
            </w:pPr>
            <w:r>
              <w:rPr>
                <w:sz w:val="20"/>
              </w:rPr>
              <w:t xml:space="preserve">Монтер пути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08.02.06</w:t>
      </w:r>
    </w:p>
    <w:p>
      <w:pPr>
        <w:pStyle w:val="0"/>
        <w:jc w:val="right"/>
      </w:pPr>
      <w:r>
        <w:rPr>
          <w:sz w:val="20"/>
        </w:rPr>
        <w:t xml:space="preserve">Строительство и эксплуатация</w:t>
      </w:r>
    </w:p>
    <w:p>
      <w:pPr>
        <w:pStyle w:val="0"/>
        <w:jc w:val="right"/>
      </w:pPr>
      <w:r>
        <w:rPr>
          <w:sz w:val="20"/>
        </w:rPr>
        <w:t xml:space="preserve">городских путей сообщения</w:t>
      </w:r>
    </w:p>
    <w:p>
      <w:pPr>
        <w:pStyle w:val="0"/>
        <w:jc w:val="both"/>
      </w:pPr>
      <w:r>
        <w:rPr>
          <w:sz w:val="20"/>
        </w:rPr>
      </w:r>
    </w:p>
    <w:bookmarkStart w:id="293" w:name="P293"/>
    <w:bookmarkEnd w:id="29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08.02.06 СТРОИТЕЛЬСТВО</w:t>
      </w:r>
    </w:p>
    <w:p>
      <w:pPr>
        <w:pStyle w:val="2"/>
        <w:jc w:val="center"/>
      </w:pPr>
      <w:r>
        <w:rPr>
          <w:sz w:val="20"/>
        </w:rPr>
        <w:t xml:space="preserve">И ЭКСПЛУАТАЦИЯ ГОРОДСКИХ ПУТЕЙ СООБЩЕНИЯ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c>
          <w:tcPr>
            <w:tcW w:w="2041" w:type="dxa"/>
          </w:tcPr>
          <w:p>
            <w:pPr>
              <w:pStyle w:val="0"/>
              <w:jc w:val="center"/>
            </w:pPr>
            <w:r>
              <w:rPr>
                <w:sz w:val="20"/>
              </w:rPr>
              <w:t xml:space="preserve">Основной вид деятельности</w:t>
            </w:r>
          </w:p>
        </w:tc>
        <w:tc>
          <w:tcPr>
            <w:tcW w:w="7030"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041" w:type="dxa"/>
            <w:tcBorders>
              <w:bottom w:val="nil"/>
            </w:tcBorders>
          </w:tcPr>
          <w:p>
            <w:pPr>
              <w:pStyle w:val="0"/>
            </w:pPr>
            <w:r>
              <w:rPr>
                <w:sz w:val="20"/>
              </w:rPr>
              <w:t xml:space="preserve">Организация и выполнение работ при проектировании городских путей сообщения (кроме транспортных развязок)</w:t>
            </w:r>
          </w:p>
        </w:tc>
        <w:tc>
          <w:tcPr>
            <w:tcW w:w="7030" w:type="dxa"/>
            <w:tcBorders>
              <w:bottom w:val="nil"/>
            </w:tcBorders>
          </w:tcPr>
          <w:p>
            <w:pPr>
              <w:pStyle w:val="0"/>
              <w:jc w:val="both"/>
            </w:pPr>
            <w:r>
              <w:rPr>
                <w:sz w:val="20"/>
              </w:rPr>
              <w:t xml:space="preserve">знать:</w:t>
            </w:r>
          </w:p>
          <w:p>
            <w:pPr>
              <w:pStyle w:val="0"/>
              <w:ind w:firstLine="283"/>
              <w:jc w:val="both"/>
            </w:pPr>
            <w:r>
              <w:rPr>
                <w:sz w:val="20"/>
              </w:rPr>
              <w:t xml:space="preserve">требования нормативных актов к изысканию и проектированию трасс, элементов городских улиц и дорог, элементов искусственных сооружений, рельсовых и подъездных путей;</w:t>
            </w:r>
          </w:p>
          <w:p>
            <w:pPr>
              <w:pStyle w:val="0"/>
              <w:ind w:firstLine="283"/>
              <w:jc w:val="both"/>
            </w:pPr>
            <w:r>
              <w:rPr>
                <w:sz w:val="20"/>
              </w:rPr>
              <w:t xml:space="preserve">цели, состав и методы инженерных изысканий при проектировании городских улиц и дорог, а также искусственных сооружений;</w:t>
            </w:r>
          </w:p>
          <w:p>
            <w:pPr>
              <w:pStyle w:val="0"/>
              <w:ind w:firstLine="283"/>
              <w:jc w:val="both"/>
            </w:pPr>
            <w:r>
              <w:rPr>
                <w:sz w:val="20"/>
              </w:rPr>
              <w:t xml:space="preserve">классификацию городских улиц и дорог, классификацию и габариты мостов;</w:t>
            </w:r>
          </w:p>
          <w:p>
            <w:pPr>
              <w:pStyle w:val="0"/>
              <w:ind w:firstLine="283"/>
              <w:jc w:val="both"/>
            </w:pPr>
            <w:r>
              <w:rPr>
                <w:sz w:val="20"/>
              </w:rPr>
              <w:t xml:space="preserve">основные термины и понятия;</w:t>
            </w:r>
          </w:p>
          <w:p>
            <w:pPr>
              <w:pStyle w:val="0"/>
              <w:ind w:firstLine="283"/>
              <w:jc w:val="both"/>
            </w:pPr>
            <w:r>
              <w:rPr>
                <w:sz w:val="20"/>
              </w:rPr>
              <w:t xml:space="preserve">критерии выбора оптимального варианта трассы и места мостового перехода;</w:t>
            </w:r>
          </w:p>
          <w:p>
            <w:pPr>
              <w:pStyle w:val="0"/>
              <w:ind w:firstLine="283"/>
              <w:jc w:val="both"/>
            </w:pPr>
            <w:r>
              <w:rPr>
                <w:sz w:val="20"/>
              </w:rPr>
              <w:t xml:space="preserve">методы трассирования и нивелирования трасс в различных условиях рельефа местности;</w:t>
            </w:r>
          </w:p>
          <w:p>
            <w:pPr>
              <w:pStyle w:val="0"/>
              <w:ind w:firstLine="283"/>
              <w:jc w:val="both"/>
            </w:pPr>
            <w:r>
              <w:rPr>
                <w:sz w:val="20"/>
              </w:rPr>
              <w:t xml:space="preserve">методику решения геодезических задач;</w:t>
            </w:r>
          </w:p>
          <w:p>
            <w:pPr>
              <w:pStyle w:val="0"/>
              <w:ind w:firstLine="283"/>
              <w:jc w:val="both"/>
            </w:pPr>
            <w:r>
              <w:rPr>
                <w:sz w:val="20"/>
              </w:rPr>
              <w:t xml:space="preserve">методику расчетов элементов плана и продольного, и поперечного профилей городских путей сообщения;</w:t>
            </w:r>
          </w:p>
          <w:p>
            <w:pPr>
              <w:pStyle w:val="0"/>
              <w:ind w:firstLine="283"/>
              <w:jc w:val="both"/>
            </w:pPr>
            <w:r>
              <w:rPr>
                <w:sz w:val="20"/>
              </w:rPr>
              <w:t xml:space="preserve">типы дорожных одежд и земляного полотна;</w:t>
            </w:r>
          </w:p>
          <w:p>
            <w:pPr>
              <w:pStyle w:val="0"/>
              <w:ind w:firstLine="283"/>
              <w:jc w:val="both"/>
            </w:pPr>
            <w:r>
              <w:rPr>
                <w:sz w:val="20"/>
              </w:rPr>
              <w:t xml:space="preserve">методику расчета конструкций и критерии выбора оптимального варианта конструкции дорожной одежды;</w:t>
            </w:r>
          </w:p>
          <w:p>
            <w:pPr>
              <w:pStyle w:val="0"/>
              <w:ind w:firstLine="283"/>
              <w:jc w:val="both"/>
            </w:pPr>
            <w:r>
              <w:rPr>
                <w:sz w:val="20"/>
              </w:rPr>
              <w:t xml:space="preserve">способы водоотвода и конструкции водоотводных сооружений;</w:t>
            </w:r>
          </w:p>
          <w:p>
            <w:pPr>
              <w:pStyle w:val="0"/>
              <w:ind w:firstLine="283"/>
              <w:jc w:val="both"/>
            </w:pPr>
            <w:r>
              <w:rPr>
                <w:sz w:val="20"/>
              </w:rPr>
              <w:t xml:space="preserve">методику расчетов отверстия и элементов мостов;</w:t>
            </w:r>
          </w:p>
          <w:p>
            <w:pPr>
              <w:pStyle w:val="0"/>
              <w:ind w:firstLine="283"/>
              <w:jc w:val="both"/>
            </w:pPr>
            <w:r>
              <w:rPr>
                <w:sz w:val="20"/>
              </w:rPr>
              <w:t xml:space="preserve">типы и конструкции искусственных сооружений и область их применения;</w:t>
            </w:r>
          </w:p>
          <w:p>
            <w:pPr>
              <w:pStyle w:val="0"/>
              <w:ind w:firstLine="283"/>
              <w:jc w:val="both"/>
            </w:pPr>
            <w:r>
              <w:rPr>
                <w:sz w:val="20"/>
              </w:rPr>
              <w:t xml:space="preserve">типовые решения и методику расчета элементов автобусных остановок и автостоянок;</w:t>
            </w:r>
          </w:p>
          <w:p>
            <w:pPr>
              <w:pStyle w:val="0"/>
              <w:ind w:firstLine="283"/>
              <w:jc w:val="both"/>
            </w:pPr>
            <w:r>
              <w:rPr>
                <w:sz w:val="20"/>
              </w:rPr>
              <w:t xml:space="preserve">нормативные требования и расчет полос озеленения;</w:t>
            </w:r>
          </w:p>
          <w:p>
            <w:pPr>
              <w:pStyle w:val="0"/>
              <w:ind w:firstLine="283"/>
              <w:jc w:val="both"/>
            </w:pPr>
            <w:r>
              <w:rPr>
                <w:sz w:val="20"/>
              </w:rPr>
              <w:t xml:space="preserve">типы дорожных знаков;</w:t>
            </w:r>
          </w:p>
          <w:p>
            <w:pPr>
              <w:pStyle w:val="0"/>
              <w:ind w:firstLine="283"/>
              <w:jc w:val="both"/>
            </w:pPr>
            <w:r>
              <w:rPr>
                <w:sz w:val="20"/>
              </w:rPr>
              <w:t xml:space="preserve">виды дорожной разметки;</w:t>
            </w:r>
          </w:p>
          <w:p>
            <w:pPr>
              <w:pStyle w:val="0"/>
              <w:ind w:firstLine="283"/>
              <w:jc w:val="both"/>
            </w:pPr>
            <w:r>
              <w:rPr>
                <w:sz w:val="20"/>
              </w:rPr>
              <w:t xml:space="preserve">виды ограждений и область их применения;</w:t>
            </w:r>
          </w:p>
          <w:p>
            <w:pPr>
              <w:pStyle w:val="0"/>
              <w:ind w:firstLine="283"/>
              <w:jc w:val="both"/>
            </w:pPr>
            <w:r>
              <w:rPr>
                <w:sz w:val="20"/>
              </w:rPr>
              <w:t xml:space="preserve">конструкции защитных и укрепительных устройств земляного полотна;</w:t>
            </w:r>
          </w:p>
          <w:p>
            <w:pPr>
              <w:pStyle w:val="0"/>
              <w:ind w:firstLine="283"/>
              <w:jc w:val="both"/>
            </w:pPr>
            <w:r>
              <w:rPr>
                <w:sz w:val="20"/>
              </w:rPr>
              <w:t xml:space="preserve">нормы размещения комплекса зданий и сооружений для обслуживания городских путей сообщения;</w:t>
            </w:r>
          </w:p>
          <w:p>
            <w:pPr>
              <w:pStyle w:val="0"/>
              <w:ind w:firstLine="283"/>
              <w:jc w:val="both"/>
            </w:pPr>
            <w:r>
              <w:rPr>
                <w:sz w:val="20"/>
              </w:rPr>
              <w:t xml:space="preserve">требования к элементам конструкций зданий (помещений) обусловленных необходимостью их доступности и соответствия их доступности особым потребностям инвалидов.</w:t>
            </w:r>
          </w:p>
        </w:tc>
      </w:tr>
      <w:tr>
        <w:tblPrEx>
          <w:tblBorders>
            <w:insideH w:val="nil"/>
          </w:tblBorders>
        </w:tblPrEx>
        <w:tc>
          <w:tcPr>
            <w:tcW w:w="2041" w:type="dxa"/>
            <w:tcBorders>
              <w:top w:val="nil"/>
            </w:tcBorders>
          </w:tcPr>
          <w:p>
            <w:pPr>
              <w:pStyle w:val="0"/>
            </w:pPr>
            <w:r>
              <w:rPr>
                <w:sz w:val="20"/>
              </w:rPr>
            </w:r>
          </w:p>
        </w:tc>
        <w:tc>
          <w:tcPr>
            <w:tcW w:w="7030" w:type="dxa"/>
            <w:tcBorders>
              <w:top w:val="nil"/>
            </w:tcBorders>
          </w:tcPr>
          <w:p>
            <w:pPr>
              <w:pStyle w:val="0"/>
              <w:jc w:val="both"/>
            </w:pPr>
            <w:r>
              <w:rPr>
                <w:sz w:val="20"/>
              </w:rPr>
              <w:t xml:space="preserve">уметь:</w:t>
            </w:r>
          </w:p>
          <w:p>
            <w:pPr>
              <w:pStyle w:val="0"/>
              <w:ind w:firstLine="283"/>
              <w:jc w:val="both"/>
            </w:pPr>
            <w:r>
              <w:rPr>
                <w:sz w:val="20"/>
              </w:rPr>
              <w:t xml:space="preserve">определять категорию и расчетную скорость улиц и дорог;</w:t>
            </w:r>
          </w:p>
          <w:p>
            <w:pPr>
              <w:pStyle w:val="0"/>
              <w:ind w:firstLine="283"/>
              <w:jc w:val="both"/>
            </w:pPr>
            <w:r>
              <w:rPr>
                <w:sz w:val="20"/>
              </w:rPr>
              <w:t xml:space="preserve">назначать варианты трасс городских путей сообщения и выбирать оптимальный вариант трассы;</w:t>
            </w:r>
          </w:p>
          <w:p>
            <w:pPr>
              <w:pStyle w:val="0"/>
              <w:ind w:firstLine="283"/>
              <w:jc w:val="both"/>
            </w:pPr>
            <w:r>
              <w:rPr>
                <w:sz w:val="20"/>
              </w:rPr>
              <w:t xml:space="preserve">выполнять расчеты элементов плана, продольных и поперечных профилей трасс городских путей сообщения;</w:t>
            </w:r>
          </w:p>
          <w:p>
            <w:pPr>
              <w:pStyle w:val="0"/>
              <w:ind w:firstLine="283"/>
              <w:jc w:val="both"/>
            </w:pPr>
            <w:r>
              <w:rPr>
                <w:sz w:val="20"/>
              </w:rPr>
              <w:t xml:space="preserve">оформлять текстовую и графическую техническую документацию и согласовывать ее со всеми заинтересованными службами;</w:t>
            </w:r>
          </w:p>
          <w:p>
            <w:pPr>
              <w:pStyle w:val="0"/>
              <w:ind w:firstLine="283"/>
              <w:jc w:val="both"/>
            </w:pPr>
            <w:r>
              <w:rPr>
                <w:sz w:val="20"/>
              </w:rPr>
              <w:t xml:space="preserve">производить геодезические работы по восстановлению трассы на местности;</w:t>
            </w:r>
          </w:p>
          <w:p>
            <w:pPr>
              <w:pStyle w:val="0"/>
              <w:ind w:firstLine="283"/>
              <w:jc w:val="both"/>
            </w:pPr>
            <w:r>
              <w:rPr>
                <w:sz w:val="20"/>
              </w:rPr>
              <w:t xml:space="preserve">проводить гидрологические и геологические изыскания городских путей сообщения;</w:t>
            </w:r>
          </w:p>
          <w:p>
            <w:pPr>
              <w:pStyle w:val="0"/>
              <w:ind w:firstLine="283"/>
              <w:jc w:val="both"/>
            </w:pPr>
            <w:r>
              <w:rPr>
                <w:sz w:val="20"/>
              </w:rPr>
              <w:t xml:space="preserve">проектировать водоотвод;</w:t>
            </w:r>
          </w:p>
          <w:p>
            <w:pPr>
              <w:pStyle w:val="0"/>
              <w:ind w:firstLine="283"/>
              <w:jc w:val="both"/>
            </w:pPr>
            <w:r>
              <w:rPr>
                <w:sz w:val="20"/>
              </w:rPr>
              <w:t xml:space="preserve">назначать отверстие и конструкцию водоотводных сооружений;</w:t>
            </w:r>
          </w:p>
          <w:p>
            <w:pPr>
              <w:pStyle w:val="0"/>
              <w:ind w:firstLine="283"/>
              <w:jc w:val="both"/>
            </w:pPr>
            <w:r>
              <w:rPr>
                <w:sz w:val="20"/>
              </w:rPr>
              <w:t xml:space="preserve">назначать и рассчитывать конструктивные слои дорожной одежды;</w:t>
            </w:r>
          </w:p>
          <w:p>
            <w:pPr>
              <w:pStyle w:val="0"/>
              <w:ind w:firstLine="283"/>
              <w:jc w:val="both"/>
            </w:pPr>
            <w:r>
              <w:rPr>
                <w:sz w:val="20"/>
              </w:rPr>
              <w:t xml:space="preserve">проектировать верхнее строение рельсового пути;</w:t>
            </w:r>
          </w:p>
          <w:p>
            <w:pPr>
              <w:pStyle w:val="0"/>
              <w:ind w:firstLine="283"/>
              <w:jc w:val="both"/>
            </w:pPr>
            <w:r>
              <w:rPr>
                <w:sz w:val="20"/>
              </w:rPr>
              <w:t xml:space="preserve">рассчитывать отверстие и элементы конструкции искусственных сооружений;</w:t>
            </w:r>
          </w:p>
          <w:p>
            <w:pPr>
              <w:pStyle w:val="0"/>
              <w:ind w:firstLine="283"/>
              <w:jc w:val="both"/>
            </w:pPr>
            <w:r>
              <w:rPr>
                <w:sz w:val="20"/>
              </w:rPr>
              <w:t xml:space="preserve">проектировать автобусные остановки и автостоянки;</w:t>
            </w:r>
          </w:p>
          <w:p>
            <w:pPr>
              <w:pStyle w:val="0"/>
              <w:ind w:firstLine="283"/>
              <w:jc w:val="both"/>
            </w:pPr>
            <w:r>
              <w:rPr>
                <w:sz w:val="20"/>
              </w:rPr>
              <w:t xml:space="preserve">проектировать озеленение городских путей сообщения;</w:t>
            </w:r>
          </w:p>
          <w:p>
            <w:pPr>
              <w:pStyle w:val="0"/>
              <w:ind w:firstLine="283"/>
              <w:jc w:val="both"/>
            </w:pPr>
            <w:r>
              <w:rPr>
                <w:sz w:val="20"/>
              </w:rPr>
              <w:t xml:space="preserve">проектировать организацию движения автотранспорта и обстановку городских путей сообщения;</w:t>
            </w:r>
          </w:p>
          <w:p>
            <w:pPr>
              <w:pStyle w:val="0"/>
              <w:ind w:firstLine="283"/>
              <w:jc w:val="both"/>
            </w:pPr>
            <w:r>
              <w:rPr>
                <w:sz w:val="20"/>
              </w:rPr>
              <w:t xml:space="preserve">применять прикладные программные продукты дорожной отрасли.</w:t>
            </w:r>
          </w:p>
          <w:p>
            <w:pPr>
              <w:pStyle w:val="0"/>
            </w:pPr>
            <w:r>
              <w:rPr>
                <w:sz w:val="20"/>
              </w:rPr>
              <w:t xml:space="preserve">иметь практический опыт в:</w:t>
            </w:r>
          </w:p>
          <w:p>
            <w:pPr>
              <w:pStyle w:val="0"/>
              <w:ind w:firstLine="283"/>
              <w:jc w:val="both"/>
            </w:pPr>
            <w:r>
              <w:rPr>
                <w:sz w:val="20"/>
              </w:rPr>
              <w:t xml:space="preserve">организации и выполнении работ по изысканию и проектированию городских улиц и дорог, а также искусственных сооружений;</w:t>
            </w:r>
          </w:p>
          <w:p>
            <w:pPr>
              <w:pStyle w:val="0"/>
              <w:ind w:firstLine="283"/>
              <w:jc w:val="both"/>
            </w:pPr>
            <w:r>
              <w:rPr>
                <w:sz w:val="20"/>
              </w:rPr>
              <w:t xml:space="preserve">организации и выполнении работ по изысканию и проектированию рельсовых и подъездных путей;</w:t>
            </w:r>
          </w:p>
          <w:p>
            <w:pPr>
              <w:pStyle w:val="0"/>
              <w:ind w:firstLine="283"/>
              <w:jc w:val="both"/>
            </w:pPr>
            <w:r>
              <w:rPr>
                <w:sz w:val="20"/>
              </w:rPr>
              <w:t xml:space="preserve">в разработке, планировании и контроле выполнения мер, направленных на предупреждение и устранение причин возникновения отклонений результатов выполненных однотипных строительных работ от требований нормативной технической и технологической проектной документации.</w:t>
            </w:r>
          </w:p>
        </w:tc>
      </w:tr>
      <w:tr>
        <w:tblPrEx>
          <w:tblBorders>
            <w:insideH w:val="nil"/>
          </w:tblBorders>
        </w:tblPrEx>
        <w:tc>
          <w:tcPr>
            <w:tcW w:w="2041" w:type="dxa"/>
            <w:tcBorders>
              <w:bottom w:val="nil"/>
            </w:tcBorders>
          </w:tcPr>
          <w:p>
            <w:pPr>
              <w:pStyle w:val="0"/>
            </w:pPr>
            <w:r>
              <w:rPr>
                <w:sz w:val="20"/>
              </w:rPr>
              <w:t xml:space="preserve">Организация и выполнение работ по строительству городских путей сообщения (кроме транспортных развязок)</w:t>
            </w:r>
          </w:p>
        </w:tc>
        <w:tc>
          <w:tcPr>
            <w:tcW w:w="7030" w:type="dxa"/>
            <w:tcBorders>
              <w:bottom w:val="nil"/>
            </w:tcBorders>
          </w:tcPr>
          <w:p>
            <w:pPr>
              <w:pStyle w:val="0"/>
              <w:jc w:val="both"/>
            </w:pPr>
            <w:r>
              <w:rPr>
                <w:sz w:val="20"/>
              </w:rPr>
              <w:t xml:space="preserve">знать:</w:t>
            </w:r>
          </w:p>
          <w:p>
            <w:pPr>
              <w:pStyle w:val="0"/>
              <w:ind w:firstLine="283"/>
              <w:jc w:val="both"/>
            </w:pPr>
            <w:r>
              <w:rPr>
                <w:sz w:val="20"/>
              </w:rPr>
              <w:t xml:space="preserve">технологию работ по возведению земляного полотна, устройству конструктивных слоев дорожных одежд, водоотвода, укладке рельсовых и подъездных путей, строительству искусственных сооружений, озеленению и обустройству городских улиц и дорог, производству строительных материалов и изделий;</w:t>
            </w:r>
          </w:p>
          <w:p>
            <w:pPr>
              <w:pStyle w:val="0"/>
              <w:ind w:firstLine="283"/>
              <w:jc w:val="both"/>
            </w:pPr>
            <w:r>
              <w:rPr>
                <w:sz w:val="20"/>
              </w:rPr>
              <w:t xml:space="preserve">нормативные требования к составлению графиков организации строительства и производства работ;</w:t>
            </w:r>
          </w:p>
          <w:p>
            <w:pPr>
              <w:pStyle w:val="0"/>
              <w:ind w:firstLine="283"/>
              <w:jc w:val="both"/>
            </w:pPr>
            <w:r>
              <w:rPr>
                <w:sz w:val="20"/>
              </w:rPr>
              <w:t xml:space="preserve">виды согласований с городскими службами;</w:t>
            </w:r>
          </w:p>
          <w:p>
            <w:pPr>
              <w:pStyle w:val="0"/>
              <w:ind w:firstLine="283"/>
              <w:jc w:val="both"/>
            </w:pPr>
            <w:r>
              <w:rPr>
                <w:sz w:val="20"/>
              </w:rPr>
              <w:t xml:space="preserve">виды дорожно-строительных материалов, спецификации изделий;</w:t>
            </w:r>
          </w:p>
          <w:p>
            <w:pPr>
              <w:pStyle w:val="0"/>
              <w:ind w:firstLine="283"/>
              <w:jc w:val="both"/>
            </w:pPr>
            <w:r>
              <w:rPr>
                <w:sz w:val="20"/>
              </w:rPr>
              <w:t xml:space="preserve">виды дорожно-строительных машин для возведения земляного полотна, устройства дорожных одежд искусственных сооружений и область их применения;</w:t>
            </w:r>
          </w:p>
          <w:p>
            <w:pPr>
              <w:pStyle w:val="0"/>
              <w:ind w:firstLine="283"/>
              <w:jc w:val="both"/>
            </w:pPr>
            <w:r>
              <w:rPr>
                <w:sz w:val="20"/>
              </w:rPr>
              <w:t xml:space="preserve">типовые решения технологических карт всех видов работ;</w:t>
            </w:r>
          </w:p>
          <w:p>
            <w:pPr>
              <w:pStyle w:val="0"/>
              <w:ind w:firstLine="283"/>
              <w:jc w:val="both"/>
            </w:pPr>
            <w:r>
              <w:rPr>
                <w:sz w:val="20"/>
              </w:rPr>
              <w:t xml:space="preserve">требования нормативных актов по контролю качества при всех видах работ;</w:t>
            </w:r>
          </w:p>
          <w:p>
            <w:pPr>
              <w:pStyle w:val="0"/>
              <w:ind w:firstLine="283"/>
              <w:jc w:val="both"/>
            </w:pPr>
            <w:r>
              <w:rPr>
                <w:sz w:val="20"/>
              </w:rPr>
              <w:t xml:space="preserve">правила техники безопасности и охраны окружающей среды;</w:t>
            </w:r>
          </w:p>
          <w:p>
            <w:pPr>
              <w:pStyle w:val="0"/>
              <w:ind w:firstLine="283"/>
              <w:jc w:val="both"/>
            </w:pPr>
            <w:r>
              <w:rPr>
                <w:sz w:val="20"/>
              </w:rPr>
              <w:t xml:space="preserve">требования нормативных актов по нормированию работ;</w:t>
            </w:r>
          </w:p>
          <w:p>
            <w:pPr>
              <w:pStyle w:val="0"/>
              <w:ind w:firstLine="283"/>
              <w:jc w:val="both"/>
            </w:pPr>
            <w:r>
              <w:rPr>
                <w:sz w:val="20"/>
              </w:rPr>
              <w:t xml:space="preserve">технологию составления сметных расчетов различными методами;</w:t>
            </w:r>
          </w:p>
          <w:p>
            <w:pPr>
              <w:pStyle w:val="0"/>
              <w:ind w:firstLine="283"/>
              <w:jc w:val="both"/>
            </w:pPr>
            <w:r>
              <w:rPr>
                <w:sz w:val="20"/>
              </w:rPr>
              <w:t xml:space="preserve">методику лабораторных испытаний и расчетов по определению физико-механических свойств строительных материалов;</w:t>
            </w:r>
          </w:p>
          <w:p>
            <w:pPr>
              <w:pStyle w:val="0"/>
              <w:ind w:firstLine="283"/>
              <w:jc w:val="both"/>
            </w:pPr>
            <w:r>
              <w:rPr>
                <w:sz w:val="20"/>
              </w:rPr>
              <w:t xml:space="preserve">правила техники безопасности и охраны окружающей среды;</w:t>
            </w:r>
          </w:p>
          <w:p>
            <w:pPr>
              <w:pStyle w:val="0"/>
              <w:ind w:firstLine="283"/>
              <w:jc w:val="both"/>
            </w:pPr>
            <w:r>
              <w:rPr>
                <w:sz w:val="20"/>
              </w:rPr>
              <w:t xml:space="preserve">виды негативного воздействия на окружающую среду при производстве строительных работ;</w:t>
            </w:r>
          </w:p>
          <w:p>
            <w:pPr>
              <w:pStyle w:val="0"/>
              <w:ind w:firstLine="283"/>
              <w:jc w:val="both"/>
            </w:pPr>
            <w:r>
              <w:rPr>
                <w:sz w:val="20"/>
              </w:rPr>
              <w:t xml:space="preserve">основные вредные и опасные производственные факторы;</w:t>
            </w:r>
          </w:p>
          <w:p>
            <w:pPr>
              <w:pStyle w:val="0"/>
              <w:ind w:firstLine="283"/>
              <w:jc w:val="both"/>
            </w:pPr>
            <w:r>
              <w:rPr>
                <w:sz w:val="20"/>
              </w:rPr>
              <w:t xml:space="preserve">меры административной и уголовной ответственности, применяемые при нарушении требований охраны труда.</w:t>
            </w:r>
          </w:p>
        </w:tc>
      </w:tr>
      <w:tr>
        <w:tblPrEx>
          <w:tblBorders>
            <w:insideH w:val="nil"/>
          </w:tblBorders>
        </w:tblPrEx>
        <w:tc>
          <w:tcPr>
            <w:tcW w:w="2041" w:type="dxa"/>
            <w:tcBorders>
              <w:top w:val="nil"/>
            </w:tcBorders>
          </w:tcPr>
          <w:p>
            <w:pPr>
              <w:pStyle w:val="0"/>
            </w:pPr>
            <w:r>
              <w:rPr>
                <w:sz w:val="20"/>
              </w:rPr>
            </w:r>
          </w:p>
        </w:tc>
        <w:tc>
          <w:tcPr>
            <w:tcW w:w="7030" w:type="dxa"/>
            <w:tcBorders>
              <w:top w:val="nil"/>
            </w:tcBorders>
          </w:tcPr>
          <w:p>
            <w:pPr>
              <w:pStyle w:val="0"/>
              <w:jc w:val="both"/>
            </w:pPr>
            <w:r>
              <w:rPr>
                <w:sz w:val="20"/>
              </w:rPr>
              <w:t xml:space="preserve">уметь:</w:t>
            </w:r>
          </w:p>
          <w:p>
            <w:pPr>
              <w:pStyle w:val="0"/>
              <w:ind w:firstLine="283"/>
              <w:jc w:val="both"/>
            </w:pPr>
            <w:r>
              <w:rPr>
                <w:sz w:val="20"/>
              </w:rPr>
              <w:t xml:space="preserve">согласовывать прокладку подземных коммуникаций со всеми заинтересованными городскими службами;</w:t>
            </w:r>
          </w:p>
          <w:p>
            <w:pPr>
              <w:pStyle w:val="0"/>
              <w:ind w:firstLine="283"/>
              <w:jc w:val="both"/>
            </w:pPr>
            <w:r>
              <w:rPr>
                <w:sz w:val="20"/>
              </w:rPr>
              <w:t xml:space="preserve">оформлять текстовую и графическую техническую документацию, составлять исполнительскую техническую и нормативно-сметную документацию;</w:t>
            </w:r>
          </w:p>
          <w:p>
            <w:pPr>
              <w:pStyle w:val="0"/>
              <w:ind w:firstLine="283"/>
              <w:jc w:val="both"/>
            </w:pPr>
            <w:r>
              <w:rPr>
                <w:sz w:val="20"/>
              </w:rPr>
              <w:t xml:space="preserve">устанавливать технологическую последовательность работ по строительству городских улиц и дорог, рельсовых и подъездных путей, искусственных сооружений, проектировать проект организации работ и проект производства работ;</w:t>
            </w:r>
          </w:p>
          <w:p>
            <w:pPr>
              <w:pStyle w:val="0"/>
              <w:ind w:firstLine="283"/>
              <w:jc w:val="both"/>
            </w:pPr>
            <w:r>
              <w:rPr>
                <w:sz w:val="20"/>
              </w:rPr>
              <w:t xml:space="preserve">выполнять работы по возведению земляного полотна, устройству дорожных одежд и водоотводных сооружений, укладке рельсовых и подъездных путей, строительству искусственных сооружений;</w:t>
            </w:r>
          </w:p>
          <w:p>
            <w:pPr>
              <w:pStyle w:val="0"/>
              <w:ind w:firstLine="283"/>
              <w:jc w:val="both"/>
            </w:pPr>
            <w:r>
              <w:rPr>
                <w:sz w:val="20"/>
              </w:rPr>
              <w:t xml:space="preserve">организовывать и выполнять работы по подъемке пути стрелочных переводов на балласт и подбивке шпал балластом, рихтовке пути;</w:t>
            </w:r>
          </w:p>
          <w:p>
            <w:pPr>
              <w:pStyle w:val="0"/>
              <w:ind w:firstLine="283"/>
              <w:jc w:val="both"/>
            </w:pPr>
            <w:r>
              <w:rPr>
                <w:sz w:val="20"/>
              </w:rPr>
              <w:t xml:space="preserve">проводить учет и контроль качества всех видов строительных работ;</w:t>
            </w:r>
          </w:p>
          <w:p>
            <w:pPr>
              <w:pStyle w:val="0"/>
              <w:ind w:firstLine="283"/>
              <w:jc w:val="both"/>
            </w:pPr>
            <w:r>
              <w:rPr>
                <w:sz w:val="20"/>
              </w:rPr>
              <w:t xml:space="preserve">нормировать дорожно-строительные работы;</w:t>
            </w:r>
          </w:p>
          <w:p>
            <w:pPr>
              <w:pStyle w:val="0"/>
              <w:ind w:firstLine="283"/>
              <w:jc w:val="both"/>
            </w:pPr>
            <w:r>
              <w:rPr>
                <w:sz w:val="20"/>
              </w:rPr>
              <w:t xml:space="preserve">выполнять разработку сметной документации по строительству городских улиц и дорог;</w:t>
            </w:r>
          </w:p>
          <w:p>
            <w:pPr>
              <w:pStyle w:val="0"/>
              <w:ind w:firstLine="283"/>
              <w:jc w:val="both"/>
            </w:pPr>
            <w:r>
              <w:rPr>
                <w:sz w:val="20"/>
              </w:rPr>
              <w:t xml:space="preserve">определять вредные и (или) опасные факторы, связанные с производством однотипных строительных работ;</w:t>
            </w:r>
          </w:p>
          <w:p>
            <w:pPr>
              <w:pStyle w:val="0"/>
              <w:ind w:firstLine="283"/>
              <w:jc w:val="both"/>
            </w:pPr>
            <w:r>
              <w:rPr>
                <w:sz w:val="20"/>
              </w:rPr>
              <w:t xml:space="preserve">определять перечень средств коллективной и (или) индивидуальной защиты работников;</w:t>
            </w:r>
          </w:p>
          <w:p>
            <w:pPr>
              <w:pStyle w:val="0"/>
              <w:ind w:firstLine="283"/>
              <w:jc w:val="both"/>
            </w:pPr>
            <w:r>
              <w:rPr>
                <w:sz w:val="20"/>
              </w:rPr>
              <w:t xml:space="preserve">определять перечень рабочих мест, подлежащих специальной оценке условий труда.</w:t>
            </w:r>
          </w:p>
          <w:p>
            <w:pPr>
              <w:pStyle w:val="0"/>
              <w:jc w:val="both"/>
            </w:pPr>
            <w:r>
              <w:rPr>
                <w:sz w:val="20"/>
              </w:rPr>
              <w:t xml:space="preserve">иметь практический опыт в:</w:t>
            </w:r>
          </w:p>
          <w:p>
            <w:pPr>
              <w:pStyle w:val="0"/>
              <w:ind w:firstLine="283"/>
              <w:jc w:val="both"/>
            </w:pPr>
            <w:r>
              <w:rPr>
                <w:sz w:val="20"/>
              </w:rPr>
              <w:t xml:space="preserve">выполнении работ по строительству городских улиц и дорог и производству строительных материалов и изделий;</w:t>
            </w:r>
          </w:p>
          <w:p>
            <w:pPr>
              <w:pStyle w:val="0"/>
              <w:ind w:firstLine="283"/>
              <w:jc w:val="both"/>
            </w:pPr>
            <w:r>
              <w:rPr>
                <w:sz w:val="20"/>
              </w:rPr>
              <w:t xml:space="preserve">оборудовании участка производства однотипных строительных работ;</w:t>
            </w:r>
          </w:p>
          <w:p>
            <w:pPr>
              <w:pStyle w:val="0"/>
              <w:ind w:firstLine="283"/>
              <w:jc w:val="both"/>
            </w:pPr>
            <w:r>
              <w:rPr>
                <w:sz w:val="20"/>
              </w:rPr>
              <w:t xml:space="preserve">организации и ведении работ по строительству рельсовых и подъездных путей;</w:t>
            </w:r>
          </w:p>
          <w:p>
            <w:pPr>
              <w:pStyle w:val="0"/>
              <w:ind w:firstLine="283"/>
              <w:jc w:val="both"/>
            </w:pPr>
            <w:r>
              <w:rPr>
                <w:sz w:val="20"/>
              </w:rPr>
              <w:t xml:space="preserve">организации и ведении работ по строительству искусственных сооружений.</w:t>
            </w:r>
          </w:p>
        </w:tc>
      </w:tr>
      <w:tr>
        <w:tc>
          <w:tcPr>
            <w:tcW w:w="2041" w:type="dxa"/>
          </w:tcPr>
          <w:p>
            <w:pPr>
              <w:pStyle w:val="0"/>
            </w:pPr>
            <w:r>
              <w:rPr>
                <w:sz w:val="20"/>
              </w:rPr>
              <w:t xml:space="preserve">Организация и выполнение работ по эксплуатации и ремонту городских путей сообщения (кроме транспортных развязок)</w:t>
            </w:r>
          </w:p>
        </w:tc>
        <w:tc>
          <w:tcPr>
            <w:tcW w:w="7030" w:type="dxa"/>
          </w:tcPr>
          <w:p>
            <w:pPr>
              <w:pStyle w:val="0"/>
              <w:jc w:val="both"/>
            </w:pPr>
            <w:r>
              <w:rPr>
                <w:sz w:val="20"/>
              </w:rPr>
              <w:t xml:space="preserve">знать:</w:t>
            </w:r>
          </w:p>
          <w:p>
            <w:pPr>
              <w:pStyle w:val="0"/>
              <w:ind w:firstLine="283"/>
              <w:jc w:val="both"/>
            </w:pPr>
            <w:r>
              <w:rPr>
                <w:sz w:val="20"/>
              </w:rPr>
              <w:t xml:space="preserve">технологию ведения всех видов ремонтных работ;</w:t>
            </w:r>
          </w:p>
          <w:p>
            <w:pPr>
              <w:pStyle w:val="0"/>
              <w:ind w:firstLine="283"/>
              <w:jc w:val="both"/>
            </w:pPr>
            <w:r>
              <w:rPr>
                <w:sz w:val="20"/>
              </w:rPr>
              <w:t xml:space="preserve">требования нормативных актов по контролю качества ремонтных работ;</w:t>
            </w:r>
          </w:p>
          <w:p>
            <w:pPr>
              <w:pStyle w:val="0"/>
              <w:ind w:firstLine="283"/>
              <w:jc w:val="both"/>
            </w:pPr>
            <w:r>
              <w:rPr>
                <w:sz w:val="20"/>
              </w:rPr>
              <w:t xml:space="preserve">виды деформаций и способы диагностики причин деформаций;</w:t>
            </w:r>
          </w:p>
          <w:p>
            <w:pPr>
              <w:pStyle w:val="0"/>
              <w:ind w:firstLine="283"/>
              <w:jc w:val="both"/>
            </w:pPr>
            <w:r>
              <w:rPr>
                <w:sz w:val="20"/>
              </w:rPr>
              <w:t xml:space="preserve">технологию составления сметных расчетов по проведению ремонта городских улиц и дорог;</w:t>
            </w:r>
          </w:p>
          <w:p>
            <w:pPr>
              <w:pStyle w:val="0"/>
              <w:ind w:firstLine="283"/>
              <w:jc w:val="both"/>
            </w:pPr>
            <w:r>
              <w:rPr>
                <w:sz w:val="20"/>
              </w:rPr>
              <w:t xml:space="preserve">правила техники безопасности и охраны окружающей среды при ведении ремонтных работ.</w:t>
            </w:r>
          </w:p>
          <w:p>
            <w:pPr>
              <w:pStyle w:val="0"/>
            </w:pPr>
            <w:r>
              <w:rPr>
                <w:sz w:val="20"/>
              </w:rPr>
              <w:t xml:space="preserve">уметь:</w:t>
            </w:r>
          </w:p>
          <w:p>
            <w:pPr>
              <w:pStyle w:val="0"/>
              <w:ind w:firstLine="283"/>
              <w:jc w:val="both"/>
            </w:pPr>
            <w:r>
              <w:rPr>
                <w:sz w:val="20"/>
              </w:rPr>
              <w:t xml:space="preserve">выполнять работы по эксплуатации и ремонту земляного полотна, водоотводных устройств и дорожных одежд городских улиц и дорог, рельсовых и подъездных путей и городских искусственных сооружений;</w:t>
            </w:r>
          </w:p>
          <w:p>
            <w:pPr>
              <w:pStyle w:val="0"/>
              <w:ind w:firstLine="283"/>
              <w:jc w:val="both"/>
            </w:pPr>
            <w:r>
              <w:rPr>
                <w:sz w:val="20"/>
              </w:rPr>
              <w:t xml:space="preserve">назначать мероприятия по улучшению геометрических параметров улицы или дороги и искусственных сооружений;</w:t>
            </w:r>
          </w:p>
          <w:p>
            <w:pPr>
              <w:pStyle w:val="0"/>
              <w:ind w:firstLine="283"/>
              <w:jc w:val="both"/>
            </w:pPr>
            <w:r>
              <w:rPr>
                <w:sz w:val="20"/>
              </w:rPr>
              <w:t xml:space="preserve">проводить учет и контроль качества всех видов ремонтных работ;</w:t>
            </w:r>
          </w:p>
          <w:p>
            <w:pPr>
              <w:pStyle w:val="0"/>
              <w:ind w:firstLine="283"/>
              <w:jc w:val="both"/>
            </w:pPr>
            <w:r>
              <w:rPr>
                <w:sz w:val="20"/>
              </w:rPr>
              <w:t xml:space="preserve">составлять исполнительскую документацию;</w:t>
            </w:r>
          </w:p>
          <w:p>
            <w:pPr>
              <w:pStyle w:val="0"/>
              <w:ind w:firstLine="283"/>
              <w:jc w:val="both"/>
            </w:pPr>
            <w:r>
              <w:rPr>
                <w:sz w:val="20"/>
              </w:rPr>
              <w:t xml:space="preserve">нормировать работы по проведению дорожно-ремонтных работ;</w:t>
            </w:r>
          </w:p>
          <w:p>
            <w:pPr>
              <w:pStyle w:val="0"/>
              <w:ind w:firstLine="283"/>
              <w:jc w:val="both"/>
            </w:pPr>
            <w:r>
              <w:rPr>
                <w:sz w:val="20"/>
              </w:rPr>
              <w:t xml:space="preserve">составлять локальные сметы.</w:t>
            </w:r>
          </w:p>
          <w:p>
            <w:pPr>
              <w:pStyle w:val="0"/>
              <w:jc w:val="both"/>
            </w:pPr>
            <w:r>
              <w:rPr>
                <w:sz w:val="20"/>
              </w:rPr>
              <w:t xml:space="preserve">иметь практический опыт в:</w:t>
            </w:r>
          </w:p>
          <w:p>
            <w:pPr>
              <w:pStyle w:val="0"/>
              <w:ind w:firstLine="283"/>
              <w:jc w:val="both"/>
            </w:pPr>
            <w:r>
              <w:rPr>
                <w:sz w:val="20"/>
              </w:rPr>
              <w:t xml:space="preserve">эксплуатации и ремонте городских улиц и дорог;</w:t>
            </w:r>
          </w:p>
          <w:p>
            <w:pPr>
              <w:pStyle w:val="0"/>
              <w:ind w:firstLine="283"/>
              <w:jc w:val="both"/>
            </w:pPr>
            <w:r>
              <w:rPr>
                <w:sz w:val="20"/>
              </w:rPr>
              <w:t xml:space="preserve">эксплуатации и ремонте рельсовых и подъездных путей;</w:t>
            </w:r>
          </w:p>
          <w:p>
            <w:pPr>
              <w:pStyle w:val="0"/>
              <w:ind w:firstLine="283"/>
              <w:jc w:val="both"/>
            </w:pPr>
            <w:r>
              <w:rPr>
                <w:sz w:val="20"/>
              </w:rPr>
              <w:t xml:space="preserve">эксплуатации и ремонте городских искусственных сооружений.</w:t>
            </w:r>
          </w:p>
        </w:tc>
      </w:tr>
      <w:tr>
        <w:tc>
          <w:tcPr>
            <w:tcW w:w="2041" w:type="dxa"/>
          </w:tcPr>
          <w:p>
            <w:pPr>
              <w:pStyle w:val="0"/>
            </w:pPr>
            <w:r>
              <w:rPr>
                <w:sz w:val="20"/>
              </w:rPr>
              <w:t xml:space="preserve">Организация и выполнение работ по проектированию, строительству, эксплуатации и ремонту транспортных развязок городских путей сообщения</w:t>
            </w:r>
          </w:p>
        </w:tc>
        <w:tc>
          <w:tcPr>
            <w:tcW w:w="7030" w:type="dxa"/>
          </w:tcPr>
          <w:p>
            <w:pPr>
              <w:pStyle w:val="0"/>
              <w:jc w:val="both"/>
            </w:pPr>
            <w:r>
              <w:rPr>
                <w:sz w:val="20"/>
              </w:rPr>
              <w:t xml:space="preserve">знать:</w:t>
            </w:r>
          </w:p>
          <w:p>
            <w:pPr>
              <w:pStyle w:val="0"/>
              <w:ind w:firstLine="283"/>
              <w:jc w:val="both"/>
            </w:pPr>
            <w:r>
              <w:rPr>
                <w:sz w:val="20"/>
              </w:rPr>
              <w:t xml:space="preserve">требования нормативных актов к изысканию и проектированию трасс, элементов городских улиц и дорог, элементов искусственных сооружений, рельсовых и подъездных путей;</w:t>
            </w:r>
          </w:p>
          <w:p>
            <w:pPr>
              <w:pStyle w:val="0"/>
              <w:ind w:firstLine="283"/>
              <w:jc w:val="both"/>
            </w:pPr>
            <w:r>
              <w:rPr>
                <w:sz w:val="20"/>
              </w:rPr>
              <w:t xml:space="preserve">цели, состав и методы инженерных изысканий при проектировании городских улиц и дорог, и искусственных сооружений;</w:t>
            </w:r>
          </w:p>
          <w:p>
            <w:pPr>
              <w:pStyle w:val="0"/>
              <w:ind w:firstLine="283"/>
              <w:jc w:val="both"/>
            </w:pPr>
            <w:r>
              <w:rPr>
                <w:sz w:val="20"/>
              </w:rPr>
              <w:t xml:space="preserve">классификацию городских улиц и дорог, классификацию и габариты мостов;</w:t>
            </w:r>
          </w:p>
          <w:p>
            <w:pPr>
              <w:pStyle w:val="0"/>
              <w:ind w:firstLine="283"/>
              <w:jc w:val="both"/>
            </w:pPr>
            <w:r>
              <w:rPr>
                <w:sz w:val="20"/>
              </w:rPr>
              <w:t xml:space="preserve">основные термины и понятия;</w:t>
            </w:r>
          </w:p>
          <w:p>
            <w:pPr>
              <w:pStyle w:val="0"/>
              <w:ind w:firstLine="283"/>
              <w:jc w:val="both"/>
            </w:pPr>
            <w:r>
              <w:rPr>
                <w:sz w:val="20"/>
              </w:rPr>
              <w:t xml:space="preserve">критерии выбора оптимального варианта трассы и места мостового перехода;</w:t>
            </w:r>
          </w:p>
          <w:p>
            <w:pPr>
              <w:pStyle w:val="0"/>
              <w:ind w:firstLine="283"/>
              <w:jc w:val="both"/>
            </w:pPr>
            <w:r>
              <w:rPr>
                <w:sz w:val="20"/>
              </w:rPr>
              <w:t xml:space="preserve">методы трассирования и нивелирования трасс в различных условиях рельефа местности;</w:t>
            </w:r>
          </w:p>
          <w:p>
            <w:pPr>
              <w:pStyle w:val="0"/>
              <w:ind w:firstLine="283"/>
              <w:jc w:val="both"/>
            </w:pPr>
            <w:r>
              <w:rPr>
                <w:sz w:val="20"/>
              </w:rPr>
              <w:t xml:space="preserve">методику решения геодезических задач;</w:t>
            </w:r>
          </w:p>
          <w:p>
            <w:pPr>
              <w:pStyle w:val="0"/>
              <w:ind w:firstLine="283"/>
              <w:jc w:val="both"/>
            </w:pPr>
            <w:r>
              <w:rPr>
                <w:sz w:val="20"/>
              </w:rPr>
              <w:t xml:space="preserve">методику расчетов элементов плана и продольного, и поперечного профилей городских путей сообщения;</w:t>
            </w:r>
          </w:p>
          <w:p>
            <w:pPr>
              <w:pStyle w:val="0"/>
              <w:ind w:firstLine="283"/>
              <w:jc w:val="both"/>
            </w:pPr>
            <w:r>
              <w:rPr>
                <w:sz w:val="20"/>
              </w:rPr>
              <w:t xml:space="preserve">типы дорожных одежд и земляного полотна;</w:t>
            </w:r>
          </w:p>
          <w:p>
            <w:pPr>
              <w:pStyle w:val="0"/>
              <w:ind w:firstLine="283"/>
              <w:jc w:val="both"/>
            </w:pPr>
            <w:r>
              <w:rPr>
                <w:sz w:val="20"/>
              </w:rPr>
              <w:t xml:space="preserve">методику расчета конструкций и критерии выбора оптимального варианта конструкции дорожной одежды;</w:t>
            </w:r>
          </w:p>
          <w:p>
            <w:pPr>
              <w:pStyle w:val="0"/>
              <w:ind w:firstLine="283"/>
              <w:jc w:val="both"/>
            </w:pPr>
            <w:r>
              <w:rPr>
                <w:sz w:val="20"/>
              </w:rPr>
              <w:t xml:space="preserve">способы водоотвода и конструкции водоотводных сооружений;</w:t>
            </w:r>
          </w:p>
          <w:p>
            <w:pPr>
              <w:pStyle w:val="0"/>
              <w:ind w:firstLine="283"/>
              <w:jc w:val="both"/>
            </w:pPr>
            <w:r>
              <w:rPr>
                <w:sz w:val="20"/>
              </w:rPr>
              <w:t xml:space="preserve">методику расчетов отверстия и элементов мостов;</w:t>
            </w:r>
          </w:p>
          <w:p>
            <w:pPr>
              <w:pStyle w:val="0"/>
              <w:ind w:firstLine="283"/>
              <w:jc w:val="both"/>
            </w:pPr>
            <w:r>
              <w:rPr>
                <w:sz w:val="20"/>
              </w:rPr>
              <w:t xml:space="preserve">типы и конструкции искусственных сооружений и область их применения;</w:t>
            </w:r>
          </w:p>
          <w:p>
            <w:pPr>
              <w:pStyle w:val="0"/>
              <w:ind w:firstLine="283"/>
              <w:jc w:val="both"/>
            </w:pPr>
            <w:r>
              <w:rPr>
                <w:sz w:val="20"/>
              </w:rPr>
              <w:t xml:space="preserve">типовые решения и методику расчета элементов автобусных остановок и автостоянок;</w:t>
            </w:r>
          </w:p>
          <w:p>
            <w:pPr>
              <w:pStyle w:val="0"/>
              <w:ind w:firstLine="283"/>
              <w:jc w:val="both"/>
            </w:pPr>
            <w:r>
              <w:rPr>
                <w:sz w:val="20"/>
              </w:rPr>
              <w:t xml:space="preserve">нормативные требования и расчет полос озеленения;</w:t>
            </w:r>
          </w:p>
          <w:p>
            <w:pPr>
              <w:pStyle w:val="0"/>
              <w:ind w:firstLine="283"/>
              <w:jc w:val="both"/>
            </w:pPr>
            <w:r>
              <w:rPr>
                <w:sz w:val="20"/>
              </w:rPr>
              <w:t xml:space="preserve">типы дорожных знаков;</w:t>
            </w:r>
          </w:p>
          <w:p>
            <w:pPr>
              <w:pStyle w:val="0"/>
              <w:ind w:firstLine="283"/>
              <w:jc w:val="both"/>
            </w:pPr>
            <w:r>
              <w:rPr>
                <w:sz w:val="20"/>
              </w:rPr>
              <w:t xml:space="preserve">виды дорожной разметки;</w:t>
            </w:r>
          </w:p>
          <w:p>
            <w:pPr>
              <w:pStyle w:val="0"/>
              <w:ind w:firstLine="283"/>
              <w:jc w:val="both"/>
            </w:pPr>
            <w:r>
              <w:rPr>
                <w:sz w:val="20"/>
              </w:rPr>
              <w:t xml:space="preserve">виды ограждений и область их применения;</w:t>
            </w:r>
          </w:p>
          <w:p>
            <w:pPr>
              <w:pStyle w:val="0"/>
              <w:ind w:firstLine="283"/>
              <w:jc w:val="both"/>
            </w:pPr>
            <w:r>
              <w:rPr>
                <w:sz w:val="20"/>
              </w:rPr>
              <w:t xml:space="preserve">конструкции защитных и укрепительных устройств земляного полотна;</w:t>
            </w:r>
          </w:p>
          <w:p>
            <w:pPr>
              <w:pStyle w:val="0"/>
              <w:ind w:firstLine="283"/>
              <w:jc w:val="both"/>
            </w:pPr>
            <w:r>
              <w:rPr>
                <w:sz w:val="20"/>
              </w:rPr>
              <w:t xml:space="preserve">нормы размещения комплекса зданий и сооружений для обслуживания городских путей сообщения.</w:t>
            </w:r>
          </w:p>
          <w:p>
            <w:pPr>
              <w:pStyle w:val="0"/>
            </w:pPr>
            <w:r>
              <w:rPr>
                <w:sz w:val="20"/>
              </w:rPr>
              <w:t xml:space="preserve">уметь:</w:t>
            </w:r>
          </w:p>
          <w:p>
            <w:pPr>
              <w:pStyle w:val="0"/>
              <w:ind w:firstLine="283"/>
              <w:jc w:val="both"/>
            </w:pPr>
            <w:r>
              <w:rPr>
                <w:sz w:val="20"/>
              </w:rPr>
              <w:t xml:space="preserve">определять категорию и расчетную скорость транспортных развязок;</w:t>
            </w:r>
          </w:p>
          <w:p>
            <w:pPr>
              <w:pStyle w:val="0"/>
              <w:ind w:firstLine="283"/>
              <w:jc w:val="both"/>
            </w:pPr>
            <w:r>
              <w:rPr>
                <w:sz w:val="20"/>
              </w:rPr>
              <w:t xml:space="preserve">назначать варианты трасс городских путей сообщения и выбирать оптимальный вариант трассы;</w:t>
            </w:r>
          </w:p>
          <w:p>
            <w:pPr>
              <w:pStyle w:val="0"/>
              <w:ind w:firstLine="283"/>
              <w:jc w:val="both"/>
            </w:pPr>
            <w:r>
              <w:rPr>
                <w:sz w:val="20"/>
              </w:rPr>
              <w:t xml:space="preserve">выполнять расчеты элементов плана, продольных и поперечных профилей трасс городских путей сообщения;</w:t>
            </w:r>
          </w:p>
          <w:p>
            <w:pPr>
              <w:pStyle w:val="0"/>
              <w:ind w:firstLine="283"/>
              <w:jc w:val="both"/>
            </w:pPr>
            <w:r>
              <w:rPr>
                <w:sz w:val="20"/>
              </w:rPr>
              <w:t xml:space="preserve">оформлять текстовую и графическую техническую документацию и согласовывать ее со всеми заинтересованными службами;</w:t>
            </w:r>
          </w:p>
          <w:p>
            <w:pPr>
              <w:pStyle w:val="0"/>
              <w:ind w:firstLine="283"/>
              <w:jc w:val="both"/>
            </w:pPr>
            <w:r>
              <w:rPr>
                <w:sz w:val="20"/>
              </w:rPr>
              <w:t xml:space="preserve">производить геодезические работы по восстановлению трассы на местности;</w:t>
            </w:r>
          </w:p>
          <w:p>
            <w:pPr>
              <w:pStyle w:val="0"/>
              <w:ind w:firstLine="283"/>
              <w:jc w:val="both"/>
            </w:pPr>
            <w:r>
              <w:rPr>
                <w:sz w:val="20"/>
              </w:rPr>
              <w:t xml:space="preserve">проводить гидрологические и геологические изыскания городских путей сообщения;</w:t>
            </w:r>
          </w:p>
          <w:p>
            <w:pPr>
              <w:pStyle w:val="0"/>
              <w:ind w:firstLine="283"/>
              <w:jc w:val="both"/>
            </w:pPr>
            <w:r>
              <w:rPr>
                <w:sz w:val="20"/>
              </w:rPr>
              <w:t xml:space="preserve">проектировать водоотвод;</w:t>
            </w:r>
          </w:p>
          <w:p>
            <w:pPr>
              <w:pStyle w:val="0"/>
              <w:ind w:firstLine="283"/>
              <w:jc w:val="both"/>
            </w:pPr>
            <w:r>
              <w:rPr>
                <w:sz w:val="20"/>
              </w:rPr>
              <w:t xml:space="preserve">назначать отверстие и конструкцию водоотводных сооружений;</w:t>
            </w:r>
          </w:p>
          <w:p>
            <w:pPr>
              <w:pStyle w:val="0"/>
              <w:ind w:firstLine="283"/>
              <w:jc w:val="both"/>
            </w:pPr>
            <w:r>
              <w:rPr>
                <w:sz w:val="20"/>
              </w:rPr>
              <w:t xml:space="preserve">назначать и рассчитывать конструктивные слои дорожной одежды;</w:t>
            </w:r>
          </w:p>
          <w:p>
            <w:pPr>
              <w:pStyle w:val="0"/>
              <w:ind w:firstLine="283"/>
              <w:jc w:val="both"/>
            </w:pPr>
            <w:r>
              <w:rPr>
                <w:sz w:val="20"/>
              </w:rPr>
              <w:t xml:space="preserve">рассчитывать отверстие и элементы конструкции искусственных сооружений;</w:t>
            </w:r>
          </w:p>
          <w:p>
            <w:pPr>
              <w:pStyle w:val="0"/>
              <w:ind w:firstLine="283"/>
              <w:jc w:val="both"/>
            </w:pPr>
            <w:r>
              <w:rPr>
                <w:sz w:val="20"/>
              </w:rPr>
              <w:t xml:space="preserve">проектировать автобусные остановки и автостоянки;</w:t>
            </w:r>
          </w:p>
          <w:p>
            <w:pPr>
              <w:pStyle w:val="0"/>
              <w:ind w:firstLine="283"/>
              <w:jc w:val="both"/>
            </w:pPr>
            <w:r>
              <w:rPr>
                <w:sz w:val="20"/>
              </w:rPr>
              <w:t xml:space="preserve">проектировать озеленение городских путей сообщения;</w:t>
            </w:r>
          </w:p>
          <w:p>
            <w:pPr>
              <w:pStyle w:val="0"/>
              <w:ind w:firstLine="283"/>
              <w:jc w:val="both"/>
            </w:pPr>
            <w:r>
              <w:rPr>
                <w:sz w:val="20"/>
              </w:rPr>
              <w:t xml:space="preserve">проектировать организацию движения автотранспорта и обстановку городских путей сообщения;</w:t>
            </w:r>
          </w:p>
          <w:p>
            <w:pPr>
              <w:pStyle w:val="0"/>
              <w:ind w:firstLine="283"/>
              <w:jc w:val="both"/>
            </w:pPr>
            <w:r>
              <w:rPr>
                <w:sz w:val="20"/>
              </w:rPr>
              <w:t xml:space="preserve">применять прикладные программные продукты дорожной отрасли.</w:t>
            </w:r>
          </w:p>
          <w:p>
            <w:pPr>
              <w:pStyle w:val="0"/>
            </w:pPr>
            <w:r>
              <w:rPr>
                <w:sz w:val="20"/>
              </w:rPr>
              <w:t xml:space="preserve">иметь практический опыт в:</w:t>
            </w:r>
          </w:p>
          <w:p>
            <w:pPr>
              <w:pStyle w:val="0"/>
              <w:ind w:firstLine="283"/>
              <w:jc w:val="both"/>
            </w:pPr>
            <w:r>
              <w:rPr>
                <w:sz w:val="20"/>
              </w:rPr>
              <w:t xml:space="preserve">организации и выполнении работ по изысканию и проектированию городских улиц и дорог и транспортных развязок.</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15.01.2018 N 31</w:t>
            <w:br/>
            <w:t>"Об утверждении федерального государственного образовательного стандарта ср...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2051DA409AE5C5A53EA512B53F95297FA9A31EBDE2082870BB6FC249F485B9C9E4BC26CAD988C3973D4ACC84C294F834503EB6F86E2BACG1P1I" TargetMode = "External"/>
	<Relationship Id="rId8" Type="http://schemas.openxmlformats.org/officeDocument/2006/relationships/hyperlink" Target="consultantplus://offline/ref=862051DA409AE5C5A53EA512B53F95297CA7AD19B5EE082870BB6FC249F485B9C9E4BC26CAD988C6973D4ACC84C294F834503EB6F86E2BACG1P1I" TargetMode = "External"/>
	<Relationship Id="rId9" Type="http://schemas.openxmlformats.org/officeDocument/2006/relationships/hyperlink" Target="consultantplus://offline/ref=862051DA409AE5C5A53EA512B53F95297FA0A01FBEEA082870BB6FC249F485B9C9E4BC26CAD988C3923D4ACC84C294F834503EB6F86E2BACG1P1I" TargetMode = "External"/>
	<Relationship Id="rId10" Type="http://schemas.openxmlformats.org/officeDocument/2006/relationships/hyperlink" Target="consultantplus://offline/ref=862051DA409AE5C5A53EA512B53F952979A2A71CBFEC082870BB6FC249F485B9C9E4BC26CAD98AC39C3D4ACC84C294F834503EB6F86E2BACG1P1I" TargetMode = "External"/>
	<Relationship Id="rId11" Type="http://schemas.openxmlformats.org/officeDocument/2006/relationships/hyperlink" Target="consultantplus://offline/ref=862051DA409AE5C5A53EA512B53F95297EA6A31FBDE8082870BB6FC249F485B9C9E4BC26CAD981C1963D4ACC84C294F834503EB6F86E2BACG1P1I" TargetMode = "External"/>
	<Relationship Id="rId12" Type="http://schemas.openxmlformats.org/officeDocument/2006/relationships/hyperlink" Target="consultantplus://offline/ref=862051DA409AE5C5A53EA512B53F95297CA6A010BCEB082870BB6FC249F485B9C9E4BC26CAD988C79C3D4ACC84C294F834503EB6F86E2BACG1P1I" TargetMode = "External"/>
	<Relationship Id="rId13" Type="http://schemas.openxmlformats.org/officeDocument/2006/relationships/hyperlink" Target="consultantplus://offline/ref=862051DA409AE5C5A53EA512B53F95297FA6AD1DB4EA082870BB6FC249F485B9C9E4BC26CAD988C6953D4ACC84C294F834503EB6F86E2BACG1P1I" TargetMode = "External"/>
	<Relationship Id="rId14" Type="http://schemas.openxmlformats.org/officeDocument/2006/relationships/hyperlink" Target="consultantplus://offline/ref=862051DA409AE5C5A53EA512B53F95297EA9AD10BEE9082870BB6FC249F485B9C9E4BC26CAD988C6973D4ACC84C294F834503EB6F86E2BACG1P1I" TargetMode = "External"/>
	<Relationship Id="rId15" Type="http://schemas.openxmlformats.org/officeDocument/2006/relationships/hyperlink" Target="consultantplus://offline/ref=862051DA409AE5C5A53EA512B53F95297EA9AD10BEE9082870BB6FC249F485B9C9E4BC26CADB8BC2903D4ACC84C294F834503EB6F86E2BACG1P1I" TargetMode = "External"/>
	<Relationship Id="rId16" Type="http://schemas.openxmlformats.org/officeDocument/2006/relationships/hyperlink" Target="consultantplus://offline/ref=862051DA409AE5C5A53EA512B53F95297EA9AD10BEE9082870BB6FC249F485B9C9E4BC26CAD88FC7973D4ACC84C294F834503EB6F86E2BACG1P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15.01.2018 N 31
"Об утверждении федерального государственного образовательного стандарта среднего профессионального образования по специальности 08.02.06 Строительство и эксплуатация городских путей сообщения"
(Зарегистрировано в Минюсте России 06.02.2018 N 49946)</dc:title>
  <dcterms:created xsi:type="dcterms:W3CDTF">2022-12-12T08:15:05Z</dcterms:created>
</cp:coreProperties>
</file>